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27184" w14:textId="17F7630B" w:rsidR="003B4CD2" w:rsidRDefault="003B4CD2">
      <w:pPr>
        <w:pStyle w:val="BodyText"/>
        <w:ind w:left="2518"/>
        <w:rPr>
          <w:sz w:val="20"/>
        </w:rPr>
      </w:pPr>
    </w:p>
    <w:p w14:paraId="2E899099" w14:textId="77777777" w:rsidR="003B4CD2" w:rsidRDefault="003B4CD2">
      <w:pPr>
        <w:pStyle w:val="BodyText"/>
        <w:rPr>
          <w:sz w:val="20"/>
        </w:rPr>
      </w:pPr>
    </w:p>
    <w:p w14:paraId="6E7D0789" w14:textId="77777777" w:rsidR="003B4CD2" w:rsidRDefault="003B4CD2">
      <w:pPr>
        <w:pStyle w:val="BodyText"/>
        <w:rPr>
          <w:sz w:val="20"/>
        </w:rPr>
      </w:pPr>
    </w:p>
    <w:p w14:paraId="4D96F753" w14:textId="77777777" w:rsidR="003B4CD2" w:rsidRDefault="003B4CD2">
      <w:pPr>
        <w:pStyle w:val="BodyText"/>
        <w:spacing w:before="5"/>
        <w:rPr>
          <w:sz w:val="18"/>
        </w:rPr>
      </w:pPr>
    </w:p>
    <w:p w14:paraId="339AFC00" w14:textId="77777777" w:rsidR="003B4CD2" w:rsidRDefault="008E2B8D">
      <w:pPr>
        <w:spacing w:before="93" w:line="249" w:lineRule="auto"/>
        <w:ind w:left="4138" w:right="182" w:hanging="3841"/>
        <w:rPr>
          <w:b/>
          <w:sz w:val="31"/>
        </w:rPr>
      </w:pPr>
      <w:r>
        <w:rPr>
          <w:b/>
          <w:sz w:val="31"/>
        </w:rPr>
        <w:t>STATUTORY DECREE NO. 696 AND THE DEMISE OF RULE OF LAW</w:t>
      </w:r>
    </w:p>
    <w:p w14:paraId="75CDAF88" w14:textId="12E45909" w:rsidR="0051354B" w:rsidRDefault="0051354B" w:rsidP="0051354B">
      <w:pPr>
        <w:pStyle w:val="BodyText"/>
        <w:spacing w:before="260"/>
        <w:ind w:left="102" w:right="115"/>
        <w:jc w:val="both"/>
      </w:pPr>
      <w:r>
        <w:t xml:space="preserve">Dear </w:t>
      </w:r>
      <w:r w:rsidR="004B5241">
        <w:t>Sir/Madam</w:t>
      </w:r>
      <w:r>
        <w:t>:</w:t>
      </w:r>
    </w:p>
    <w:p w14:paraId="5BC26577" w14:textId="2C9C99D6" w:rsidR="003B4CD2" w:rsidRDefault="00023A59">
      <w:pPr>
        <w:pStyle w:val="BodyText"/>
        <w:spacing w:before="260"/>
        <w:ind w:left="102" w:right="115"/>
        <w:jc w:val="both"/>
      </w:pPr>
      <w:r>
        <w:t>As a lawyer, I would like to extend my deepest concerns on the demise of rue of law in Turkey with respect to recently passed statutory decree number 696</w:t>
      </w:r>
      <w:r w:rsidR="00243EED">
        <w:t xml:space="preserve"> put in effect on December 24, 2017</w:t>
      </w:r>
      <w:r>
        <w:t xml:space="preserve">. </w:t>
      </w:r>
      <w:r w:rsidR="008E2B8D">
        <w:t xml:space="preserve">Since the July 15 alleged coup attempt, </w:t>
      </w:r>
      <w:r w:rsidR="00037B55">
        <w:t xml:space="preserve">which President Erdogan defined it </w:t>
      </w:r>
      <w:r w:rsidR="008E2B8D">
        <w:t>as a blessing from</w:t>
      </w:r>
      <w:r w:rsidR="00152E7B">
        <w:t xml:space="preserve"> the</w:t>
      </w:r>
      <w:r w:rsidR="008E2B8D">
        <w:t xml:space="preserve"> God, </w:t>
      </w:r>
      <w:r w:rsidR="00893134">
        <w:t xml:space="preserve">already deteriorating </w:t>
      </w:r>
      <w:r w:rsidR="008E2B8D">
        <w:t>Turkish democracy and justice</w:t>
      </w:r>
      <w:r w:rsidR="00152E7B">
        <w:t xml:space="preserve"> have picked up speed and </w:t>
      </w:r>
      <w:r>
        <w:t>now it</w:t>
      </w:r>
      <w:r w:rsidR="00152E7B">
        <w:t xml:space="preserve"> is </w:t>
      </w:r>
      <w:r w:rsidR="008E2B8D">
        <w:t>deteriorat</w:t>
      </w:r>
      <w:r w:rsidR="00152E7B">
        <w:t>ing</w:t>
      </w:r>
      <w:r w:rsidR="008E2B8D">
        <w:t xml:space="preserve"> </w:t>
      </w:r>
      <w:r w:rsidR="00152E7B">
        <w:t>exponentially</w:t>
      </w:r>
      <w:r w:rsidR="008E2B8D">
        <w:t>. Within the 24 hours after the alleged coup attempt</w:t>
      </w:r>
      <w:r>
        <w:t>,</w:t>
      </w:r>
      <w:r w:rsidR="008E2B8D">
        <w:t xml:space="preserve"> the Turkish state that was </w:t>
      </w:r>
      <w:r w:rsidR="00152E7B">
        <w:t xml:space="preserve">once </w:t>
      </w:r>
      <w:r w:rsidR="008E2B8D">
        <w:t xml:space="preserve">future-promising and showing signs of </w:t>
      </w:r>
      <w:r w:rsidR="005B017F">
        <w:t xml:space="preserve">competency </w:t>
      </w:r>
      <w:r w:rsidR="008E2B8D">
        <w:t xml:space="preserve">with countries such as those of the European Union changed drastically. </w:t>
      </w:r>
      <w:r w:rsidR="00D02A1E">
        <w:t>Moreover</w:t>
      </w:r>
      <w:r w:rsidR="008E2B8D">
        <w:t>, Turkey woke up</w:t>
      </w:r>
      <w:r w:rsidR="007B2D63">
        <w:t xml:space="preserve"> </w:t>
      </w:r>
      <w:r w:rsidR="008E2B8D">
        <w:t>the widespread chaos; unresolved crimes, kidnappings, coffee shop raids, corruption and many</w:t>
      </w:r>
      <w:r w:rsidR="00B049BC">
        <w:t xml:space="preserve"> other</w:t>
      </w:r>
      <w:r w:rsidR="008E2B8D">
        <w:t xml:space="preserve"> illegal acts that would </w:t>
      </w:r>
      <w:r w:rsidR="000678E9">
        <w:t>generally be</w:t>
      </w:r>
      <w:r w:rsidR="008E2B8D">
        <w:t xml:space="preserve"> accustomed to Third World Countries.</w:t>
      </w:r>
    </w:p>
    <w:p w14:paraId="4BBB5B6C" w14:textId="77777777" w:rsidR="003B4CD2" w:rsidRDefault="003B4CD2">
      <w:pPr>
        <w:pStyle w:val="BodyText"/>
      </w:pPr>
    </w:p>
    <w:p w14:paraId="6DAF2C3A" w14:textId="3C2C4309" w:rsidR="003B4CD2" w:rsidRDefault="008E2B8D">
      <w:pPr>
        <w:pStyle w:val="BodyText"/>
        <w:ind w:left="102" w:right="115"/>
        <w:jc w:val="both"/>
      </w:pPr>
      <w:r>
        <w:t xml:space="preserve">After the July 15th failed-coup attempt, the state </w:t>
      </w:r>
      <w:r w:rsidR="007B2D63">
        <w:t xml:space="preserve">itself </w:t>
      </w:r>
      <w:r>
        <w:t xml:space="preserve">has engaged in many illegal activities. The Erdogan regime passed several statutory decrees including the Decree number 675, which is mentioned in detail below, to </w:t>
      </w:r>
      <w:r w:rsidR="00FF1014">
        <w:t xml:space="preserve">alleviate its supporters from </w:t>
      </w:r>
      <w:r>
        <w:t xml:space="preserve">fear of </w:t>
      </w:r>
      <w:r w:rsidR="00A442A8">
        <w:t xml:space="preserve">trial and possible </w:t>
      </w:r>
      <w:r>
        <w:t>persecution</w:t>
      </w:r>
      <w:r w:rsidR="0073780A">
        <w:t xml:space="preserve"> for the criminal acts they committed </w:t>
      </w:r>
      <w:r>
        <w:t xml:space="preserve">and </w:t>
      </w:r>
      <w:r w:rsidR="00FF1014">
        <w:t xml:space="preserve">to </w:t>
      </w:r>
      <w:r>
        <w:t xml:space="preserve">encourage them to continue </w:t>
      </w:r>
      <w:r w:rsidR="0073780A">
        <w:t>to act likewise in future incidents.</w:t>
      </w:r>
      <w:r>
        <w:t xml:space="preserve"> As a matter of fact, the statutory decree mentioned provides impunity to the government officials who have acted in an illegal manner toward masses demonized by the </w:t>
      </w:r>
      <w:r w:rsidR="0051354B">
        <w:t>government-aided</w:t>
      </w:r>
      <w:r>
        <w:t xml:space="preserve"> media in the direction of Erdogan regime's policies. Nonetheless, it protects them from being prosecuted for any crimes they commit</w:t>
      </w:r>
      <w:r w:rsidR="002F37DA">
        <w:t>.</w:t>
      </w:r>
    </w:p>
    <w:p w14:paraId="74409FC8" w14:textId="77777777" w:rsidR="003B4CD2" w:rsidRDefault="003B4CD2">
      <w:pPr>
        <w:pStyle w:val="BodyText"/>
      </w:pPr>
    </w:p>
    <w:p w14:paraId="6E3EBF74" w14:textId="37C07A2E" w:rsidR="003B4CD2" w:rsidRDefault="008E2B8D">
      <w:pPr>
        <w:pStyle w:val="BodyText"/>
        <w:ind w:left="102" w:right="115"/>
        <w:jc w:val="both"/>
      </w:pPr>
      <w:r>
        <w:t>Currently, Erdogan regime has issued a statutory decree (KHK</w:t>
      </w:r>
      <w:r w:rsidR="0051354B">
        <w:t>) that</w:t>
      </w:r>
      <w:r>
        <w:t xml:space="preserve"> indicates that all citizens, regardless of whether they are public servant, are entitled to any kind of intervention against those who are demonized and labeled as terrorist by the regime. Accordingly, any person or group considered to be a terrorist in the eyes of the government may be deprived of all rights recognized as universal human rights. Furthermore, anyone who unfairly treats these labeled individuals, without any authorization or court decision, will get impunity from legal or criminal penalties.</w:t>
      </w:r>
    </w:p>
    <w:p w14:paraId="7843B275" w14:textId="77777777" w:rsidR="003B4CD2" w:rsidRDefault="003B4CD2">
      <w:pPr>
        <w:pStyle w:val="BodyText"/>
      </w:pPr>
    </w:p>
    <w:p w14:paraId="5822334E" w14:textId="6D4C3CAF" w:rsidR="003B4CD2" w:rsidRDefault="008E2B8D">
      <w:pPr>
        <w:pStyle w:val="BodyText"/>
        <w:ind w:left="102" w:right="115"/>
        <w:jc w:val="both"/>
      </w:pPr>
      <w:r>
        <w:t xml:space="preserve">Turkey, once shown as a model country for the Middle East, is being rebuilt by the Erdogan </w:t>
      </w:r>
      <w:r w:rsidR="00023A59">
        <w:t>regime that</w:t>
      </w:r>
      <w:r>
        <w:t xml:space="preserve"> is taking conscientious steps to change the state structure and amplify social polarization.</w:t>
      </w:r>
    </w:p>
    <w:p w14:paraId="33171A78" w14:textId="77777777" w:rsidR="003B4CD2" w:rsidRDefault="003B4CD2">
      <w:pPr>
        <w:pStyle w:val="BodyText"/>
      </w:pPr>
    </w:p>
    <w:p w14:paraId="185F2CFC" w14:textId="5828A3C0" w:rsidR="003B4CD2" w:rsidRDefault="008E2B8D">
      <w:pPr>
        <w:ind w:left="102" w:right="115"/>
        <w:jc w:val="both"/>
        <w:rPr>
          <w:sz w:val="24"/>
        </w:rPr>
      </w:pPr>
      <w:r>
        <w:rPr>
          <w:sz w:val="24"/>
        </w:rPr>
        <w:t xml:space="preserve">As stated above, on November 8, 2016, the AKP regime issued the 675 numbered Decree Law and tried to cover up crimes committed by civil servants on July 15th. According to this decree: m.37/1:"Within the scope of suppression of the acts of coup </w:t>
      </w:r>
      <w:r w:rsidR="00D17E45">
        <w:rPr>
          <w:sz w:val="24"/>
        </w:rPr>
        <w:t>d’état</w:t>
      </w:r>
      <w:r>
        <w:rPr>
          <w:sz w:val="24"/>
        </w:rPr>
        <w:t xml:space="preserve"> and terrorist acts carried out on 07/15/2016 and their continuing actions, the persons who make decisions or implements measures, and who take part in all kinds of judicial and administrative measures</w:t>
      </w:r>
      <w:r>
        <w:rPr>
          <w:b/>
          <w:sz w:val="24"/>
        </w:rPr>
        <w:t>, are immune from legal, administrative, financial and criminal liability within the scope of the decree laws issued during the state of emergency</w:t>
      </w:r>
      <w:r>
        <w:rPr>
          <w:sz w:val="24"/>
        </w:rPr>
        <w:t>.</w:t>
      </w:r>
      <w:r>
        <w:rPr>
          <w:spacing w:val="-3"/>
          <w:sz w:val="24"/>
        </w:rPr>
        <w:t xml:space="preserve"> </w:t>
      </w:r>
      <w:r>
        <w:rPr>
          <w:sz w:val="24"/>
        </w:rPr>
        <w:t>"</w:t>
      </w:r>
    </w:p>
    <w:p w14:paraId="164D8CA7" w14:textId="77777777" w:rsidR="003B4CD2" w:rsidRDefault="003B4CD2">
      <w:pPr>
        <w:pStyle w:val="BodyText"/>
        <w:spacing w:before="3"/>
      </w:pPr>
    </w:p>
    <w:p w14:paraId="3819929F" w14:textId="77777777" w:rsidR="003B4CD2" w:rsidRDefault="008E2B8D">
      <w:pPr>
        <w:pStyle w:val="BodyText"/>
        <w:spacing w:line="237" w:lineRule="auto"/>
        <w:ind w:left="102" w:right="115"/>
        <w:jc w:val="both"/>
      </w:pPr>
      <w:r>
        <w:t>The following provision has been added to the Decree Law No. 675, with the Decree Law No. 696. According to this:</w:t>
      </w:r>
    </w:p>
    <w:p w14:paraId="481AC131" w14:textId="77777777" w:rsidR="003B4CD2" w:rsidRDefault="003B4CD2">
      <w:pPr>
        <w:spacing w:line="237" w:lineRule="auto"/>
        <w:jc w:val="both"/>
        <w:sectPr w:rsidR="003B4CD2">
          <w:footerReference w:type="default" r:id="rId7"/>
          <w:type w:val="continuous"/>
          <w:pgSz w:w="12240" w:h="15840"/>
          <w:pgMar w:top="200" w:right="1320" w:bottom="1160" w:left="1340" w:header="720" w:footer="963" w:gutter="0"/>
          <w:cols w:space="720"/>
        </w:sectPr>
      </w:pPr>
    </w:p>
    <w:p w14:paraId="45725010" w14:textId="77777777" w:rsidR="003B4CD2" w:rsidRDefault="003B4CD2">
      <w:pPr>
        <w:pStyle w:val="BodyText"/>
        <w:spacing w:before="5"/>
        <w:rPr>
          <w:sz w:val="11"/>
        </w:rPr>
      </w:pPr>
    </w:p>
    <w:p w14:paraId="4D7658CB" w14:textId="77777777" w:rsidR="003B4CD2" w:rsidRDefault="008E2B8D">
      <w:pPr>
        <w:spacing w:before="90"/>
        <w:ind w:left="102" w:right="114"/>
        <w:jc w:val="both"/>
        <w:rPr>
          <w:sz w:val="24"/>
        </w:rPr>
      </w:pPr>
      <w:r>
        <w:rPr>
          <w:sz w:val="24"/>
        </w:rPr>
        <w:t>It is indicated that "</w:t>
      </w:r>
      <w:r>
        <w:rPr>
          <w:b/>
          <w:sz w:val="24"/>
        </w:rPr>
        <w:t>Regardless of whether they carry an official position or whether they fulfill an official duty</w:t>
      </w:r>
      <w:r>
        <w:rPr>
          <w:sz w:val="24"/>
        </w:rPr>
        <w:t xml:space="preserve">, the first clause shall apply to </w:t>
      </w:r>
      <w:r>
        <w:rPr>
          <w:b/>
          <w:sz w:val="24"/>
        </w:rPr>
        <w:t>those who act within the scope of suppression of acts of coup and terrorism carried out on 15 July 2016 and their continuing actions</w:t>
      </w:r>
      <w:r>
        <w:rPr>
          <w:sz w:val="24"/>
        </w:rPr>
        <w:t>".</w:t>
      </w:r>
    </w:p>
    <w:p w14:paraId="50393B90" w14:textId="77777777" w:rsidR="003B4CD2" w:rsidRDefault="003B4CD2">
      <w:pPr>
        <w:pStyle w:val="BodyText"/>
        <w:spacing w:before="2"/>
      </w:pPr>
    </w:p>
    <w:p w14:paraId="3EAED8A8" w14:textId="77777777" w:rsidR="003B4CD2" w:rsidRDefault="008E2B8D">
      <w:pPr>
        <w:spacing w:before="1"/>
        <w:ind w:left="102" w:right="115"/>
        <w:jc w:val="both"/>
        <w:rPr>
          <w:sz w:val="24"/>
        </w:rPr>
      </w:pPr>
      <w:r>
        <w:rPr>
          <w:sz w:val="24"/>
        </w:rPr>
        <w:t xml:space="preserve">According to the new regulation, </w:t>
      </w:r>
      <w:r>
        <w:rPr>
          <w:b/>
          <w:sz w:val="24"/>
        </w:rPr>
        <w:t>regardless of an individual carrying an official position or irrespective of whether or not they have fulfilled an official duty</w:t>
      </w:r>
      <w:r>
        <w:rPr>
          <w:sz w:val="24"/>
        </w:rPr>
        <w:t xml:space="preserve">, the persons acting in the context of the </w:t>
      </w:r>
      <w:r>
        <w:rPr>
          <w:b/>
          <w:sz w:val="24"/>
        </w:rPr>
        <w:t xml:space="preserve">suppression of terrorist acts and their continuing actions </w:t>
      </w:r>
      <w:r>
        <w:rPr>
          <w:sz w:val="24"/>
        </w:rPr>
        <w:t xml:space="preserve">on July 15th </w:t>
      </w:r>
      <w:r>
        <w:rPr>
          <w:b/>
          <w:sz w:val="24"/>
        </w:rPr>
        <w:t>shall have immunity from legal, administrative, financial and penal responsibilities</w:t>
      </w:r>
      <w:r>
        <w:rPr>
          <w:sz w:val="24"/>
        </w:rPr>
        <w:t>.</w:t>
      </w:r>
    </w:p>
    <w:p w14:paraId="54BA7A99" w14:textId="77777777" w:rsidR="003B4CD2" w:rsidRDefault="003B4CD2">
      <w:pPr>
        <w:pStyle w:val="BodyText"/>
        <w:spacing w:before="9"/>
        <w:rPr>
          <w:sz w:val="23"/>
        </w:rPr>
      </w:pPr>
    </w:p>
    <w:p w14:paraId="10FE2A0F" w14:textId="61243E90" w:rsidR="003B4CD2" w:rsidRDefault="008E2B8D">
      <w:pPr>
        <w:ind w:left="102" w:right="115"/>
        <w:jc w:val="both"/>
        <w:rPr>
          <w:sz w:val="24"/>
        </w:rPr>
      </w:pPr>
      <w:r>
        <w:rPr>
          <w:sz w:val="24"/>
        </w:rPr>
        <w:t xml:space="preserve">The decree law will allow individuals who may not be </w:t>
      </w:r>
      <w:r w:rsidR="00345334">
        <w:rPr>
          <w:sz w:val="24"/>
        </w:rPr>
        <w:t>a</w:t>
      </w:r>
      <w:r>
        <w:rPr>
          <w:sz w:val="24"/>
        </w:rPr>
        <w:t xml:space="preserve"> </w:t>
      </w:r>
      <w:r w:rsidR="003B4699">
        <w:rPr>
          <w:sz w:val="24"/>
        </w:rPr>
        <w:t xml:space="preserve">law enforcement or military </w:t>
      </w:r>
      <w:r>
        <w:rPr>
          <w:sz w:val="24"/>
        </w:rPr>
        <w:t xml:space="preserve">official to take actions and measures without considering their legal, penal, judicial, or administrative consequences. This is a clear violation of the main criteria of fighting crimes, such as being </w:t>
      </w:r>
      <w:r>
        <w:rPr>
          <w:b/>
          <w:sz w:val="24"/>
        </w:rPr>
        <w:t>moderate and following principles such as lawfulness</w:t>
      </w:r>
      <w:r>
        <w:rPr>
          <w:sz w:val="24"/>
        </w:rPr>
        <w:t xml:space="preserve">. With this arrangement, people have a legal basis to perceive themselves as police officials, which is not possible under a normal legal system. As a result, </w:t>
      </w:r>
      <w:r>
        <w:rPr>
          <w:b/>
          <w:sz w:val="24"/>
        </w:rPr>
        <w:t>individuals in the society who feel the government's support will be able to act with unlimited</w:t>
      </w:r>
      <w:r>
        <w:rPr>
          <w:b/>
          <w:spacing w:val="-6"/>
          <w:sz w:val="24"/>
        </w:rPr>
        <w:t xml:space="preserve"> </w:t>
      </w:r>
      <w:r>
        <w:rPr>
          <w:b/>
          <w:sz w:val="24"/>
        </w:rPr>
        <w:t>power</w:t>
      </w:r>
      <w:r>
        <w:rPr>
          <w:sz w:val="24"/>
        </w:rPr>
        <w:t>.</w:t>
      </w:r>
    </w:p>
    <w:p w14:paraId="01A03933" w14:textId="77777777" w:rsidR="003B4CD2" w:rsidRDefault="003B4CD2">
      <w:pPr>
        <w:pStyle w:val="BodyText"/>
      </w:pPr>
    </w:p>
    <w:p w14:paraId="7ABF1265" w14:textId="77777777" w:rsidR="003B4CD2" w:rsidRDefault="008E2B8D">
      <w:pPr>
        <w:ind w:left="102" w:right="115"/>
        <w:jc w:val="both"/>
        <w:rPr>
          <w:sz w:val="24"/>
        </w:rPr>
      </w:pPr>
      <w:r>
        <w:rPr>
          <w:b/>
          <w:sz w:val="24"/>
        </w:rPr>
        <w:t xml:space="preserve">In a country where it is a crime to even torture a street dog, the legal right to kill any human in any inhumane manner </w:t>
      </w:r>
      <w:r>
        <w:rPr>
          <w:sz w:val="24"/>
        </w:rPr>
        <w:t xml:space="preserve">on the basis of unfounded accusations illustrates the </w:t>
      </w:r>
      <w:r>
        <w:rPr>
          <w:b/>
          <w:sz w:val="24"/>
        </w:rPr>
        <w:t>extremity of this arbitrary regulation</w:t>
      </w:r>
      <w:r>
        <w:rPr>
          <w:sz w:val="24"/>
        </w:rPr>
        <w:t xml:space="preserve">. Accordingly, under the protection of the government, individuals can be a </w:t>
      </w:r>
      <w:r>
        <w:rPr>
          <w:b/>
          <w:sz w:val="24"/>
        </w:rPr>
        <w:t xml:space="preserve">judge, prosecutor and executioner </w:t>
      </w:r>
      <w:r>
        <w:rPr>
          <w:sz w:val="24"/>
        </w:rPr>
        <w:t>at the same time, and the treat anyone as they wish without the pressure of any time</w:t>
      </w:r>
      <w:r>
        <w:rPr>
          <w:spacing w:val="-7"/>
          <w:sz w:val="24"/>
        </w:rPr>
        <w:t xml:space="preserve"> </w:t>
      </w:r>
      <w:r>
        <w:rPr>
          <w:sz w:val="24"/>
        </w:rPr>
        <w:t>constraints.</w:t>
      </w:r>
    </w:p>
    <w:p w14:paraId="0F31A7BA" w14:textId="77777777" w:rsidR="003B4CD2" w:rsidRDefault="003B4CD2">
      <w:pPr>
        <w:pStyle w:val="BodyText"/>
      </w:pPr>
    </w:p>
    <w:p w14:paraId="7EFC5352" w14:textId="77777777" w:rsidR="003B4CD2" w:rsidRDefault="008E2B8D">
      <w:pPr>
        <w:ind w:left="102" w:right="115"/>
        <w:jc w:val="both"/>
        <w:rPr>
          <w:sz w:val="24"/>
        </w:rPr>
      </w:pPr>
      <w:r>
        <w:rPr>
          <w:sz w:val="24"/>
        </w:rPr>
        <w:t xml:space="preserve">Since the arrangement issued inherently </w:t>
      </w:r>
      <w:r>
        <w:rPr>
          <w:b/>
          <w:sz w:val="24"/>
        </w:rPr>
        <w:t>protects any kind of actions taken</w:t>
      </w:r>
      <w:r>
        <w:rPr>
          <w:sz w:val="24"/>
        </w:rPr>
        <w:t xml:space="preserve">, victims whose rights will be violated will not have any right to file appeals regarding the violations. As a matter of fact, </w:t>
      </w:r>
      <w:r>
        <w:rPr>
          <w:b/>
          <w:sz w:val="24"/>
        </w:rPr>
        <w:t xml:space="preserve">rights have been granted that would not have been granted to anyone or be recognized in any legal system </w:t>
      </w:r>
      <w:r>
        <w:rPr>
          <w:sz w:val="24"/>
        </w:rPr>
        <w:t>in any country governed by democracy with the noted decree law.</w:t>
      </w:r>
    </w:p>
    <w:p w14:paraId="31157F4E" w14:textId="77777777" w:rsidR="003B4CD2" w:rsidRDefault="003B4CD2">
      <w:pPr>
        <w:pStyle w:val="BodyText"/>
      </w:pPr>
    </w:p>
    <w:p w14:paraId="20C19965" w14:textId="77777777" w:rsidR="003B4CD2" w:rsidRDefault="008E2B8D">
      <w:pPr>
        <w:pStyle w:val="BodyText"/>
        <w:ind w:left="102" w:right="115"/>
        <w:jc w:val="both"/>
      </w:pPr>
      <w:r>
        <w:t xml:space="preserve">The new arrangement is a declaration of </w:t>
      </w:r>
      <w:r>
        <w:rPr>
          <w:b/>
        </w:rPr>
        <w:t>the demise of rule of law</w:t>
      </w:r>
      <w:r>
        <w:t xml:space="preserve">, and its replacement with a new state order. In recent times in Turkey, the concepts of acts of terror and terrorism have ceased to be clad in terms of legality. These terms are now merely political in nature. A new concept as </w:t>
      </w:r>
      <w:r>
        <w:rPr>
          <w:b/>
        </w:rPr>
        <w:t xml:space="preserve">'unarmed terrorist organization' </w:t>
      </w:r>
      <w:r>
        <w:t>has been introduced</w:t>
      </w:r>
      <w:r w:rsidR="00936751">
        <w:t xml:space="preserve"> to</w:t>
      </w:r>
      <w:r>
        <w:t xml:space="preserve"> the courtrooms in Turkey. In the noted decree-law, the concepts related to acts of terror or the term, "continuation of acts of terror", has not been clarified. This issue is the </w:t>
      </w:r>
      <w:r>
        <w:rPr>
          <w:b/>
        </w:rPr>
        <w:t xml:space="preserve">greatest threat </w:t>
      </w:r>
      <w:r>
        <w:t>to the hundreds of thousands of people who are subject to or potentially will face unfair trials in the country.</w:t>
      </w:r>
    </w:p>
    <w:p w14:paraId="3E268B29" w14:textId="77777777" w:rsidR="003B4CD2" w:rsidRDefault="003B4CD2">
      <w:pPr>
        <w:pStyle w:val="BodyText"/>
      </w:pPr>
    </w:p>
    <w:p w14:paraId="67B58B12" w14:textId="77777777" w:rsidR="003B4CD2" w:rsidRDefault="008E2B8D">
      <w:pPr>
        <w:pStyle w:val="BodyText"/>
        <w:spacing w:before="1"/>
        <w:ind w:left="102" w:right="115"/>
        <w:jc w:val="both"/>
      </w:pPr>
      <w:r>
        <w:t xml:space="preserve">The expression of "suppression of the continuity of the actions" mentioned in the decree-law stipulates that any kind of intervention in the name of suppressing actions regarded as a continuation of actions related to the coup attempt and acts of terror cannot be prosecuted. Furthermore, "the persons who, within the context of the decree laws issued during the state of emergency, </w:t>
      </w:r>
      <w:r>
        <w:rPr>
          <w:b/>
        </w:rPr>
        <w:t>makes decisions and acts according to their duties</w:t>
      </w:r>
      <w:r>
        <w:t>", whether official or civilian, are given the right to intervene on matters related to individuals whom they label as a terrorist or affiliated with terrorist attacks.</w:t>
      </w:r>
    </w:p>
    <w:p w14:paraId="3AA50FF3" w14:textId="77777777" w:rsidR="003B4CD2" w:rsidRDefault="003B4CD2">
      <w:pPr>
        <w:jc w:val="both"/>
        <w:sectPr w:rsidR="003B4CD2">
          <w:pgSz w:w="12240" w:h="15840"/>
          <w:pgMar w:top="1500" w:right="1320" w:bottom="1160" w:left="1340" w:header="0" w:footer="963" w:gutter="0"/>
          <w:cols w:space="720"/>
        </w:sectPr>
      </w:pPr>
    </w:p>
    <w:p w14:paraId="6961B205" w14:textId="77777777" w:rsidR="003B4CD2" w:rsidRDefault="003B4CD2">
      <w:pPr>
        <w:pStyle w:val="BodyText"/>
        <w:spacing w:before="5"/>
        <w:rPr>
          <w:sz w:val="11"/>
        </w:rPr>
      </w:pPr>
    </w:p>
    <w:p w14:paraId="63F7545D" w14:textId="77777777" w:rsidR="003B4CD2" w:rsidRDefault="008E2B8D">
      <w:pPr>
        <w:pStyle w:val="BodyText"/>
        <w:spacing w:before="90"/>
        <w:ind w:left="102" w:right="115"/>
        <w:jc w:val="both"/>
      </w:pPr>
      <w:r>
        <w:rPr>
          <w:color w:val="212121"/>
        </w:rPr>
        <w:t>According to this, when someone who has been purged with decree-laws gets in touch with someone else in a similar situation for any reason, they are accepted to potentially have a connection to the July 15th coup attempt.</w:t>
      </w:r>
    </w:p>
    <w:p w14:paraId="3199F166" w14:textId="77777777" w:rsidR="003B4CD2" w:rsidRDefault="003B4CD2">
      <w:pPr>
        <w:pStyle w:val="BodyText"/>
        <w:spacing w:before="2"/>
        <w:rPr>
          <w:sz w:val="22"/>
        </w:rPr>
      </w:pPr>
    </w:p>
    <w:p w14:paraId="79CEAB18" w14:textId="03505FA9" w:rsidR="003B4CD2" w:rsidRDefault="008E2B8D">
      <w:pPr>
        <w:spacing w:before="1"/>
        <w:ind w:left="102" w:right="114"/>
        <w:jc w:val="both"/>
        <w:rPr>
          <w:b/>
          <w:sz w:val="24"/>
        </w:rPr>
      </w:pPr>
      <w:r>
        <w:rPr>
          <w:color w:val="212121"/>
          <w:sz w:val="24"/>
        </w:rPr>
        <w:t xml:space="preserve">In this case, </w:t>
      </w:r>
      <w:r>
        <w:rPr>
          <w:b/>
          <w:color w:val="212121"/>
          <w:sz w:val="24"/>
        </w:rPr>
        <w:t xml:space="preserve">since there is no authority to object to the uncountable unlawfulness that may arise, </w:t>
      </w:r>
      <w:r w:rsidR="00023A59">
        <w:rPr>
          <w:b/>
          <w:color w:val="212121"/>
          <w:sz w:val="24"/>
        </w:rPr>
        <w:t>individuals that resort</w:t>
      </w:r>
      <w:r>
        <w:rPr>
          <w:b/>
          <w:color w:val="212121"/>
          <w:sz w:val="24"/>
        </w:rPr>
        <w:t xml:space="preserve"> to inhumane or illegal actions may continue their lives from where they have left it without facing any kind of legal action</w:t>
      </w:r>
      <w:r>
        <w:rPr>
          <w:color w:val="212121"/>
          <w:sz w:val="24"/>
        </w:rPr>
        <w:t xml:space="preserve">. Thus, if someone confiscates another's car, the car owner will not be able to </w:t>
      </w:r>
      <w:r w:rsidR="00023A59">
        <w:rPr>
          <w:color w:val="212121"/>
          <w:sz w:val="24"/>
        </w:rPr>
        <w:t>ask,</w:t>
      </w:r>
      <w:r>
        <w:rPr>
          <w:color w:val="212121"/>
          <w:sz w:val="24"/>
        </w:rPr>
        <w:t xml:space="preserve"> "Why did you take it?" </w:t>
      </w:r>
      <w:r w:rsidR="00023A59">
        <w:rPr>
          <w:color w:val="212121"/>
          <w:sz w:val="24"/>
        </w:rPr>
        <w:t>b</w:t>
      </w:r>
      <w:r>
        <w:rPr>
          <w:color w:val="212121"/>
          <w:sz w:val="24"/>
        </w:rPr>
        <w:t xml:space="preserve">ecause the </w:t>
      </w:r>
      <w:r>
        <w:rPr>
          <w:b/>
          <w:color w:val="212121"/>
          <w:sz w:val="24"/>
        </w:rPr>
        <w:t>regulation in question blocks all kinds of legal</w:t>
      </w:r>
      <w:r>
        <w:rPr>
          <w:b/>
          <w:color w:val="212121"/>
          <w:spacing w:val="-4"/>
          <w:sz w:val="24"/>
        </w:rPr>
        <w:t xml:space="preserve"> </w:t>
      </w:r>
      <w:r>
        <w:rPr>
          <w:b/>
          <w:color w:val="212121"/>
          <w:sz w:val="24"/>
        </w:rPr>
        <w:t>initiatives.</w:t>
      </w:r>
    </w:p>
    <w:p w14:paraId="34393FD3" w14:textId="77777777" w:rsidR="003B4CD2" w:rsidRDefault="003B4CD2">
      <w:pPr>
        <w:pStyle w:val="BodyText"/>
        <w:spacing w:before="9"/>
        <w:rPr>
          <w:b/>
          <w:sz w:val="21"/>
        </w:rPr>
      </w:pPr>
    </w:p>
    <w:p w14:paraId="135245D7" w14:textId="2D74015E" w:rsidR="003B4CD2" w:rsidRDefault="008E2B8D">
      <w:pPr>
        <w:ind w:left="102" w:right="115"/>
        <w:jc w:val="both"/>
        <w:rPr>
          <w:sz w:val="24"/>
        </w:rPr>
      </w:pPr>
      <w:r>
        <w:rPr>
          <w:color w:val="212121"/>
          <w:sz w:val="24"/>
        </w:rPr>
        <w:t xml:space="preserve">Likewise, </w:t>
      </w:r>
      <w:r>
        <w:rPr>
          <w:b/>
          <w:color w:val="212121"/>
          <w:sz w:val="24"/>
        </w:rPr>
        <w:t xml:space="preserve">terrorist organizations close to the current government, mafia-like communities, and paramilitary organizations </w:t>
      </w:r>
      <w:r>
        <w:rPr>
          <w:color w:val="212121"/>
          <w:sz w:val="24"/>
        </w:rPr>
        <w:t xml:space="preserve">will get immunity from prosecution and will not be held responsible for their actions. These are privileges that even the state </w:t>
      </w:r>
      <w:r w:rsidR="00751B1D">
        <w:rPr>
          <w:color w:val="212121"/>
          <w:sz w:val="24"/>
        </w:rPr>
        <w:t>does</w:t>
      </w:r>
      <w:r>
        <w:rPr>
          <w:color w:val="212121"/>
          <w:sz w:val="24"/>
        </w:rPr>
        <w:t xml:space="preserve"> not possess.</w:t>
      </w:r>
    </w:p>
    <w:p w14:paraId="564E07D2" w14:textId="77777777" w:rsidR="003B4CD2" w:rsidRDefault="003B4CD2">
      <w:pPr>
        <w:pStyle w:val="BodyText"/>
      </w:pPr>
    </w:p>
    <w:p w14:paraId="0A8EDE68" w14:textId="039B61E0" w:rsidR="003B4CD2" w:rsidRDefault="008E2B8D">
      <w:pPr>
        <w:ind w:left="102" w:right="115"/>
        <w:jc w:val="both"/>
        <w:rPr>
          <w:sz w:val="24"/>
        </w:rPr>
      </w:pPr>
      <w:r>
        <w:rPr>
          <w:color w:val="212121"/>
          <w:sz w:val="24"/>
        </w:rPr>
        <w:t xml:space="preserve">In this context, it is clearly seen that the </w:t>
      </w:r>
      <w:r w:rsidR="00C37BE7">
        <w:rPr>
          <w:color w:val="212121"/>
          <w:sz w:val="24"/>
        </w:rPr>
        <w:t xml:space="preserve">Erdogan </w:t>
      </w:r>
      <w:r>
        <w:rPr>
          <w:color w:val="212121"/>
          <w:sz w:val="24"/>
        </w:rPr>
        <w:t xml:space="preserve">government seeks to establish a </w:t>
      </w:r>
      <w:r>
        <w:rPr>
          <w:b/>
          <w:color w:val="212121"/>
          <w:sz w:val="24"/>
        </w:rPr>
        <w:t>Turkish version of the Iranian Islamic Revolutionary Guard Corps</w:t>
      </w:r>
      <w:r>
        <w:rPr>
          <w:color w:val="212121"/>
          <w:sz w:val="24"/>
        </w:rPr>
        <w:t xml:space="preserve">. Notions related to </w:t>
      </w:r>
      <w:r w:rsidR="00C37BE7">
        <w:rPr>
          <w:color w:val="212121"/>
          <w:sz w:val="24"/>
        </w:rPr>
        <w:t>d</w:t>
      </w:r>
      <w:r>
        <w:rPr>
          <w:color w:val="212121"/>
          <w:sz w:val="24"/>
        </w:rPr>
        <w:t>emocracy and human rights can be read in Turkey, yet these concepts will no longer be beyond</w:t>
      </w:r>
      <w:r>
        <w:rPr>
          <w:color w:val="212121"/>
          <w:spacing w:val="-17"/>
          <w:sz w:val="24"/>
        </w:rPr>
        <w:t xml:space="preserve"> </w:t>
      </w:r>
      <w:r>
        <w:rPr>
          <w:color w:val="212121"/>
          <w:sz w:val="24"/>
        </w:rPr>
        <w:t>imagination.</w:t>
      </w:r>
    </w:p>
    <w:p w14:paraId="25F6EA77" w14:textId="77777777" w:rsidR="003B4CD2" w:rsidRDefault="003B4CD2">
      <w:pPr>
        <w:pStyle w:val="BodyText"/>
      </w:pPr>
    </w:p>
    <w:p w14:paraId="0C8D90EE" w14:textId="43695D47" w:rsidR="003B4CD2" w:rsidRDefault="008E2B8D">
      <w:pPr>
        <w:pStyle w:val="BodyText"/>
        <w:ind w:left="102" w:right="115"/>
        <w:jc w:val="both"/>
      </w:pPr>
      <w:r>
        <w:rPr>
          <w:color w:val="212121"/>
        </w:rPr>
        <w:t xml:space="preserve">The new arrangement is such a dangerous law that can cause execution of a judge who acquits someone who has been unfairly </w:t>
      </w:r>
      <w:r w:rsidR="0051354B">
        <w:rPr>
          <w:color w:val="212121"/>
        </w:rPr>
        <w:t>judged,</w:t>
      </w:r>
      <w:r>
        <w:rPr>
          <w:color w:val="212121"/>
        </w:rPr>
        <w:t xml:space="preserve"> as a member of a terrorist organization because doing so would seem as if the judge was supporting the terrorist organization.</w:t>
      </w:r>
    </w:p>
    <w:p w14:paraId="2DFDA8B1" w14:textId="77777777" w:rsidR="003B4CD2" w:rsidRDefault="003B4CD2">
      <w:pPr>
        <w:pStyle w:val="BodyText"/>
      </w:pPr>
    </w:p>
    <w:p w14:paraId="773D6AE9" w14:textId="38CAE660" w:rsidR="003B4CD2" w:rsidRPr="0051354B" w:rsidRDefault="008E2B8D">
      <w:pPr>
        <w:pStyle w:val="BodyText"/>
        <w:spacing w:line="242" w:lineRule="auto"/>
        <w:ind w:left="102" w:right="115"/>
        <w:jc w:val="both"/>
      </w:pPr>
      <w:r>
        <w:rPr>
          <w:color w:val="212121"/>
        </w:rPr>
        <w:t xml:space="preserve">Likewise, any person or group who is a terrorist in the eyes of the government can become a </w:t>
      </w:r>
      <w:r w:rsidRPr="0051354B">
        <w:rPr>
          <w:color w:val="212121"/>
        </w:rPr>
        <w:t xml:space="preserve">victim of any person who sees </w:t>
      </w:r>
      <w:r w:rsidR="0051354B" w:rsidRPr="0051354B">
        <w:rPr>
          <w:color w:val="212121"/>
        </w:rPr>
        <w:t>themselves as supporters</w:t>
      </w:r>
      <w:r w:rsidRPr="0051354B">
        <w:rPr>
          <w:color w:val="212121"/>
        </w:rPr>
        <w:t xml:space="preserve"> of the Erdogan regime.</w:t>
      </w:r>
    </w:p>
    <w:p w14:paraId="0A3B59F8" w14:textId="77777777" w:rsidR="003B4CD2" w:rsidRPr="0051354B" w:rsidRDefault="003B4CD2">
      <w:pPr>
        <w:pStyle w:val="BodyText"/>
        <w:spacing w:before="8"/>
        <w:rPr>
          <w:sz w:val="23"/>
        </w:rPr>
      </w:pPr>
    </w:p>
    <w:p w14:paraId="21F7332C" w14:textId="72D7C49D" w:rsidR="003B4CD2" w:rsidRPr="0051354B" w:rsidRDefault="008E2B8D">
      <w:pPr>
        <w:spacing w:before="1"/>
        <w:ind w:left="102" w:right="114"/>
        <w:jc w:val="both"/>
        <w:rPr>
          <w:color w:val="212121"/>
          <w:sz w:val="24"/>
        </w:rPr>
      </w:pPr>
      <w:r w:rsidRPr="0051354B">
        <w:rPr>
          <w:color w:val="212121"/>
          <w:sz w:val="24"/>
        </w:rPr>
        <w:t>To</w:t>
      </w:r>
      <w:r w:rsidR="0051354B">
        <w:rPr>
          <w:color w:val="212121"/>
          <w:sz w:val="24"/>
        </w:rPr>
        <w:t xml:space="preserve"> </w:t>
      </w:r>
      <w:r w:rsidRPr="0051354B">
        <w:rPr>
          <w:color w:val="212121"/>
          <w:sz w:val="24"/>
        </w:rPr>
        <w:t xml:space="preserve">conclude, this arrangement has made lawlessness lawful and severely harms the independence of the Turkish judiciary. With this arrangement, everyone who receives government support becomes a </w:t>
      </w:r>
      <w:r w:rsidR="0051354B" w:rsidRPr="0051354B">
        <w:rPr>
          <w:color w:val="212121"/>
          <w:sz w:val="24"/>
        </w:rPr>
        <w:t>judge;</w:t>
      </w:r>
      <w:r w:rsidRPr="0051354B">
        <w:rPr>
          <w:color w:val="212121"/>
          <w:sz w:val="24"/>
        </w:rPr>
        <w:t xml:space="preserve"> a prosecutor and everyone also </w:t>
      </w:r>
      <w:r w:rsidR="0051354B" w:rsidRPr="0051354B">
        <w:rPr>
          <w:color w:val="212121"/>
          <w:sz w:val="24"/>
        </w:rPr>
        <w:t>becomes</w:t>
      </w:r>
      <w:r w:rsidRPr="0051354B">
        <w:rPr>
          <w:color w:val="212121"/>
          <w:sz w:val="24"/>
        </w:rPr>
        <w:t xml:space="preserve"> a legal victim.</w:t>
      </w:r>
      <w:r w:rsidR="00023A59" w:rsidRPr="0051354B">
        <w:rPr>
          <w:color w:val="212121"/>
          <w:sz w:val="24"/>
        </w:rPr>
        <w:t xml:space="preserve"> I strongly believe, as lawyers, it is incumbent upon us to protect the integrity of law</w:t>
      </w:r>
      <w:r w:rsidR="0051354B" w:rsidRPr="0051354B">
        <w:rPr>
          <w:color w:val="212121"/>
          <w:sz w:val="24"/>
        </w:rPr>
        <w:t xml:space="preserve"> and ensure that the rule of law functions to benefit societies, not the dictators or anyone who abuse it. Therefore, I kindly request the bar association to take this matter into serious consideration, spread the matter to other lawyers and colleagues, and act on it, or if anything, condemn it on social media platforms.</w:t>
      </w:r>
    </w:p>
    <w:p w14:paraId="3D72982F" w14:textId="77777777" w:rsidR="00023A59" w:rsidRPr="0051354B" w:rsidRDefault="00023A59">
      <w:pPr>
        <w:spacing w:before="1"/>
        <w:ind w:left="102" w:right="114"/>
        <w:jc w:val="both"/>
        <w:rPr>
          <w:color w:val="212121"/>
          <w:sz w:val="24"/>
        </w:rPr>
      </w:pPr>
    </w:p>
    <w:p w14:paraId="704508FB" w14:textId="23768816" w:rsidR="00023A59" w:rsidRDefault="00023A59">
      <w:pPr>
        <w:spacing w:before="1"/>
        <w:ind w:left="102" w:right="114"/>
        <w:jc w:val="both"/>
        <w:rPr>
          <w:color w:val="212121"/>
          <w:sz w:val="24"/>
        </w:rPr>
      </w:pPr>
      <w:r w:rsidRPr="0051354B">
        <w:rPr>
          <w:color w:val="212121"/>
          <w:sz w:val="24"/>
        </w:rPr>
        <w:t>Sincerely yours,</w:t>
      </w:r>
    </w:p>
    <w:p w14:paraId="5D386378" w14:textId="77777777" w:rsidR="004B5241" w:rsidRDefault="004B5241">
      <w:pPr>
        <w:spacing w:before="1"/>
        <w:ind w:left="102" w:right="114"/>
        <w:jc w:val="both"/>
        <w:rPr>
          <w:color w:val="212121"/>
          <w:sz w:val="24"/>
        </w:rPr>
      </w:pPr>
    </w:p>
    <w:p w14:paraId="574CCB15" w14:textId="77777777" w:rsidR="004B5241" w:rsidRPr="0051354B" w:rsidRDefault="004B5241">
      <w:pPr>
        <w:spacing w:before="1"/>
        <w:ind w:left="102" w:right="114"/>
        <w:jc w:val="both"/>
        <w:rPr>
          <w:sz w:val="24"/>
        </w:rPr>
      </w:pPr>
      <w:bookmarkStart w:id="0" w:name="_GoBack"/>
      <w:bookmarkEnd w:id="0"/>
    </w:p>
    <w:sectPr w:rsidR="004B5241" w:rsidRPr="0051354B">
      <w:pgSz w:w="12240" w:h="15840"/>
      <w:pgMar w:top="1500" w:right="1320" w:bottom="1160" w:left="1340" w:header="0" w:footer="96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4AF8C" w14:textId="77777777" w:rsidR="0051354B" w:rsidRDefault="0051354B">
      <w:r>
        <w:separator/>
      </w:r>
    </w:p>
  </w:endnote>
  <w:endnote w:type="continuationSeparator" w:id="0">
    <w:p w14:paraId="6A68F195" w14:textId="77777777" w:rsidR="0051354B" w:rsidRDefault="0051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2941A" w14:textId="0B772FCC" w:rsidR="0051354B" w:rsidRDefault="0051354B">
    <w:pPr>
      <w:pStyle w:val="BodyText"/>
      <w:spacing w:line="14" w:lineRule="auto"/>
      <w:rPr>
        <w:sz w:val="20"/>
      </w:rPr>
    </w:pPr>
    <w:r>
      <w:rPr>
        <w:noProof/>
      </w:rPr>
      <mc:AlternateContent>
        <mc:Choice Requires="wps">
          <w:drawing>
            <wp:anchor distT="0" distB="0" distL="114300" distR="114300" simplePos="0" relativeHeight="503313200" behindDoc="1" locked="0" layoutInCell="1" allowOverlap="1" wp14:anchorId="2312611B" wp14:editId="05726989">
              <wp:simplePos x="0" y="0"/>
              <wp:positionH relativeFrom="page">
                <wp:posOffset>915670</wp:posOffset>
              </wp:positionH>
              <wp:positionV relativeFrom="page">
                <wp:posOffset>9438005</wp:posOffset>
              </wp:positionV>
              <wp:extent cx="31115" cy="167640"/>
              <wp:effectExtent l="1270" t="1905" r="571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D28D9" w14:textId="77777777" w:rsidR="0051354B" w:rsidRDefault="0051354B">
                          <w:pPr>
                            <w:spacing w:before="8"/>
                            <w:rPr>
                              <w:rFonts w:ascii="Arial"/>
                              <w:sz w:val="21"/>
                            </w:rPr>
                          </w:pPr>
                          <w:r>
                            <w:rPr>
                              <w:rFonts w:ascii="Arial"/>
                              <w:w w:val="83"/>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312611B" id="_x0000_t202" coordsize="21600,21600" o:spt="202" path="m0,0l0,21600,21600,21600,21600,0xe">
              <v:stroke joinstyle="miter"/>
              <v:path gradientshapeok="t" o:connecttype="rect"/>
            </v:shapetype>
            <v:shape id="Text Box 5" o:spid="_x0000_s1026" type="#_x0000_t202" style="position:absolute;margin-left:72.1pt;margin-top:743.15pt;width:2.45pt;height:13.2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" filled="f" stroked="f">
              <v:textbox inset="0,0,0,0">
                <w:txbxContent>
                  <w:p w14:paraId="094D28D9" w14:textId="77777777" w:rsidR="003B4CD2" w:rsidRDefault="008E2B8D">
                    <w:pPr>
                      <w:spacing w:before="8"/>
                      <w:rPr>
                        <w:rFonts w:ascii="Arial"/>
                        <w:sz w:val="21"/>
                      </w:rPr>
                    </w:pPr>
                    <w:r>
                      <w:rPr>
                        <w:rFonts w:ascii="Arial"/>
                        <w:w w:val="83"/>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3C37E" w14:textId="77777777" w:rsidR="0051354B" w:rsidRDefault="0051354B">
      <w:r>
        <w:separator/>
      </w:r>
    </w:p>
  </w:footnote>
  <w:footnote w:type="continuationSeparator" w:id="0">
    <w:p w14:paraId="3B22D2E1" w14:textId="77777777" w:rsidR="0051354B" w:rsidRDefault="0051354B">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aron Bayram">
    <w15:presenceInfo w15:providerId="Windows Live" w15:userId="8318e32f910e50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D2"/>
    <w:rsid w:val="00023A59"/>
    <w:rsid w:val="00037B55"/>
    <w:rsid w:val="000678E9"/>
    <w:rsid w:val="00152E7B"/>
    <w:rsid w:val="00176DEC"/>
    <w:rsid w:val="001D5511"/>
    <w:rsid w:val="00243EED"/>
    <w:rsid w:val="002F37DA"/>
    <w:rsid w:val="00345334"/>
    <w:rsid w:val="003B4699"/>
    <w:rsid w:val="003B4CD2"/>
    <w:rsid w:val="003C7BF7"/>
    <w:rsid w:val="004B5241"/>
    <w:rsid w:val="0051354B"/>
    <w:rsid w:val="005B017F"/>
    <w:rsid w:val="00637895"/>
    <w:rsid w:val="0073780A"/>
    <w:rsid w:val="00751B1D"/>
    <w:rsid w:val="007B2D63"/>
    <w:rsid w:val="00800F0F"/>
    <w:rsid w:val="00893134"/>
    <w:rsid w:val="008D07D6"/>
    <w:rsid w:val="008E2B8D"/>
    <w:rsid w:val="00936751"/>
    <w:rsid w:val="00A442A8"/>
    <w:rsid w:val="00A465B0"/>
    <w:rsid w:val="00B049BC"/>
    <w:rsid w:val="00C37BE7"/>
    <w:rsid w:val="00D02A1E"/>
    <w:rsid w:val="00D17E45"/>
    <w:rsid w:val="00DA5560"/>
    <w:rsid w:val="00E534D8"/>
    <w:rsid w:val="00FF1014"/>
    <w:rsid w:val="00FF7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D2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3134"/>
    <w:rPr>
      <w:sz w:val="18"/>
      <w:szCs w:val="18"/>
    </w:rPr>
  </w:style>
  <w:style w:type="character" w:customStyle="1" w:styleId="BalloonTextChar">
    <w:name w:val="Balloon Text Char"/>
    <w:basedOn w:val="DefaultParagraphFont"/>
    <w:link w:val="BalloonText"/>
    <w:uiPriority w:val="99"/>
    <w:semiHidden/>
    <w:rsid w:val="00893134"/>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023A59"/>
    <w:pPr>
      <w:tabs>
        <w:tab w:val="center" w:pos="4320"/>
        <w:tab w:val="right" w:pos="8640"/>
      </w:tabs>
    </w:pPr>
  </w:style>
  <w:style w:type="character" w:customStyle="1" w:styleId="HeaderChar">
    <w:name w:val="Header Char"/>
    <w:basedOn w:val="DefaultParagraphFont"/>
    <w:link w:val="Header"/>
    <w:uiPriority w:val="99"/>
    <w:rsid w:val="00023A59"/>
    <w:rPr>
      <w:rFonts w:ascii="Times New Roman" w:eastAsia="Times New Roman" w:hAnsi="Times New Roman" w:cs="Times New Roman"/>
    </w:rPr>
  </w:style>
  <w:style w:type="paragraph" w:styleId="Footer">
    <w:name w:val="footer"/>
    <w:basedOn w:val="Normal"/>
    <w:link w:val="FooterChar"/>
    <w:uiPriority w:val="99"/>
    <w:unhideWhenUsed/>
    <w:rsid w:val="00023A59"/>
    <w:pPr>
      <w:tabs>
        <w:tab w:val="center" w:pos="4320"/>
        <w:tab w:val="right" w:pos="8640"/>
      </w:tabs>
    </w:pPr>
  </w:style>
  <w:style w:type="character" w:customStyle="1" w:styleId="FooterChar">
    <w:name w:val="Footer Char"/>
    <w:basedOn w:val="DefaultParagraphFont"/>
    <w:link w:val="Footer"/>
    <w:uiPriority w:val="99"/>
    <w:rsid w:val="00023A59"/>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3134"/>
    <w:rPr>
      <w:sz w:val="18"/>
      <w:szCs w:val="18"/>
    </w:rPr>
  </w:style>
  <w:style w:type="character" w:customStyle="1" w:styleId="BalloonTextChar">
    <w:name w:val="Balloon Text Char"/>
    <w:basedOn w:val="DefaultParagraphFont"/>
    <w:link w:val="BalloonText"/>
    <w:uiPriority w:val="99"/>
    <w:semiHidden/>
    <w:rsid w:val="00893134"/>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023A59"/>
    <w:pPr>
      <w:tabs>
        <w:tab w:val="center" w:pos="4320"/>
        <w:tab w:val="right" w:pos="8640"/>
      </w:tabs>
    </w:pPr>
  </w:style>
  <w:style w:type="character" w:customStyle="1" w:styleId="HeaderChar">
    <w:name w:val="Header Char"/>
    <w:basedOn w:val="DefaultParagraphFont"/>
    <w:link w:val="Header"/>
    <w:uiPriority w:val="99"/>
    <w:rsid w:val="00023A59"/>
    <w:rPr>
      <w:rFonts w:ascii="Times New Roman" w:eastAsia="Times New Roman" w:hAnsi="Times New Roman" w:cs="Times New Roman"/>
    </w:rPr>
  </w:style>
  <w:style w:type="paragraph" w:styleId="Footer">
    <w:name w:val="footer"/>
    <w:basedOn w:val="Normal"/>
    <w:link w:val="FooterChar"/>
    <w:uiPriority w:val="99"/>
    <w:unhideWhenUsed/>
    <w:rsid w:val="00023A59"/>
    <w:pPr>
      <w:tabs>
        <w:tab w:val="center" w:pos="4320"/>
        <w:tab w:val="right" w:pos="8640"/>
      </w:tabs>
    </w:pPr>
  </w:style>
  <w:style w:type="character" w:customStyle="1" w:styleId="FooterChar">
    <w:name w:val="Footer Char"/>
    <w:basedOn w:val="DefaultParagraphFont"/>
    <w:link w:val="Footer"/>
    <w:uiPriority w:val="99"/>
    <w:rsid w:val="00023A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1301</Words>
  <Characters>7417</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Suleyman Cifci</cp:lastModifiedBy>
  <cp:revision>4</cp:revision>
  <dcterms:created xsi:type="dcterms:W3CDTF">2017-12-31T22:02:00Z</dcterms:created>
  <dcterms:modified xsi:type="dcterms:W3CDTF">2017-12-31T23:00:00Z</dcterms:modified>
</cp:coreProperties>
</file>