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26778" w14:textId="2C7AA011" w:rsidR="006A381D" w:rsidRDefault="00271E1B" w:rsidP="00E24BF2">
      <w:pPr>
        <w:pStyle w:val="ListParagraph"/>
        <w:shd w:val="clear" w:color="auto" w:fill="FFFFFF" w:themeFill="background1"/>
        <w:tabs>
          <w:tab w:val="center" w:pos="4536"/>
          <w:tab w:val="right" w:pos="9072"/>
        </w:tabs>
        <w:ind w:left="0"/>
        <w:jc w:val="right"/>
        <w:rPr>
          <w:rFonts w:ascii="Garamond" w:hAnsi="Garamond" w:cs="Times New Roman"/>
          <w:b/>
          <w:sz w:val="26"/>
          <w:szCs w:val="26"/>
          <w:lang w:val="en-US"/>
        </w:rPr>
      </w:pPr>
      <w:r w:rsidRPr="00BD2CEC">
        <w:rPr>
          <w:rFonts w:ascii="Garamond" w:hAnsi="Garamond" w:cs="Times New Roman"/>
          <w:b/>
          <w:sz w:val="26"/>
          <w:szCs w:val="26"/>
          <w:highlight w:val="yellow"/>
          <w:lang w:val="en-US"/>
        </w:rPr>
        <w:t>16</w:t>
      </w:r>
      <w:r w:rsidR="006A381D" w:rsidRPr="00BD2CEC">
        <w:rPr>
          <w:rFonts w:ascii="Garamond" w:hAnsi="Garamond" w:cs="Times New Roman"/>
          <w:b/>
          <w:sz w:val="26"/>
          <w:szCs w:val="26"/>
          <w:highlight w:val="yellow"/>
          <w:lang w:val="en-US"/>
        </w:rPr>
        <w:t xml:space="preserve"> August</w:t>
      </w:r>
      <w:r w:rsidR="00A445B0" w:rsidRPr="00BD2CEC">
        <w:rPr>
          <w:rFonts w:ascii="Garamond" w:hAnsi="Garamond" w:cs="Times New Roman"/>
          <w:b/>
          <w:sz w:val="26"/>
          <w:szCs w:val="26"/>
          <w:highlight w:val="yellow"/>
          <w:lang w:val="en-US"/>
        </w:rPr>
        <w:t xml:space="preserve"> </w:t>
      </w:r>
      <w:r w:rsidR="00283AC7" w:rsidRPr="00BD2CEC">
        <w:rPr>
          <w:rFonts w:ascii="Garamond" w:hAnsi="Garamond" w:cs="Times New Roman"/>
          <w:b/>
          <w:sz w:val="26"/>
          <w:szCs w:val="26"/>
          <w:highlight w:val="yellow"/>
          <w:lang w:val="en-US"/>
        </w:rPr>
        <w:t>2017</w:t>
      </w:r>
    </w:p>
    <w:p w14:paraId="339B4F6A" w14:textId="5C3147CD" w:rsidR="006A381D" w:rsidRDefault="006A381D" w:rsidP="00E24BF2">
      <w:pPr>
        <w:pStyle w:val="ListParagraph"/>
        <w:shd w:val="clear" w:color="auto" w:fill="FFFFFF" w:themeFill="background1"/>
        <w:tabs>
          <w:tab w:val="center" w:pos="4536"/>
          <w:tab w:val="right" w:pos="9072"/>
        </w:tabs>
        <w:ind w:left="0"/>
        <w:jc w:val="right"/>
        <w:rPr>
          <w:rFonts w:ascii="Garamond" w:hAnsi="Garamond" w:cs="Times New Roman"/>
          <w:b/>
          <w:sz w:val="26"/>
          <w:szCs w:val="26"/>
          <w:lang w:val="en-US"/>
        </w:rPr>
      </w:pPr>
    </w:p>
    <w:p w14:paraId="43BD116E" w14:textId="77777777" w:rsidR="00125FA1" w:rsidRDefault="00125FA1" w:rsidP="00125FA1">
      <w:pPr>
        <w:pStyle w:val="Heading2"/>
        <w:jc w:val="center"/>
        <w:rPr>
          <w:b w:val="0"/>
          <w:lang w:val="en-US"/>
        </w:rPr>
      </w:pPr>
    </w:p>
    <w:p w14:paraId="7679C7C2" w14:textId="1DBBABDD" w:rsidR="00125FA1" w:rsidRDefault="0077640C" w:rsidP="00125FA1">
      <w:pPr>
        <w:pStyle w:val="Heading2"/>
        <w:jc w:val="center"/>
        <w:rPr>
          <w:b w:val="0"/>
          <w:lang w:val="en-US"/>
        </w:rPr>
      </w:pPr>
      <w:r w:rsidRPr="00125FA1">
        <w:rPr>
          <w:b w:val="0"/>
          <w:lang w:val="en-US"/>
        </w:rPr>
        <w:t>TO UNITED NATIONS</w:t>
      </w:r>
    </w:p>
    <w:p w14:paraId="72281BE9" w14:textId="5D21D874" w:rsidR="0077640C" w:rsidRPr="00125FA1" w:rsidRDefault="0077640C" w:rsidP="00125FA1">
      <w:pPr>
        <w:pStyle w:val="Heading2"/>
        <w:jc w:val="center"/>
        <w:rPr>
          <w:b w:val="0"/>
          <w:lang w:val="en-US"/>
        </w:rPr>
      </w:pPr>
      <w:r w:rsidRPr="00125FA1">
        <w:rPr>
          <w:b w:val="0"/>
          <w:lang w:val="en-US"/>
        </w:rPr>
        <w:t xml:space="preserve"> WORKING GROUP ON ARBITRARY DETENTION</w:t>
      </w:r>
    </w:p>
    <w:p w14:paraId="07C3A3E6" w14:textId="77777777" w:rsidR="0077640C" w:rsidRPr="0077640C" w:rsidRDefault="0077640C" w:rsidP="00E24BF2">
      <w:pPr>
        <w:pStyle w:val="ListParagraph"/>
        <w:shd w:val="clear" w:color="auto" w:fill="FFFFFF" w:themeFill="background1"/>
        <w:tabs>
          <w:tab w:val="center" w:pos="4536"/>
          <w:tab w:val="right" w:pos="9072"/>
        </w:tabs>
        <w:jc w:val="center"/>
        <w:rPr>
          <w:rFonts w:ascii="Garamond" w:hAnsi="Garamond"/>
          <w:b/>
          <w:sz w:val="26"/>
          <w:szCs w:val="26"/>
          <w:lang w:val="en-US"/>
        </w:rPr>
      </w:pPr>
    </w:p>
    <w:p w14:paraId="7010D9C8" w14:textId="400CB6DD" w:rsidR="0077640C" w:rsidRDefault="000C2835" w:rsidP="00E24BF2">
      <w:pPr>
        <w:pStyle w:val="ListParagraph"/>
        <w:shd w:val="clear" w:color="auto" w:fill="FFFFFF" w:themeFill="background1"/>
        <w:tabs>
          <w:tab w:val="center" w:pos="4536"/>
          <w:tab w:val="right" w:pos="9072"/>
        </w:tabs>
        <w:rPr>
          <w:rFonts w:ascii="Garamond" w:hAnsi="Garamond"/>
          <w:b/>
          <w:sz w:val="26"/>
          <w:szCs w:val="26"/>
          <w:lang w:val="en-US"/>
        </w:rPr>
      </w:pPr>
      <w:r>
        <w:rPr>
          <w:rFonts w:ascii="Garamond" w:hAnsi="Garamond"/>
          <w:b/>
          <w:sz w:val="26"/>
          <w:szCs w:val="26"/>
          <w:lang w:val="en-US"/>
        </w:rPr>
        <w:t xml:space="preserve">VIA </w:t>
      </w:r>
      <w:r w:rsidR="00957BAF">
        <w:rPr>
          <w:rFonts w:ascii="Garamond" w:hAnsi="Garamond"/>
          <w:b/>
          <w:sz w:val="26"/>
          <w:szCs w:val="26"/>
          <w:lang w:val="en-US"/>
        </w:rPr>
        <w:t>EMAIL:</w:t>
      </w:r>
      <w:r>
        <w:rPr>
          <w:rFonts w:ascii="Garamond" w:hAnsi="Garamond"/>
          <w:b/>
          <w:sz w:val="26"/>
          <w:szCs w:val="26"/>
          <w:lang w:val="en-US"/>
        </w:rPr>
        <w:t xml:space="preserve"> </w:t>
      </w:r>
      <w:r w:rsidR="0077640C">
        <w:rPr>
          <w:rFonts w:ascii="Garamond" w:hAnsi="Garamond"/>
          <w:b/>
          <w:sz w:val="26"/>
          <w:szCs w:val="26"/>
          <w:lang w:val="en-US"/>
        </w:rPr>
        <w:t>wgad@ohchr.</w:t>
      </w:r>
    </w:p>
    <w:p w14:paraId="4FE253AF" w14:textId="77777777" w:rsidR="00AE310F" w:rsidRDefault="00AE310F" w:rsidP="00AE310F">
      <w:pPr>
        <w:pStyle w:val="ListParagraph"/>
        <w:shd w:val="clear" w:color="auto" w:fill="FFFFFF" w:themeFill="background1"/>
        <w:tabs>
          <w:tab w:val="center" w:pos="4536"/>
          <w:tab w:val="right" w:pos="9072"/>
        </w:tabs>
        <w:rPr>
          <w:rFonts w:ascii="Garamond" w:hAnsi="Garamond"/>
          <w:b/>
          <w:sz w:val="26"/>
          <w:szCs w:val="26"/>
          <w:lang w:val="en-US"/>
        </w:rPr>
      </w:pPr>
      <w:r w:rsidRPr="007A2F89">
        <w:rPr>
          <w:rFonts w:ascii="Garamond" w:hAnsi="Garamond"/>
          <w:b/>
          <w:sz w:val="26"/>
          <w:szCs w:val="26"/>
          <w:lang w:val="en-US"/>
        </w:rPr>
        <w:t>VIA MAIL    : Working Group on Arbitrary Detention</w:t>
      </w:r>
    </w:p>
    <w:p w14:paraId="26B41C4E" w14:textId="77777777" w:rsidR="00AE310F" w:rsidRDefault="00AE310F" w:rsidP="00AE310F">
      <w:pPr>
        <w:pStyle w:val="ListParagraph"/>
        <w:shd w:val="clear" w:color="auto" w:fill="FFFFFF" w:themeFill="background1"/>
        <w:tabs>
          <w:tab w:val="center" w:pos="4536"/>
          <w:tab w:val="right" w:pos="9072"/>
        </w:tabs>
        <w:ind w:left="2124"/>
        <w:rPr>
          <w:rFonts w:ascii="Garamond" w:hAnsi="Garamond"/>
          <w:b/>
          <w:sz w:val="26"/>
          <w:szCs w:val="26"/>
          <w:lang w:val="en-US"/>
        </w:rPr>
      </w:pPr>
      <w:r w:rsidRPr="007A2F89">
        <w:rPr>
          <w:rFonts w:ascii="Garamond" w:hAnsi="Garamond"/>
          <w:b/>
          <w:sz w:val="26"/>
          <w:szCs w:val="26"/>
          <w:lang w:val="en-US"/>
        </w:rPr>
        <w:t>c/o. Office of the UN High Commissioner for Human Rights</w:t>
      </w:r>
    </w:p>
    <w:p w14:paraId="0BBC2A9E" w14:textId="77777777" w:rsidR="00AE310F" w:rsidRDefault="00AE310F" w:rsidP="00AE310F">
      <w:pPr>
        <w:pStyle w:val="ListParagraph"/>
        <w:shd w:val="clear" w:color="auto" w:fill="FFFFFF" w:themeFill="background1"/>
        <w:tabs>
          <w:tab w:val="center" w:pos="4536"/>
          <w:tab w:val="right" w:pos="9072"/>
        </w:tabs>
        <w:ind w:left="2124"/>
        <w:rPr>
          <w:rFonts w:ascii="Garamond" w:hAnsi="Garamond"/>
          <w:b/>
          <w:sz w:val="26"/>
          <w:szCs w:val="26"/>
          <w:lang w:val="en-US"/>
        </w:rPr>
      </w:pPr>
      <w:r w:rsidRPr="007A2F89">
        <w:rPr>
          <w:rFonts w:ascii="Garamond" w:hAnsi="Garamond"/>
          <w:b/>
          <w:sz w:val="26"/>
          <w:szCs w:val="26"/>
          <w:lang w:val="en-US"/>
        </w:rPr>
        <w:t>United Nations Office at Geneva</w:t>
      </w:r>
    </w:p>
    <w:p w14:paraId="091AF153" w14:textId="77777777" w:rsidR="00AE310F" w:rsidRDefault="00AE310F" w:rsidP="00AE310F">
      <w:pPr>
        <w:pStyle w:val="ListParagraph"/>
        <w:shd w:val="clear" w:color="auto" w:fill="FFFFFF" w:themeFill="background1"/>
        <w:tabs>
          <w:tab w:val="center" w:pos="4536"/>
          <w:tab w:val="right" w:pos="9072"/>
        </w:tabs>
        <w:ind w:left="2124"/>
        <w:rPr>
          <w:rFonts w:ascii="Garamond" w:hAnsi="Garamond"/>
          <w:b/>
          <w:sz w:val="26"/>
          <w:szCs w:val="26"/>
          <w:lang w:val="en-US"/>
        </w:rPr>
      </w:pPr>
      <w:r w:rsidRPr="007A2F89">
        <w:rPr>
          <w:rFonts w:ascii="Garamond" w:hAnsi="Garamond"/>
          <w:b/>
          <w:sz w:val="26"/>
          <w:szCs w:val="26"/>
          <w:lang w:val="en-US"/>
        </w:rPr>
        <w:t>CH-1211, Geneva 10</w:t>
      </w:r>
    </w:p>
    <w:p w14:paraId="4E63920E" w14:textId="534E979B" w:rsidR="00AE310F" w:rsidRPr="007A2F89" w:rsidRDefault="00AE310F" w:rsidP="00AE310F">
      <w:pPr>
        <w:pStyle w:val="ListParagraph"/>
        <w:shd w:val="clear" w:color="auto" w:fill="FFFFFF" w:themeFill="background1"/>
        <w:tabs>
          <w:tab w:val="center" w:pos="4536"/>
          <w:tab w:val="right" w:pos="9072"/>
        </w:tabs>
        <w:ind w:left="2124"/>
        <w:rPr>
          <w:rFonts w:ascii="Garamond" w:hAnsi="Garamond"/>
          <w:b/>
          <w:sz w:val="26"/>
          <w:szCs w:val="26"/>
          <w:lang w:val="en-US"/>
        </w:rPr>
      </w:pPr>
      <w:r w:rsidRPr="007A2F89">
        <w:rPr>
          <w:rFonts w:ascii="Garamond" w:hAnsi="Garamond"/>
          <w:b/>
          <w:sz w:val="26"/>
          <w:szCs w:val="26"/>
          <w:lang w:val="en-US"/>
        </w:rPr>
        <w:t>Switzerland</w:t>
      </w:r>
    </w:p>
    <w:p w14:paraId="1B149DCB" w14:textId="77777777" w:rsidR="0077640C" w:rsidRPr="006A381D" w:rsidRDefault="0077640C" w:rsidP="00E24BF2">
      <w:pPr>
        <w:pStyle w:val="ListParagraph"/>
        <w:shd w:val="clear" w:color="auto" w:fill="FFFFFF" w:themeFill="background1"/>
        <w:tabs>
          <w:tab w:val="center" w:pos="4536"/>
          <w:tab w:val="right" w:pos="9072"/>
        </w:tabs>
        <w:ind w:left="0"/>
        <w:jc w:val="center"/>
        <w:rPr>
          <w:rFonts w:ascii="Garamond" w:hAnsi="Garamond" w:cs="Times New Roman"/>
          <w:b/>
          <w:sz w:val="26"/>
          <w:szCs w:val="26"/>
          <w:lang w:val="en-US"/>
        </w:rPr>
      </w:pPr>
    </w:p>
    <w:p w14:paraId="6E675A23" w14:textId="77777777" w:rsidR="00283AC7" w:rsidRPr="00BD2CEC" w:rsidRDefault="00283AC7" w:rsidP="00E24BF2">
      <w:pPr>
        <w:spacing w:line="276" w:lineRule="auto"/>
        <w:jc w:val="both"/>
        <w:rPr>
          <w:rFonts w:ascii="Garamond" w:hAnsi="Garamond"/>
          <w:b/>
          <w:sz w:val="26"/>
          <w:szCs w:val="26"/>
          <w:lang w:val="en-GB"/>
        </w:rPr>
      </w:pPr>
    </w:p>
    <w:p w14:paraId="2A9A2626" w14:textId="66A92973" w:rsidR="00615494" w:rsidRPr="00957BAF" w:rsidRDefault="00A445B0" w:rsidP="00271E1B">
      <w:pPr>
        <w:spacing w:line="276" w:lineRule="auto"/>
        <w:rPr>
          <w:rFonts w:ascii="Garamond" w:hAnsi="Garamond"/>
          <w:sz w:val="26"/>
          <w:szCs w:val="26"/>
          <w:lang w:val="en-US"/>
        </w:rPr>
      </w:pPr>
      <w:r w:rsidRPr="00BD2CEC">
        <w:rPr>
          <w:rFonts w:ascii="Garamond" w:hAnsi="Garamond"/>
          <w:b/>
          <w:sz w:val="26"/>
          <w:szCs w:val="26"/>
          <w:u w:val="thick"/>
          <w:lang w:val="en-GB"/>
        </w:rPr>
        <w:t>APPL</w:t>
      </w:r>
      <w:r w:rsidRPr="00AE310F">
        <w:rPr>
          <w:rFonts w:ascii="Garamond" w:hAnsi="Garamond"/>
          <w:b/>
          <w:sz w:val="26"/>
          <w:szCs w:val="26"/>
          <w:u w:val="thick"/>
          <w:lang w:val="en-US"/>
        </w:rPr>
        <w:t>ICANT</w:t>
      </w:r>
      <w:r w:rsidR="00283AC7" w:rsidRPr="00AE310F">
        <w:rPr>
          <w:rFonts w:ascii="Garamond" w:hAnsi="Garamond"/>
          <w:b/>
          <w:sz w:val="26"/>
          <w:szCs w:val="26"/>
          <w:u w:val="thick"/>
          <w:lang w:val="en-US"/>
        </w:rPr>
        <w:tab/>
        <w:t xml:space="preserve"> :</w:t>
      </w:r>
      <w:r w:rsidR="007D4965" w:rsidRPr="00AE310F">
        <w:rPr>
          <w:rFonts w:ascii="Garamond" w:hAnsi="Garamond"/>
          <w:b/>
          <w:sz w:val="26"/>
          <w:szCs w:val="26"/>
          <w:lang w:val="en-US"/>
        </w:rPr>
        <w:tab/>
      </w:r>
      <w:r w:rsidR="00786D38" w:rsidRPr="00957BAF">
        <w:rPr>
          <w:rFonts w:ascii="Garamond" w:hAnsi="Garamond"/>
          <w:b/>
          <w:sz w:val="26"/>
          <w:szCs w:val="26"/>
          <w:highlight w:val="yellow"/>
          <w:lang w:val="en-US"/>
        </w:rPr>
        <w:t xml:space="preserve">Ahmet </w:t>
      </w:r>
      <w:r w:rsidR="00353A64" w:rsidRPr="00957BAF">
        <w:rPr>
          <w:rFonts w:ascii="Garamond" w:eastAsiaTheme="minorHAnsi" w:hAnsi="Garamond"/>
          <w:b/>
          <w:bCs/>
          <w:sz w:val="26"/>
          <w:szCs w:val="26"/>
          <w:highlight w:val="yellow"/>
          <w:lang w:eastAsia="en-US"/>
        </w:rPr>
        <w:t>Ayd</w:t>
      </w:r>
      <w:r w:rsidR="00933FF5" w:rsidRPr="00957BAF">
        <w:rPr>
          <w:rFonts w:ascii="Garamond" w:eastAsiaTheme="minorHAnsi" w:hAnsi="Garamond"/>
          <w:b/>
          <w:bCs/>
          <w:sz w:val="26"/>
          <w:szCs w:val="26"/>
          <w:highlight w:val="yellow"/>
          <w:lang w:eastAsia="en-US"/>
        </w:rPr>
        <w:t>ı</w:t>
      </w:r>
      <w:r w:rsidR="00353A64" w:rsidRPr="00957BAF">
        <w:rPr>
          <w:rFonts w:ascii="Garamond" w:eastAsiaTheme="minorHAnsi" w:hAnsi="Garamond"/>
          <w:b/>
          <w:bCs/>
          <w:sz w:val="26"/>
          <w:szCs w:val="26"/>
          <w:highlight w:val="yellow"/>
          <w:lang w:eastAsia="en-US"/>
        </w:rPr>
        <w:t>n</w:t>
      </w:r>
      <w:r w:rsidR="003E6D7C" w:rsidRPr="00957BAF">
        <w:rPr>
          <w:rFonts w:ascii="Garamond" w:eastAsiaTheme="minorHAnsi" w:hAnsi="Garamond"/>
          <w:bCs/>
          <w:sz w:val="26"/>
          <w:szCs w:val="26"/>
          <w:lang w:eastAsia="en-US"/>
        </w:rPr>
        <w:t xml:space="preserve"> </w:t>
      </w:r>
      <w:r w:rsidR="00353A64" w:rsidRPr="00957BAF">
        <w:rPr>
          <w:rFonts w:ascii="Garamond" w:eastAsiaTheme="minorHAnsi" w:hAnsi="Garamond"/>
          <w:bCs/>
          <w:sz w:val="26"/>
          <w:szCs w:val="26"/>
          <w:highlight w:val="lightGray"/>
          <w:lang w:eastAsia="en-US"/>
        </w:rPr>
        <w:t>[Başvuran]</w:t>
      </w:r>
    </w:p>
    <w:p w14:paraId="45C89305" w14:textId="2D835B72" w:rsidR="00271E1B" w:rsidRPr="00957BAF" w:rsidRDefault="00271E1B" w:rsidP="007D4965">
      <w:pPr>
        <w:spacing w:line="276" w:lineRule="auto"/>
        <w:ind w:left="2124" w:firstLine="708"/>
        <w:rPr>
          <w:rFonts w:ascii="Garamond" w:hAnsi="Garamond"/>
          <w:sz w:val="26"/>
          <w:szCs w:val="26"/>
          <w:lang w:val="en-US"/>
        </w:rPr>
      </w:pPr>
      <w:r w:rsidRPr="00957BAF">
        <w:rPr>
          <w:rFonts w:ascii="Garamond" w:hAnsi="Garamond"/>
          <w:sz w:val="26"/>
          <w:szCs w:val="26"/>
          <w:lang w:val="en-US"/>
        </w:rPr>
        <w:t>On his behalf</w:t>
      </w:r>
    </w:p>
    <w:p w14:paraId="3ABCF7AA" w14:textId="0F58E317" w:rsidR="00271E1B" w:rsidRPr="00957BAF" w:rsidRDefault="00933FF5" w:rsidP="007D4965">
      <w:pPr>
        <w:spacing w:line="276" w:lineRule="auto"/>
        <w:ind w:left="2832"/>
        <w:rPr>
          <w:rFonts w:ascii="Garamond" w:hAnsi="Garamond"/>
          <w:sz w:val="26"/>
          <w:szCs w:val="26"/>
          <w:lang w:val="en-US"/>
        </w:rPr>
      </w:pPr>
      <w:r w:rsidRPr="00957BAF">
        <w:rPr>
          <w:rFonts w:ascii="Garamond" w:hAnsi="Garamond"/>
          <w:b/>
          <w:sz w:val="26"/>
          <w:szCs w:val="26"/>
          <w:highlight w:val="yellow"/>
          <w:lang w:val="en-US"/>
        </w:rPr>
        <w:t>İ</w:t>
      </w:r>
      <w:r w:rsidR="00271E1B" w:rsidRPr="00957BAF">
        <w:rPr>
          <w:rFonts w:ascii="Garamond" w:hAnsi="Garamond"/>
          <w:b/>
          <w:sz w:val="26"/>
          <w:szCs w:val="26"/>
          <w:highlight w:val="yellow"/>
          <w:lang w:val="en-US"/>
        </w:rPr>
        <w:t xml:space="preserve">smail </w:t>
      </w:r>
      <w:r w:rsidR="00353A64" w:rsidRPr="00957BAF">
        <w:rPr>
          <w:rFonts w:ascii="Garamond" w:hAnsi="Garamond"/>
          <w:b/>
          <w:sz w:val="26"/>
          <w:szCs w:val="26"/>
          <w:highlight w:val="yellow"/>
        </w:rPr>
        <w:t>Aydın</w:t>
      </w:r>
      <w:r w:rsidR="00353A64" w:rsidRPr="00957BAF">
        <w:rPr>
          <w:rFonts w:ascii="Garamond" w:hAnsi="Garamond"/>
          <w:sz w:val="26"/>
          <w:szCs w:val="26"/>
          <w:highlight w:val="yellow"/>
          <w:lang w:val="en-US"/>
        </w:rPr>
        <w:t>-Son</w:t>
      </w:r>
      <w:r w:rsidR="003E6D7C" w:rsidRPr="00957BAF">
        <w:rPr>
          <w:rFonts w:ascii="Garamond" w:hAnsi="Garamond"/>
          <w:sz w:val="26"/>
          <w:szCs w:val="26"/>
          <w:lang w:val="en-US"/>
        </w:rPr>
        <w:t xml:space="preserve"> </w:t>
      </w:r>
      <w:r w:rsidR="00957BAF" w:rsidRPr="00957BAF">
        <w:rPr>
          <w:rFonts w:ascii="Garamond" w:eastAsiaTheme="minorHAnsi" w:hAnsi="Garamond"/>
          <w:bCs/>
          <w:sz w:val="26"/>
          <w:szCs w:val="26"/>
          <w:highlight w:val="lightGray"/>
          <w:lang w:eastAsia="en-US"/>
        </w:rPr>
        <w:t>[başvuruyu</w:t>
      </w:r>
      <w:r w:rsidR="00353A64" w:rsidRPr="00957BAF">
        <w:rPr>
          <w:rFonts w:ascii="Garamond" w:eastAsiaTheme="minorHAnsi" w:hAnsi="Garamond"/>
          <w:bCs/>
          <w:sz w:val="26"/>
          <w:szCs w:val="26"/>
          <w:highlight w:val="lightGray"/>
          <w:lang w:eastAsia="en-US"/>
        </w:rPr>
        <w:t xml:space="preserve"> yapan yakınının ismi</w:t>
      </w:r>
      <w:r w:rsidR="00125FA1" w:rsidRPr="00957BAF">
        <w:rPr>
          <w:rFonts w:ascii="Garamond" w:eastAsiaTheme="minorHAnsi" w:hAnsi="Garamond"/>
          <w:bCs/>
          <w:sz w:val="26"/>
          <w:szCs w:val="26"/>
          <w:highlight w:val="lightGray"/>
          <w:lang w:eastAsia="en-US"/>
        </w:rPr>
        <w:t xml:space="preserve"> </w:t>
      </w:r>
      <w:r w:rsidR="00353A64" w:rsidRPr="00957BAF">
        <w:rPr>
          <w:rFonts w:ascii="Garamond" w:eastAsiaTheme="minorHAnsi" w:hAnsi="Garamond"/>
          <w:bCs/>
          <w:sz w:val="26"/>
          <w:szCs w:val="26"/>
          <w:highlight w:val="lightGray"/>
          <w:lang w:eastAsia="en-US"/>
        </w:rPr>
        <w:t>-</w:t>
      </w:r>
      <w:r w:rsidR="006E2596" w:rsidRPr="00957BAF">
        <w:rPr>
          <w:rFonts w:ascii="Garamond" w:eastAsiaTheme="minorHAnsi" w:hAnsi="Garamond"/>
          <w:bCs/>
          <w:sz w:val="26"/>
          <w:szCs w:val="26"/>
          <w:highlight w:val="lightGray"/>
          <w:lang w:eastAsia="en-US"/>
        </w:rPr>
        <w:t>yakınlığı]</w:t>
      </w:r>
    </w:p>
    <w:p w14:paraId="33F56FD8" w14:textId="3CCE446A" w:rsidR="00271E1B" w:rsidRPr="00957BAF" w:rsidRDefault="00271E1B" w:rsidP="00271E1B">
      <w:pPr>
        <w:spacing w:line="276" w:lineRule="auto"/>
        <w:rPr>
          <w:rFonts w:ascii="Garamond" w:hAnsi="Garamond"/>
          <w:b/>
          <w:sz w:val="26"/>
          <w:szCs w:val="26"/>
          <w:lang w:val="en-US"/>
        </w:rPr>
      </w:pPr>
    </w:p>
    <w:p w14:paraId="50236CF9" w14:textId="77777777" w:rsidR="007D4965" w:rsidRPr="00A445B0" w:rsidRDefault="007D4965" w:rsidP="00271E1B">
      <w:pPr>
        <w:spacing w:line="276" w:lineRule="auto"/>
        <w:rPr>
          <w:rFonts w:ascii="Garamond" w:hAnsi="Garamond"/>
          <w:b/>
          <w:sz w:val="26"/>
          <w:szCs w:val="26"/>
          <w:lang w:val="en-US"/>
        </w:rPr>
      </w:pPr>
    </w:p>
    <w:p w14:paraId="6813F1B3" w14:textId="6EC3C2FB" w:rsidR="00DF3E5D" w:rsidRDefault="00A445B0" w:rsidP="00353A64">
      <w:pPr>
        <w:spacing w:line="276" w:lineRule="auto"/>
        <w:jc w:val="both"/>
        <w:rPr>
          <w:rFonts w:ascii="Garamond" w:hAnsi="Garamond"/>
          <w:b/>
          <w:lang w:val="en-US"/>
        </w:rPr>
      </w:pPr>
      <w:r>
        <w:rPr>
          <w:rFonts w:ascii="Garamond" w:hAnsi="Garamond"/>
          <w:b/>
          <w:sz w:val="26"/>
          <w:szCs w:val="26"/>
          <w:u w:val="thick"/>
          <w:lang w:val="en-US"/>
        </w:rPr>
        <w:t>SUBJE</w:t>
      </w:r>
      <w:r w:rsidR="00442A8F">
        <w:rPr>
          <w:rFonts w:ascii="Garamond" w:hAnsi="Garamond"/>
          <w:b/>
          <w:sz w:val="26"/>
          <w:szCs w:val="26"/>
          <w:u w:val="thick"/>
          <w:lang w:val="en-US"/>
        </w:rPr>
        <w:t>CT</w:t>
      </w:r>
      <w:r w:rsidR="007D4965">
        <w:rPr>
          <w:rFonts w:ascii="Garamond" w:hAnsi="Garamond"/>
          <w:b/>
          <w:sz w:val="26"/>
          <w:szCs w:val="26"/>
          <w:u w:val="thick"/>
          <w:lang w:val="en-US"/>
        </w:rPr>
        <w:tab/>
      </w:r>
      <w:r w:rsidR="007D4965">
        <w:rPr>
          <w:rFonts w:ascii="Garamond" w:hAnsi="Garamond"/>
          <w:b/>
          <w:sz w:val="26"/>
          <w:szCs w:val="26"/>
          <w:u w:val="thick"/>
          <w:lang w:val="en-US"/>
        </w:rPr>
        <w:tab/>
      </w:r>
      <w:r w:rsidR="00283AC7" w:rsidRPr="00A445B0">
        <w:rPr>
          <w:rFonts w:ascii="Garamond" w:hAnsi="Garamond"/>
          <w:b/>
          <w:sz w:val="26"/>
          <w:szCs w:val="26"/>
          <w:u w:val="thick"/>
          <w:lang w:val="en-US"/>
        </w:rPr>
        <w:t>:</w:t>
      </w:r>
      <w:r>
        <w:rPr>
          <w:rFonts w:ascii="Garamond" w:hAnsi="Garamond"/>
          <w:sz w:val="26"/>
          <w:szCs w:val="26"/>
          <w:lang w:val="en-US"/>
        </w:rPr>
        <w:t xml:space="preserve"> </w:t>
      </w:r>
      <w:r w:rsidR="007D4965">
        <w:rPr>
          <w:rFonts w:ascii="Garamond" w:hAnsi="Garamond"/>
          <w:sz w:val="26"/>
          <w:szCs w:val="26"/>
          <w:lang w:val="en-US"/>
        </w:rPr>
        <w:tab/>
      </w:r>
      <w:r w:rsidR="006A381D" w:rsidRPr="00957BAF">
        <w:rPr>
          <w:rFonts w:ascii="Garamond" w:hAnsi="Garamond"/>
          <w:lang w:val="en-US"/>
        </w:rPr>
        <w:t>A submission to the Working Group on Arbitrary Detention (“Working Group”) for the purpose of</w:t>
      </w:r>
      <w:r w:rsidR="007D4965" w:rsidRPr="00957BAF">
        <w:rPr>
          <w:rFonts w:ascii="Garamond" w:hAnsi="Garamond"/>
          <w:lang w:val="en-US"/>
        </w:rPr>
        <w:t xml:space="preserve"> </w:t>
      </w:r>
      <w:r w:rsidR="006A381D" w:rsidRPr="00957BAF">
        <w:rPr>
          <w:rFonts w:ascii="Garamond" w:hAnsi="Garamond"/>
          <w:lang w:val="en-US"/>
        </w:rPr>
        <w:t xml:space="preserve">its opinions procedure regarding the arbitrary detention of </w:t>
      </w:r>
      <w:r w:rsidR="00217C38" w:rsidRPr="00957BAF">
        <w:rPr>
          <w:rFonts w:ascii="Garamond" w:hAnsi="Garamond"/>
          <w:lang w:val="en-US"/>
        </w:rPr>
        <w:t>Mr.</w:t>
      </w:r>
      <w:r w:rsidR="00C17CEB" w:rsidRPr="00957BAF">
        <w:rPr>
          <w:rFonts w:ascii="Garamond" w:hAnsi="Garamond"/>
          <w:lang w:val="en-US"/>
        </w:rPr>
        <w:t xml:space="preserve"> </w:t>
      </w:r>
      <w:r w:rsidR="00933FF5" w:rsidRPr="00957BAF">
        <w:rPr>
          <w:rFonts w:ascii="Garamond" w:hAnsi="Garamond"/>
          <w:b/>
          <w:highlight w:val="yellow"/>
          <w:lang w:val="en-US"/>
        </w:rPr>
        <w:t>Ahmet Aydı</w:t>
      </w:r>
      <w:r w:rsidR="00353A64" w:rsidRPr="00957BAF">
        <w:rPr>
          <w:rFonts w:ascii="Garamond" w:hAnsi="Garamond"/>
          <w:b/>
          <w:highlight w:val="yellow"/>
          <w:lang w:val="en-US"/>
        </w:rPr>
        <w:t>n</w:t>
      </w:r>
      <w:r w:rsidR="00BD2CEC" w:rsidRPr="00957BAF">
        <w:rPr>
          <w:rFonts w:ascii="Garamond" w:hAnsi="Garamond"/>
          <w:b/>
          <w:lang w:val="en-US"/>
        </w:rPr>
        <w:t>.</w:t>
      </w:r>
    </w:p>
    <w:p w14:paraId="22939947" w14:textId="77777777" w:rsidR="00A903A3" w:rsidRPr="00957BAF" w:rsidRDefault="00A903A3" w:rsidP="00353A64">
      <w:pPr>
        <w:spacing w:line="276" w:lineRule="auto"/>
        <w:jc w:val="both"/>
        <w:rPr>
          <w:rFonts w:ascii="Garamond" w:hAnsi="Garamond"/>
          <w:b/>
          <w:lang w:val="en-US"/>
        </w:rPr>
      </w:pPr>
    </w:p>
    <w:p w14:paraId="704EEC02" w14:textId="3D61222A" w:rsidR="00B53773" w:rsidRPr="007F6BD7" w:rsidRDefault="001F245C" w:rsidP="007D496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BE6700">
        <w:rPr>
          <w:rFonts w:ascii="Garamond" w:hAnsi="Garamond"/>
          <w:b/>
        </w:rPr>
        <w:t>Not:</w:t>
      </w:r>
      <w:r w:rsidRPr="00957BAF">
        <w:rPr>
          <w:rFonts w:ascii="Garamond" w:hAnsi="Garamond"/>
        </w:rPr>
        <w:t xml:space="preserve"> </w:t>
      </w:r>
      <w:r w:rsidR="00815CD9" w:rsidRPr="007F6BD7">
        <w:rPr>
          <w:rFonts w:ascii="Garamond" w:eastAsiaTheme="minorHAnsi" w:hAnsi="Garamond"/>
          <w:bCs/>
          <w:lang w:eastAsia="en-US"/>
        </w:rPr>
        <w:t>K</w:t>
      </w:r>
      <w:r w:rsidRPr="007F6BD7">
        <w:rPr>
          <w:rFonts w:ascii="Garamond" w:eastAsiaTheme="minorHAnsi" w:hAnsi="Garamond"/>
          <w:bCs/>
          <w:lang w:eastAsia="en-US"/>
        </w:rPr>
        <w:t>utu içindeki</w:t>
      </w:r>
      <w:r w:rsidR="00815CD9" w:rsidRPr="007F6BD7">
        <w:rPr>
          <w:rFonts w:ascii="Garamond" w:eastAsiaTheme="minorHAnsi" w:hAnsi="Garamond"/>
          <w:bCs/>
          <w:lang w:eastAsia="en-US"/>
        </w:rPr>
        <w:t xml:space="preserve"> bu </w:t>
      </w:r>
      <w:r w:rsidR="007F6BD7" w:rsidRPr="007F6BD7">
        <w:rPr>
          <w:rFonts w:ascii="Garamond" w:eastAsiaTheme="minorHAnsi" w:hAnsi="Garamond"/>
          <w:bCs/>
          <w:lang w:eastAsia="en-US"/>
        </w:rPr>
        <w:t>tür</w:t>
      </w:r>
      <w:r w:rsidR="00815CD9" w:rsidRPr="007F6BD7">
        <w:rPr>
          <w:rFonts w:ascii="Garamond" w:eastAsiaTheme="minorHAnsi" w:hAnsi="Garamond"/>
          <w:bCs/>
          <w:lang w:eastAsia="en-US"/>
        </w:rPr>
        <w:t xml:space="preserve"> </w:t>
      </w:r>
      <w:r w:rsidRPr="007F6BD7">
        <w:rPr>
          <w:rFonts w:ascii="Garamond" w:eastAsiaTheme="minorHAnsi" w:hAnsi="Garamond"/>
          <w:bCs/>
          <w:lang w:eastAsia="en-US"/>
        </w:rPr>
        <w:t xml:space="preserve"> uzun açıklamalar formda hangi alana hangi tür bilgilerin girileceğini açıklamaya yöneliktir. Bilgiler metne işlendikten sonra bu açıklamalar silinmelidir. </w:t>
      </w:r>
    </w:p>
    <w:p w14:paraId="7730A613" w14:textId="34F20BDA" w:rsidR="00DF3E5D" w:rsidRPr="007F6BD7" w:rsidRDefault="001F245C" w:rsidP="007D496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7F6BD7">
        <w:rPr>
          <w:rFonts w:ascii="Garamond" w:eastAsiaTheme="minorHAnsi" w:hAnsi="Garamond"/>
          <w:bCs/>
          <w:lang w:eastAsia="en-US"/>
        </w:rPr>
        <w:t xml:space="preserve">Basvuru formu ornek olarak </w:t>
      </w:r>
      <w:r w:rsidR="007F6BD7" w:rsidRPr="007F6BD7">
        <w:rPr>
          <w:rFonts w:ascii="Garamond" w:eastAsiaTheme="minorHAnsi" w:hAnsi="Garamond"/>
          <w:bCs/>
          <w:lang w:eastAsia="en-US"/>
        </w:rPr>
        <w:t xml:space="preserve">hazırlanmış </w:t>
      </w:r>
      <w:r w:rsidRPr="007F6BD7">
        <w:rPr>
          <w:rFonts w:ascii="Garamond" w:eastAsiaTheme="minorHAnsi" w:hAnsi="Garamond"/>
          <w:bCs/>
          <w:lang w:eastAsia="en-US"/>
        </w:rPr>
        <w:t xml:space="preserve">olup somut </w:t>
      </w:r>
      <w:r w:rsidR="007F6BD7" w:rsidRPr="007F6BD7">
        <w:rPr>
          <w:rFonts w:ascii="Garamond" w:eastAsiaTheme="minorHAnsi" w:hAnsi="Garamond"/>
          <w:bCs/>
          <w:lang w:eastAsia="en-US"/>
        </w:rPr>
        <w:t xml:space="preserve">olayın özelliğine göre </w:t>
      </w:r>
      <w:r w:rsidRPr="007F6BD7">
        <w:rPr>
          <w:rFonts w:ascii="Garamond" w:eastAsiaTheme="minorHAnsi" w:hAnsi="Garamond"/>
          <w:bCs/>
          <w:lang w:eastAsia="en-US"/>
        </w:rPr>
        <w:t xml:space="preserve">metin </w:t>
      </w:r>
      <w:r w:rsidR="007F6BD7" w:rsidRPr="007F6BD7">
        <w:rPr>
          <w:rFonts w:ascii="Garamond" w:eastAsiaTheme="minorHAnsi" w:hAnsi="Garamond"/>
          <w:bCs/>
          <w:lang w:eastAsia="en-US"/>
        </w:rPr>
        <w:t xml:space="preserve">içeriğinde </w:t>
      </w:r>
      <w:r w:rsidRPr="007F6BD7">
        <w:rPr>
          <w:rFonts w:ascii="Garamond" w:eastAsiaTheme="minorHAnsi" w:hAnsi="Garamond"/>
          <w:bCs/>
          <w:lang w:eastAsia="en-US"/>
        </w:rPr>
        <w:t xml:space="preserve">gereken </w:t>
      </w:r>
      <w:r w:rsidR="007F6BD7" w:rsidRPr="007F6BD7">
        <w:rPr>
          <w:rFonts w:ascii="Garamond" w:eastAsiaTheme="minorHAnsi" w:hAnsi="Garamond"/>
          <w:bCs/>
          <w:lang w:eastAsia="en-US"/>
        </w:rPr>
        <w:t xml:space="preserve">değişikliklerin yapılması </w:t>
      </w:r>
      <w:r w:rsidRPr="007F6BD7">
        <w:rPr>
          <w:rFonts w:ascii="Garamond" w:eastAsiaTheme="minorHAnsi" w:hAnsi="Garamond"/>
          <w:bCs/>
          <w:lang w:eastAsia="en-US"/>
        </w:rPr>
        <w:t>gerekmektedir.</w:t>
      </w:r>
      <w:r w:rsidR="0087520B" w:rsidRPr="007F6BD7">
        <w:rPr>
          <w:rFonts w:ascii="Garamond" w:eastAsiaTheme="minorHAnsi" w:hAnsi="Garamond"/>
          <w:bCs/>
          <w:lang w:eastAsia="en-US"/>
        </w:rPr>
        <w:t xml:space="preserve"> </w:t>
      </w:r>
      <w:r w:rsidRPr="007F6BD7">
        <w:rPr>
          <w:rFonts w:ascii="Garamond" w:eastAsiaTheme="minorHAnsi" w:hAnsi="Garamond"/>
          <w:bCs/>
          <w:lang w:eastAsia="en-US"/>
        </w:rPr>
        <w:t xml:space="preserve">Bu </w:t>
      </w:r>
      <w:r w:rsidR="007F6BD7" w:rsidRPr="007F6BD7">
        <w:rPr>
          <w:rFonts w:ascii="Garamond" w:eastAsiaTheme="minorHAnsi" w:hAnsi="Garamond"/>
          <w:bCs/>
          <w:lang w:eastAsia="en-US"/>
        </w:rPr>
        <w:t xml:space="preserve">bakımdan </w:t>
      </w:r>
      <w:r w:rsidRPr="007F6BD7">
        <w:rPr>
          <w:rFonts w:ascii="Garamond" w:eastAsiaTheme="minorHAnsi" w:hAnsi="Garamond"/>
          <w:bCs/>
          <w:lang w:eastAsia="en-US"/>
        </w:rPr>
        <w:t xml:space="preserve">metin ingilizce bilen bir </w:t>
      </w:r>
      <w:r w:rsidR="007F6BD7" w:rsidRPr="007F6BD7">
        <w:rPr>
          <w:rFonts w:ascii="Garamond" w:eastAsiaTheme="minorHAnsi" w:hAnsi="Garamond"/>
          <w:bCs/>
          <w:lang w:eastAsia="en-US"/>
        </w:rPr>
        <w:t xml:space="preserve">kişi </w:t>
      </w:r>
      <w:r w:rsidRPr="007F6BD7">
        <w:rPr>
          <w:rFonts w:ascii="Garamond" w:eastAsiaTheme="minorHAnsi" w:hAnsi="Garamond"/>
          <w:bCs/>
          <w:lang w:eastAsia="en-US"/>
        </w:rPr>
        <w:t xml:space="preserve">tarafindan somut </w:t>
      </w:r>
      <w:r w:rsidR="007F6BD7" w:rsidRPr="007F6BD7">
        <w:rPr>
          <w:rFonts w:ascii="Garamond" w:eastAsiaTheme="minorHAnsi" w:hAnsi="Garamond"/>
          <w:bCs/>
          <w:lang w:eastAsia="en-US"/>
        </w:rPr>
        <w:t xml:space="preserve">olayın özelliğine göre değiştirilerek yazılması </w:t>
      </w:r>
      <w:r w:rsidRPr="007F6BD7">
        <w:rPr>
          <w:rFonts w:ascii="Garamond" w:eastAsiaTheme="minorHAnsi" w:hAnsi="Garamond"/>
          <w:bCs/>
          <w:lang w:eastAsia="en-US"/>
        </w:rPr>
        <w:t xml:space="preserve">gerekmektedir.  </w:t>
      </w:r>
    </w:p>
    <w:p w14:paraId="0153EF2D" w14:textId="16601748" w:rsidR="00BE2B46" w:rsidRPr="007F6BD7" w:rsidRDefault="00BE2B46" w:rsidP="007D496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7F6BD7">
        <w:rPr>
          <w:rFonts w:ascii="Garamond" w:eastAsiaTheme="minorHAnsi" w:hAnsi="Garamond"/>
          <w:bCs/>
          <w:lang w:eastAsia="en-US"/>
        </w:rPr>
        <w:t>Gri vurgulu alanlar açıklama içindir formu doldurduktan sonra bu açıklama ile birlikte silinmelidir.</w:t>
      </w:r>
    </w:p>
    <w:p w14:paraId="7F69DDA6" w14:textId="5D3303B7" w:rsidR="00BE2B46" w:rsidRPr="007F6BD7" w:rsidRDefault="00BE2B46" w:rsidP="007D496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7F6BD7">
        <w:rPr>
          <w:rFonts w:ascii="Garamond" w:eastAsiaTheme="minorHAnsi" w:hAnsi="Garamond"/>
          <w:bCs/>
          <w:lang w:eastAsia="en-US"/>
        </w:rPr>
        <w:t>Sarı vurgulu alanlar başvuran bilgilerinin girilmesi gerekli alanlardır. Bilgi girildikten sonra sarı vurgu kaldırılmadır</w:t>
      </w:r>
    </w:p>
    <w:p w14:paraId="248FE8D7" w14:textId="77777777" w:rsidR="00BD2CEC" w:rsidRDefault="00BD2CEC" w:rsidP="00B67438">
      <w:pPr>
        <w:pStyle w:val="NormalWeb"/>
        <w:spacing w:before="0" w:beforeAutospacing="0" w:after="0" w:afterAutospacing="0"/>
        <w:jc w:val="both"/>
        <w:rPr>
          <w:rFonts w:ascii="Garamond" w:hAnsi="Garamond"/>
          <w:b/>
          <w:sz w:val="26"/>
          <w:szCs w:val="26"/>
          <w:u w:val="thick"/>
          <w:lang w:val="tr-TR"/>
        </w:rPr>
      </w:pPr>
    </w:p>
    <w:p w14:paraId="671FCF15" w14:textId="77777777" w:rsidR="00BD2CEC" w:rsidRDefault="00BD2CEC" w:rsidP="00B67438">
      <w:pPr>
        <w:pStyle w:val="NormalWeb"/>
        <w:spacing w:before="0" w:beforeAutospacing="0" w:after="0" w:afterAutospacing="0"/>
        <w:jc w:val="both"/>
        <w:rPr>
          <w:rFonts w:ascii="Garamond" w:hAnsi="Garamond"/>
          <w:b/>
          <w:sz w:val="26"/>
          <w:szCs w:val="26"/>
          <w:u w:val="thick"/>
          <w:lang w:val="tr-TR"/>
        </w:rPr>
      </w:pPr>
    </w:p>
    <w:p w14:paraId="3D755287" w14:textId="364553C3" w:rsidR="00FA6C56" w:rsidRPr="00D36DBD" w:rsidRDefault="00FA6C56" w:rsidP="00E47989">
      <w:pPr>
        <w:spacing w:line="276" w:lineRule="auto"/>
        <w:jc w:val="both"/>
        <w:rPr>
          <w:rFonts w:ascii="Garamond" w:eastAsiaTheme="minorHAnsi" w:hAnsi="Garamond"/>
          <w:b/>
          <w:color w:val="000000"/>
          <w:lang w:val="en-US" w:eastAsia="en-US"/>
        </w:rPr>
      </w:pPr>
      <w:r w:rsidRPr="00D36DBD">
        <w:rPr>
          <w:rFonts w:ascii="Garamond" w:eastAsiaTheme="minorHAnsi" w:hAnsi="Garamond"/>
          <w:b/>
          <w:color w:val="000000"/>
          <w:lang w:val="en-US" w:eastAsia="en-US"/>
        </w:rPr>
        <w:lastRenderedPageBreak/>
        <w:t xml:space="preserve">As detailed below, </w:t>
      </w:r>
      <w:r w:rsidR="007E4674">
        <w:rPr>
          <w:rFonts w:ascii="Garamond" w:eastAsiaTheme="minorHAnsi" w:hAnsi="Garamond"/>
          <w:b/>
          <w:color w:val="000000"/>
          <w:lang w:val="en-US" w:eastAsia="en-US"/>
        </w:rPr>
        <w:t>applicant’s</w:t>
      </w:r>
      <w:r w:rsidRPr="00D36DBD">
        <w:rPr>
          <w:rFonts w:ascii="Garamond" w:eastAsiaTheme="minorHAnsi" w:hAnsi="Garamond"/>
          <w:b/>
          <w:color w:val="000000"/>
          <w:lang w:val="en-US" w:eastAsia="en-US"/>
        </w:rPr>
        <w:t xml:space="preserve"> continued detention violates fundamental guarantees of human rights enshrined in international human rights treaties and customary law and constitutes Category I, II, and III and V Arbitrary Detentions as defined by the Working Group on Arbitrary Detention (“Working Group”):</w:t>
      </w:r>
    </w:p>
    <w:p w14:paraId="06D0EBC4" w14:textId="77777777" w:rsidR="00E73534" w:rsidRDefault="00E73534" w:rsidP="00E24BF2">
      <w:pPr>
        <w:spacing w:line="276" w:lineRule="auto"/>
        <w:jc w:val="both"/>
        <w:rPr>
          <w:rFonts w:ascii="Garamond" w:hAnsi="Garamond"/>
          <w:sz w:val="26"/>
          <w:szCs w:val="26"/>
          <w:lang w:val="en-US"/>
        </w:rPr>
      </w:pPr>
    </w:p>
    <w:p w14:paraId="73AD9DC9" w14:textId="73087C52" w:rsidR="00E73534" w:rsidRDefault="00E73534" w:rsidP="00E24BF2">
      <w:pPr>
        <w:pBdr>
          <w:top w:val="single" w:sz="4" w:space="1" w:color="auto"/>
          <w:left w:val="single" w:sz="4" w:space="4" w:color="auto"/>
          <w:bottom w:val="single" w:sz="4" w:space="1" w:color="auto"/>
          <w:right w:val="single" w:sz="4" w:space="4" w:color="auto"/>
        </w:pBdr>
        <w:spacing w:line="276" w:lineRule="auto"/>
        <w:jc w:val="center"/>
        <w:rPr>
          <w:rFonts w:ascii="Garamond" w:hAnsi="Garamond"/>
          <w:b/>
          <w:lang w:val="en-US"/>
        </w:rPr>
      </w:pPr>
      <w:r w:rsidRPr="00D36DBD">
        <w:rPr>
          <w:rFonts w:ascii="Garamond" w:hAnsi="Garamond"/>
          <w:b/>
          <w:lang w:val="en-US"/>
        </w:rPr>
        <w:t>Questionnaire to Be Completed by Persons Alleging Arbitrary Arrest or Detention</w:t>
      </w:r>
    </w:p>
    <w:p w14:paraId="763A7AAA" w14:textId="77777777" w:rsidR="00D36DBD" w:rsidRPr="00D36DBD" w:rsidRDefault="00D36DBD" w:rsidP="00E24BF2">
      <w:pPr>
        <w:pBdr>
          <w:top w:val="single" w:sz="4" w:space="1" w:color="auto"/>
          <w:left w:val="single" w:sz="4" w:space="4" w:color="auto"/>
          <w:bottom w:val="single" w:sz="4" w:space="1" w:color="auto"/>
          <w:right w:val="single" w:sz="4" w:space="4" w:color="auto"/>
        </w:pBdr>
        <w:spacing w:line="276" w:lineRule="auto"/>
        <w:jc w:val="center"/>
        <w:rPr>
          <w:rFonts w:ascii="Garamond" w:hAnsi="Garamond"/>
          <w:b/>
          <w:lang w:val="en-US"/>
        </w:rPr>
      </w:pPr>
    </w:p>
    <w:p w14:paraId="315A5F58" w14:textId="77777777" w:rsidR="00E73534" w:rsidRPr="00E73534" w:rsidRDefault="00E73534" w:rsidP="00E24BF2">
      <w:pPr>
        <w:spacing w:line="276" w:lineRule="auto"/>
        <w:jc w:val="both"/>
        <w:rPr>
          <w:rFonts w:ascii="Garamond" w:hAnsi="Garamond"/>
          <w:sz w:val="26"/>
          <w:szCs w:val="26"/>
          <w:lang w:val="en-US"/>
        </w:rPr>
      </w:pPr>
    </w:p>
    <w:p w14:paraId="4E75B715" w14:textId="41068E94" w:rsidR="00EF0268" w:rsidRPr="00D36DBD" w:rsidRDefault="00E73534" w:rsidP="00BD755F">
      <w:pPr>
        <w:pStyle w:val="ListParagraph"/>
        <w:numPr>
          <w:ilvl w:val="0"/>
          <w:numId w:val="11"/>
        </w:numPr>
        <w:jc w:val="both"/>
        <w:rPr>
          <w:rFonts w:ascii="Garamond" w:hAnsi="Garamond"/>
          <w:b/>
          <w:sz w:val="24"/>
          <w:szCs w:val="24"/>
          <w:lang w:val="en-US"/>
        </w:rPr>
      </w:pPr>
      <w:r w:rsidRPr="00D36DBD">
        <w:rPr>
          <w:rFonts w:ascii="Garamond" w:hAnsi="Garamond"/>
          <w:b/>
          <w:sz w:val="24"/>
          <w:szCs w:val="24"/>
          <w:lang w:val="en-US"/>
        </w:rPr>
        <w:t xml:space="preserve">IDENTITY OF THE PERSON ARRESTED OR </w:t>
      </w:r>
      <w:r w:rsidR="00864663" w:rsidRPr="00D36DBD">
        <w:rPr>
          <w:rFonts w:ascii="Garamond" w:hAnsi="Garamond"/>
          <w:b/>
          <w:sz w:val="24"/>
          <w:szCs w:val="24"/>
          <w:lang w:val="en-US"/>
        </w:rPr>
        <w:t>DETAINED:</w:t>
      </w:r>
    </w:p>
    <w:p w14:paraId="4C81F6EB" w14:textId="77777777" w:rsidR="00EF0268" w:rsidRDefault="00EF0268" w:rsidP="00E24BF2">
      <w:pPr>
        <w:spacing w:line="276" w:lineRule="auto"/>
        <w:jc w:val="both"/>
        <w:rPr>
          <w:rFonts w:ascii="Garamond" w:hAnsi="Garamond"/>
          <w:b/>
          <w:sz w:val="26"/>
          <w:szCs w:val="26"/>
          <w:lang w:val="en-US"/>
        </w:rPr>
      </w:pPr>
    </w:p>
    <w:p w14:paraId="27964F53" w14:textId="0629C231" w:rsidR="00E73534" w:rsidRPr="00B60040" w:rsidRDefault="00C21082" w:rsidP="00B60040">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bookmarkStart w:id="0" w:name="_Hlk492555246"/>
      <w:r w:rsidRPr="00B60040">
        <w:rPr>
          <w:rFonts w:ascii="Garamond" w:eastAsiaTheme="minorHAnsi" w:hAnsi="Garamond"/>
          <w:bCs/>
          <w:sz w:val="26"/>
          <w:szCs w:val="26"/>
          <w:lang w:eastAsia="en-US"/>
        </w:rPr>
        <w:t xml:space="preserve"> </w:t>
      </w:r>
      <w:r w:rsidR="00EF0268" w:rsidRPr="00B60040">
        <w:rPr>
          <w:rFonts w:ascii="Garamond" w:eastAsiaTheme="minorHAnsi" w:hAnsi="Garamond"/>
          <w:bCs/>
          <w:sz w:val="26"/>
          <w:szCs w:val="26"/>
          <w:lang w:eastAsia="en-US"/>
        </w:rPr>
        <w:t>Kimlik</w:t>
      </w:r>
      <w:r w:rsidR="00F335CC" w:rsidRPr="00B60040">
        <w:rPr>
          <w:rFonts w:ascii="Garamond" w:eastAsiaTheme="minorHAnsi" w:hAnsi="Garamond"/>
          <w:bCs/>
          <w:sz w:val="26"/>
          <w:szCs w:val="26"/>
          <w:lang w:eastAsia="en-US"/>
        </w:rPr>
        <w:t xml:space="preserve"> </w:t>
      </w:r>
      <w:r w:rsidR="00EF0268" w:rsidRPr="00B60040">
        <w:rPr>
          <w:rFonts w:ascii="Garamond" w:eastAsiaTheme="minorHAnsi" w:hAnsi="Garamond"/>
          <w:bCs/>
          <w:sz w:val="26"/>
          <w:szCs w:val="26"/>
          <w:lang w:eastAsia="en-US"/>
        </w:rPr>
        <w:t>bilgileri ile</w:t>
      </w:r>
      <w:r w:rsidR="000067F1">
        <w:rPr>
          <w:rFonts w:ascii="Garamond" w:eastAsiaTheme="minorHAnsi" w:hAnsi="Garamond"/>
          <w:bCs/>
          <w:sz w:val="26"/>
          <w:szCs w:val="26"/>
          <w:lang w:eastAsia="en-US"/>
        </w:rPr>
        <w:t xml:space="preserve"> ilgili</w:t>
      </w:r>
      <w:r w:rsidR="00EF0268" w:rsidRPr="00B60040">
        <w:rPr>
          <w:rFonts w:ascii="Garamond" w:eastAsiaTheme="minorHAnsi" w:hAnsi="Garamond"/>
          <w:bCs/>
          <w:sz w:val="26"/>
          <w:szCs w:val="26"/>
          <w:lang w:eastAsia="en-US"/>
        </w:rPr>
        <w:t xml:space="preserve"> doldurulması</w:t>
      </w:r>
      <w:r w:rsidRPr="00B60040">
        <w:rPr>
          <w:rFonts w:ascii="Garamond" w:eastAsiaTheme="minorHAnsi" w:hAnsi="Garamond"/>
          <w:bCs/>
          <w:sz w:val="26"/>
          <w:szCs w:val="26"/>
          <w:lang w:eastAsia="en-US"/>
        </w:rPr>
        <w:t xml:space="preserve"> gereken </w:t>
      </w:r>
      <w:r w:rsidR="00F335CC" w:rsidRPr="00B60040">
        <w:rPr>
          <w:rFonts w:ascii="Garamond" w:eastAsiaTheme="minorHAnsi" w:hAnsi="Garamond"/>
          <w:bCs/>
          <w:sz w:val="26"/>
          <w:szCs w:val="26"/>
          <w:lang w:eastAsia="en-US"/>
        </w:rPr>
        <w:t>bölüm</w:t>
      </w:r>
    </w:p>
    <w:bookmarkEnd w:id="0"/>
    <w:p w14:paraId="17F16219" w14:textId="6C8D2D5D" w:rsidR="00E73534" w:rsidRPr="00F335CC" w:rsidRDefault="00E73534" w:rsidP="00E24BF2">
      <w:pPr>
        <w:spacing w:line="276" w:lineRule="auto"/>
        <w:jc w:val="both"/>
        <w:rPr>
          <w:rFonts w:ascii="Garamond" w:hAnsi="Garamond"/>
          <w:b/>
          <w:sz w:val="26"/>
          <w:szCs w:val="26"/>
        </w:rPr>
      </w:pPr>
      <w:r w:rsidRPr="00F335CC">
        <w:rPr>
          <w:rFonts w:ascii="Garamond" w:hAnsi="Garamond"/>
          <w:b/>
          <w:sz w:val="26"/>
          <w:szCs w:val="26"/>
        </w:rPr>
        <w:t xml:space="preserve"> </w:t>
      </w:r>
    </w:p>
    <w:p w14:paraId="5A5DFCB7" w14:textId="4DAA4503" w:rsidR="00E47989" w:rsidRPr="00F335CC" w:rsidRDefault="00C0798A" w:rsidP="00E47989">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 xml:space="preserve">1. </w:t>
      </w:r>
      <w:r w:rsidR="00E47989" w:rsidRPr="000067F1">
        <w:rPr>
          <w:rFonts w:ascii="Garamond" w:eastAsiaTheme="minorHAnsi" w:hAnsi="Garamond"/>
          <w:b/>
          <w:bCs/>
          <w:color w:val="000000"/>
          <w:sz w:val="26"/>
          <w:szCs w:val="26"/>
          <w:lang w:eastAsia="en-US"/>
        </w:rPr>
        <w:t>Family name:</w:t>
      </w:r>
      <w:r w:rsidR="00E47989" w:rsidRPr="00F335CC">
        <w:rPr>
          <w:rFonts w:ascii="Garamond" w:eastAsiaTheme="minorHAnsi" w:hAnsi="Garamond"/>
          <w:bCs/>
          <w:color w:val="000000"/>
          <w:sz w:val="26"/>
          <w:szCs w:val="26"/>
          <w:lang w:eastAsia="en-US"/>
        </w:rPr>
        <w:t xml:space="preserve"> </w:t>
      </w:r>
      <w:r w:rsidR="00EF0268" w:rsidRPr="00B60040">
        <w:rPr>
          <w:rFonts w:ascii="Garamond" w:eastAsiaTheme="minorHAnsi" w:hAnsi="Garamond"/>
          <w:bCs/>
          <w:color w:val="000000"/>
          <w:sz w:val="26"/>
          <w:szCs w:val="26"/>
          <w:highlight w:val="lightGray"/>
          <w:lang w:eastAsia="en-US"/>
        </w:rPr>
        <w:t>S</w:t>
      </w:r>
      <w:r w:rsidR="00C21082" w:rsidRPr="00B60040">
        <w:rPr>
          <w:rFonts w:ascii="Garamond" w:eastAsiaTheme="minorHAnsi" w:hAnsi="Garamond"/>
          <w:bCs/>
          <w:color w:val="000000"/>
          <w:sz w:val="26"/>
          <w:szCs w:val="26"/>
          <w:highlight w:val="lightGray"/>
          <w:lang w:eastAsia="en-US"/>
        </w:rPr>
        <w:t>oyad</w:t>
      </w:r>
      <w:r w:rsidR="00B60040">
        <w:rPr>
          <w:rFonts w:ascii="Garamond" w:eastAsiaTheme="minorHAnsi" w:hAnsi="Garamond"/>
          <w:bCs/>
          <w:color w:val="000000"/>
          <w:sz w:val="26"/>
          <w:szCs w:val="26"/>
          <w:highlight w:val="lightGray"/>
          <w:lang w:eastAsia="en-US"/>
        </w:rPr>
        <w:t xml:space="preserve"> </w:t>
      </w:r>
      <w:r w:rsidR="00C21082" w:rsidRPr="00EF0268">
        <w:rPr>
          <w:rFonts w:ascii="Garamond" w:eastAsiaTheme="minorHAnsi" w:hAnsi="Garamond"/>
          <w:bCs/>
          <w:color w:val="000000"/>
          <w:sz w:val="26"/>
          <w:szCs w:val="26"/>
          <w:highlight w:val="yellow"/>
          <w:lang w:eastAsia="en-US"/>
        </w:rPr>
        <w:t>….</w:t>
      </w:r>
    </w:p>
    <w:p w14:paraId="62B4D05F" w14:textId="31CFD870" w:rsidR="00E47989" w:rsidRPr="00F335CC" w:rsidRDefault="00E47989" w:rsidP="00E47989">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2. First name:</w:t>
      </w:r>
      <w:r w:rsidRPr="00F335CC">
        <w:rPr>
          <w:rFonts w:ascii="Garamond" w:eastAsiaTheme="minorHAnsi" w:hAnsi="Garamond"/>
          <w:bCs/>
          <w:color w:val="000000"/>
          <w:sz w:val="26"/>
          <w:szCs w:val="26"/>
          <w:lang w:eastAsia="en-US"/>
        </w:rPr>
        <w:t xml:space="preserve"> </w:t>
      </w:r>
      <w:r w:rsidR="00C21082" w:rsidRPr="00B60040">
        <w:rPr>
          <w:rFonts w:ascii="Garamond" w:eastAsiaTheme="minorHAnsi" w:hAnsi="Garamond"/>
          <w:bCs/>
          <w:color w:val="000000"/>
          <w:sz w:val="26"/>
          <w:szCs w:val="26"/>
          <w:highlight w:val="lightGray"/>
          <w:lang w:eastAsia="en-US"/>
        </w:rPr>
        <w:t>Ad</w:t>
      </w:r>
      <w:r w:rsidR="00B60040">
        <w:rPr>
          <w:rFonts w:ascii="Garamond" w:eastAsiaTheme="minorHAnsi" w:hAnsi="Garamond"/>
          <w:bCs/>
          <w:color w:val="000000"/>
          <w:sz w:val="26"/>
          <w:szCs w:val="26"/>
          <w:highlight w:val="lightGray"/>
          <w:lang w:eastAsia="en-US"/>
        </w:rPr>
        <w:t xml:space="preserve"> </w:t>
      </w:r>
      <w:r w:rsidR="00C21082" w:rsidRPr="00EF0268">
        <w:rPr>
          <w:rFonts w:ascii="Garamond" w:eastAsiaTheme="minorHAnsi" w:hAnsi="Garamond"/>
          <w:bCs/>
          <w:color w:val="000000"/>
          <w:sz w:val="26"/>
          <w:szCs w:val="26"/>
          <w:highlight w:val="yellow"/>
          <w:lang w:eastAsia="en-US"/>
        </w:rPr>
        <w:t>…</w:t>
      </w:r>
    </w:p>
    <w:p w14:paraId="4DAAA8D3" w14:textId="0D924F02" w:rsidR="00E47989" w:rsidRPr="00F335CC" w:rsidRDefault="00E47989" w:rsidP="00E47989">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3. Sex:</w:t>
      </w:r>
      <w:r w:rsidR="00C21082" w:rsidRPr="00F335CC">
        <w:rPr>
          <w:rFonts w:ascii="Garamond" w:eastAsiaTheme="minorHAnsi" w:hAnsi="Garamond"/>
          <w:bCs/>
          <w:color w:val="000000"/>
          <w:sz w:val="26"/>
          <w:szCs w:val="26"/>
          <w:lang w:eastAsia="en-US"/>
        </w:rPr>
        <w:t xml:space="preserve"> </w:t>
      </w:r>
      <w:r w:rsidR="00C21082" w:rsidRPr="00B60040">
        <w:rPr>
          <w:rFonts w:ascii="Garamond" w:eastAsiaTheme="minorHAnsi" w:hAnsi="Garamond"/>
          <w:bCs/>
          <w:color w:val="000000"/>
          <w:sz w:val="26"/>
          <w:szCs w:val="26"/>
          <w:lang w:eastAsia="en-US"/>
        </w:rPr>
        <w:t>Female –</w:t>
      </w:r>
      <w:r w:rsidRPr="00B60040">
        <w:rPr>
          <w:rFonts w:ascii="Garamond" w:eastAsiaTheme="minorHAnsi" w:hAnsi="Garamond"/>
          <w:bCs/>
          <w:color w:val="000000"/>
          <w:sz w:val="26"/>
          <w:szCs w:val="26"/>
          <w:lang w:eastAsia="en-US"/>
        </w:rPr>
        <w:t>Male</w:t>
      </w:r>
      <w:r w:rsidR="00EF0268" w:rsidRPr="00B60040">
        <w:rPr>
          <w:rFonts w:ascii="Garamond" w:eastAsiaTheme="minorHAnsi" w:hAnsi="Garamond"/>
          <w:bCs/>
          <w:color w:val="000000"/>
          <w:sz w:val="26"/>
          <w:szCs w:val="26"/>
          <w:lang w:eastAsia="en-US"/>
        </w:rPr>
        <w:t xml:space="preserve"> </w:t>
      </w:r>
      <w:r w:rsidR="00C21082" w:rsidRPr="00EF0268">
        <w:rPr>
          <w:rFonts w:ascii="Garamond" w:eastAsiaTheme="minorHAnsi" w:hAnsi="Garamond"/>
          <w:bCs/>
          <w:color w:val="000000"/>
          <w:sz w:val="26"/>
          <w:szCs w:val="26"/>
          <w:highlight w:val="yellow"/>
          <w:lang w:eastAsia="en-US"/>
        </w:rPr>
        <w:t>…</w:t>
      </w:r>
      <w:r w:rsidR="00B60040">
        <w:rPr>
          <w:rFonts w:ascii="Garamond" w:eastAsiaTheme="minorHAnsi" w:hAnsi="Garamond"/>
          <w:bCs/>
          <w:color w:val="000000"/>
          <w:sz w:val="26"/>
          <w:szCs w:val="26"/>
          <w:highlight w:val="yellow"/>
          <w:lang w:eastAsia="en-US"/>
        </w:rPr>
        <w:t xml:space="preserve"> </w:t>
      </w:r>
      <w:r w:rsidR="00C21082" w:rsidRPr="00B60040">
        <w:rPr>
          <w:rFonts w:ascii="Garamond" w:eastAsiaTheme="minorHAnsi" w:hAnsi="Garamond"/>
          <w:bCs/>
          <w:color w:val="000000"/>
          <w:sz w:val="26"/>
          <w:szCs w:val="26"/>
          <w:highlight w:val="lightGray"/>
          <w:lang w:eastAsia="en-US"/>
        </w:rPr>
        <w:t>cinsiyet</w:t>
      </w:r>
    </w:p>
    <w:p w14:paraId="271B781A" w14:textId="067D9BFB" w:rsidR="00E47989" w:rsidRPr="00F335CC" w:rsidRDefault="00E47989" w:rsidP="00E47989">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4. Birth date or age:</w:t>
      </w:r>
      <w:r w:rsidRPr="00F335CC">
        <w:rPr>
          <w:rFonts w:ascii="Garamond" w:eastAsiaTheme="minorHAnsi" w:hAnsi="Garamond"/>
          <w:bCs/>
          <w:color w:val="000000"/>
          <w:sz w:val="26"/>
          <w:szCs w:val="26"/>
          <w:lang w:eastAsia="en-US"/>
        </w:rPr>
        <w:t xml:space="preserve">  Born in </w:t>
      </w:r>
      <w:r w:rsidRPr="00EF0268">
        <w:rPr>
          <w:rFonts w:ascii="Garamond" w:eastAsiaTheme="minorHAnsi" w:hAnsi="Garamond"/>
          <w:bCs/>
          <w:color w:val="000000"/>
          <w:sz w:val="26"/>
          <w:szCs w:val="26"/>
          <w:highlight w:val="yellow"/>
          <w:lang w:eastAsia="en-US"/>
        </w:rPr>
        <w:t>December 17,1994</w:t>
      </w:r>
      <w:r w:rsidR="00C21082" w:rsidRPr="00EF0268">
        <w:rPr>
          <w:rFonts w:ascii="Garamond" w:eastAsiaTheme="minorHAnsi" w:hAnsi="Garamond"/>
          <w:bCs/>
          <w:color w:val="000000"/>
          <w:sz w:val="26"/>
          <w:szCs w:val="26"/>
          <w:highlight w:val="yellow"/>
          <w:lang w:eastAsia="en-US"/>
        </w:rPr>
        <w:t>.</w:t>
      </w:r>
      <w:r w:rsidR="00534389" w:rsidRPr="00EF0268">
        <w:rPr>
          <w:rFonts w:ascii="Garamond" w:eastAsiaTheme="minorHAnsi" w:hAnsi="Garamond"/>
          <w:bCs/>
          <w:color w:val="000000"/>
          <w:sz w:val="26"/>
          <w:szCs w:val="26"/>
          <w:highlight w:val="yellow"/>
          <w:lang w:eastAsia="en-US"/>
        </w:rPr>
        <w:t xml:space="preserve"> </w:t>
      </w:r>
      <w:r w:rsidR="00C21082" w:rsidRPr="00B60040">
        <w:rPr>
          <w:rFonts w:ascii="Garamond" w:eastAsiaTheme="minorHAnsi" w:hAnsi="Garamond"/>
          <w:bCs/>
          <w:color w:val="000000"/>
          <w:sz w:val="26"/>
          <w:szCs w:val="26"/>
          <w:highlight w:val="lightGray"/>
          <w:lang w:eastAsia="en-US"/>
        </w:rPr>
        <w:t>Dogum tarihi</w:t>
      </w:r>
      <w:r w:rsidR="00C21082" w:rsidRPr="00F335CC">
        <w:rPr>
          <w:rFonts w:ascii="Garamond" w:eastAsiaTheme="minorHAnsi" w:hAnsi="Garamond"/>
          <w:bCs/>
          <w:color w:val="000000"/>
          <w:sz w:val="26"/>
          <w:szCs w:val="26"/>
          <w:lang w:eastAsia="en-US"/>
        </w:rPr>
        <w:t xml:space="preserve"> </w:t>
      </w:r>
    </w:p>
    <w:p w14:paraId="63DB41EE" w14:textId="405EE097" w:rsidR="00E47989" w:rsidRPr="00F335CC" w:rsidRDefault="00E47989" w:rsidP="00E47989">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5. Nationality:</w:t>
      </w:r>
      <w:r w:rsidRPr="00F335CC">
        <w:rPr>
          <w:rFonts w:ascii="Garamond" w:eastAsiaTheme="minorHAnsi" w:hAnsi="Garamond"/>
          <w:bCs/>
          <w:color w:val="000000"/>
          <w:sz w:val="26"/>
          <w:szCs w:val="26"/>
          <w:lang w:eastAsia="en-US"/>
        </w:rPr>
        <w:t xml:space="preserve"> </w:t>
      </w:r>
      <w:r w:rsidRPr="00B60040">
        <w:rPr>
          <w:rFonts w:ascii="Garamond" w:eastAsiaTheme="minorHAnsi" w:hAnsi="Garamond"/>
          <w:bCs/>
          <w:color w:val="000000"/>
          <w:sz w:val="26"/>
          <w:szCs w:val="26"/>
          <w:highlight w:val="yellow"/>
          <w:lang w:eastAsia="en-US"/>
        </w:rPr>
        <w:t>Turkish</w:t>
      </w:r>
      <w:r w:rsidR="00C21082" w:rsidRPr="000C75A0">
        <w:rPr>
          <w:rFonts w:ascii="Garamond" w:eastAsiaTheme="minorHAnsi" w:hAnsi="Garamond"/>
          <w:bCs/>
          <w:color w:val="000000"/>
          <w:sz w:val="26"/>
          <w:szCs w:val="26"/>
          <w:lang w:eastAsia="en-US"/>
        </w:rPr>
        <w:t xml:space="preserve">. </w:t>
      </w:r>
      <w:r w:rsidR="00C21082" w:rsidRPr="00B60040">
        <w:rPr>
          <w:rFonts w:ascii="Garamond" w:eastAsiaTheme="minorHAnsi" w:hAnsi="Garamond"/>
          <w:bCs/>
          <w:color w:val="000000"/>
          <w:sz w:val="26"/>
          <w:szCs w:val="26"/>
          <w:highlight w:val="lightGray"/>
          <w:lang w:eastAsia="en-US"/>
        </w:rPr>
        <w:t>Tabiiyeti</w:t>
      </w:r>
    </w:p>
    <w:p w14:paraId="59D4C7D8" w14:textId="0067FC1E" w:rsidR="00A62CB5" w:rsidRPr="003B4B9B" w:rsidRDefault="00E47989" w:rsidP="00E47989">
      <w:pPr>
        <w:spacing w:after="160"/>
        <w:jc w:val="both"/>
        <w:rPr>
          <w:rFonts w:ascii="Garamond" w:eastAsiaTheme="minorHAnsi" w:hAnsi="Garamond"/>
          <w:bCs/>
          <w:color w:val="000000"/>
          <w:sz w:val="26"/>
          <w:szCs w:val="26"/>
          <w:lang w:eastAsia="en-US"/>
        </w:rPr>
      </w:pPr>
      <w:r w:rsidRPr="000067F1">
        <w:rPr>
          <w:rFonts w:ascii="Garamond" w:eastAsiaTheme="minorHAnsi" w:hAnsi="Garamond"/>
          <w:b/>
          <w:bCs/>
          <w:color w:val="000000"/>
          <w:sz w:val="26"/>
          <w:szCs w:val="26"/>
          <w:lang w:eastAsia="en-US"/>
        </w:rPr>
        <w:t xml:space="preserve">6. </w:t>
      </w:r>
      <w:r w:rsidR="00BD755F" w:rsidRPr="000067F1">
        <w:rPr>
          <w:rFonts w:ascii="Garamond" w:eastAsiaTheme="minorHAnsi" w:hAnsi="Garamond"/>
          <w:b/>
          <w:bCs/>
          <w:color w:val="000000"/>
          <w:sz w:val="26"/>
          <w:szCs w:val="26"/>
          <w:lang w:eastAsia="en-US"/>
        </w:rPr>
        <w:t xml:space="preserve">(a) </w:t>
      </w:r>
      <w:r w:rsidRPr="000067F1">
        <w:rPr>
          <w:rFonts w:ascii="Garamond" w:eastAsiaTheme="minorHAnsi" w:hAnsi="Garamond"/>
          <w:b/>
          <w:bCs/>
          <w:color w:val="000000"/>
          <w:sz w:val="26"/>
          <w:szCs w:val="26"/>
          <w:lang w:eastAsia="en-US"/>
        </w:rPr>
        <w:t>Identity document:</w:t>
      </w:r>
      <w:r w:rsidRPr="00F335CC">
        <w:rPr>
          <w:rFonts w:ascii="Garamond" w:eastAsiaTheme="minorHAnsi" w:hAnsi="Garamond"/>
          <w:bCs/>
          <w:color w:val="000000"/>
          <w:sz w:val="26"/>
          <w:szCs w:val="26"/>
          <w:lang w:eastAsia="en-US"/>
        </w:rPr>
        <w:t xml:space="preserve"> </w:t>
      </w:r>
      <w:r w:rsidRPr="00BD755F">
        <w:rPr>
          <w:rFonts w:ascii="Garamond" w:eastAsiaTheme="minorHAnsi" w:hAnsi="Garamond"/>
          <w:bCs/>
          <w:color w:val="000000"/>
          <w:sz w:val="26"/>
          <w:szCs w:val="26"/>
          <w:highlight w:val="yellow"/>
          <w:lang w:eastAsia="en-US"/>
        </w:rPr>
        <w:t>Turkish National Identity Card,</w:t>
      </w:r>
      <w:r w:rsidR="00B60040" w:rsidRPr="003B4B9B">
        <w:rPr>
          <w:rFonts w:ascii="Garamond" w:eastAsiaTheme="minorHAnsi" w:hAnsi="Garamond"/>
          <w:bCs/>
          <w:color w:val="000000"/>
          <w:sz w:val="26"/>
          <w:szCs w:val="26"/>
          <w:lang w:eastAsia="en-US"/>
        </w:rPr>
        <w:t xml:space="preserve"> </w:t>
      </w:r>
      <w:r w:rsidR="00B60040" w:rsidRPr="003B4B9B">
        <w:rPr>
          <w:rFonts w:ascii="Garamond" w:eastAsiaTheme="minorHAnsi" w:hAnsi="Garamond"/>
          <w:bCs/>
          <w:color w:val="000000"/>
          <w:sz w:val="26"/>
          <w:szCs w:val="26"/>
          <w:highlight w:val="lightGray"/>
          <w:lang w:eastAsia="en-US"/>
        </w:rPr>
        <w:t>(</w:t>
      </w:r>
      <w:r w:rsidR="00A62CB5" w:rsidRPr="003B4B9B">
        <w:rPr>
          <w:rFonts w:ascii="Garamond" w:eastAsiaTheme="minorHAnsi" w:hAnsi="Garamond"/>
          <w:bCs/>
          <w:color w:val="000000"/>
          <w:sz w:val="26"/>
          <w:szCs w:val="26"/>
          <w:highlight w:val="lightGray"/>
          <w:lang w:eastAsia="en-US"/>
        </w:rPr>
        <w:t>Kimlik Kartı</w:t>
      </w:r>
      <w:r w:rsidR="000C75A0" w:rsidRPr="003B4B9B">
        <w:rPr>
          <w:rFonts w:ascii="Garamond" w:eastAsiaTheme="minorHAnsi" w:hAnsi="Garamond"/>
          <w:bCs/>
          <w:color w:val="000000"/>
          <w:sz w:val="26"/>
          <w:szCs w:val="26"/>
          <w:highlight w:val="lightGray"/>
          <w:lang w:eastAsia="en-US"/>
        </w:rPr>
        <w:t xml:space="preserve"> veya eşdeğer belge</w:t>
      </w:r>
      <w:r w:rsidR="00B60040" w:rsidRPr="003B4B9B">
        <w:rPr>
          <w:rFonts w:ascii="Garamond" w:eastAsiaTheme="minorHAnsi" w:hAnsi="Garamond"/>
          <w:bCs/>
          <w:color w:val="000000"/>
          <w:sz w:val="26"/>
          <w:szCs w:val="26"/>
          <w:highlight w:val="lightGray"/>
          <w:lang w:eastAsia="en-US"/>
        </w:rPr>
        <w:t>)</w:t>
      </w:r>
    </w:p>
    <w:p w14:paraId="728ED839" w14:textId="1D3BBAD3" w:rsidR="003B4B9B" w:rsidRPr="003B4B9B" w:rsidRDefault="003B4B9B" w:rsidP="003B4B9B">
      <w:pPr>
        <w:autoSpaceDE w:val="0"/>
        <w:autoSpaceDN w:val="0"/>
        <w:adjustRightInd w:val="0"/>
        <w:spacing w:after="120"/>
        <w:rPr>
          <w:rFonts w:ascii="Garamond" w:eastAsiaTheme="minorHAnsi" w:hAnsi="Garamond"/>
          <w:bCs/>
          <w:color w:val="000000"/>
          <w:sz w:val="26"/>
          <w:szCs w:val="26"/>
          <w:lang w:eastAsia="en-US"/>
        </w:rPr>
      </w:pPr>
      <w:r w:rsidRPr="000067F1">
        <w:rPr>
          <w:rFonts w:ascii="Garamond" w:eastAsiaTheme="minorHAnsi" w:hAnsi="Garamond"/>
          <w:b/>
          <w:bCs/>
          <w:color w:val="000000"/>
          <w:sz w:val="26"/>
          <w:szCs w:val="26"/>
          <w:lang w:eastAsia="en-US"/>
        </w:rPr>
        <w:t>(b) Issued by:</w:t>
      </w:r>
      <w:r w:rsidRPr="003B4B9B">
        <w:rPr>
          <w:rFonts w:ascii="Garamond" w:eastAsiaTheme="minorHAnsi" w:hAnsi="Garamond"/>
          <w:bCs/>
          <w:color w:val="000000"/>
          <w:sz w:val="26"/>
          <w:szCs w:val="26"/>
          <w:lang w:eastAsia="en-US"/>
        </w:rPr>
        <w:t xml:space="preserve"> </w:t>
      </w:r>
      <w:r w:rsidRPr="00BD755F">
        <w:rPr>
          <w:rFonts w:ascii="Garamond" w:eastAsiaTheme="minorHAnsi" w:hAnsi="Garamond"/>
          <w:bCs/>
          <w:color w:val="000000"/>
          <w:sz w:val="26"/>
          <w:szCs w:val="26"/>
          <w:highlight w:val="yellow"/>
          <w:lang w:eastAsia="en-US"/>
        </w:rPr>
        <w:t>…………</w:t>
      </w:r>
      <w:r w:rsidRPr="003B4B9B">
        <w:rPr>
          <w:rFonts w:ascii="Garamond" w:eastAsiaTheme="minorHAnsi" w:hAnsi="Garamond"/>
          <w:bCs/>
          <w:color w:val="000000"/>
          <w:sz w:val="26"/>
          <w:szCs w:val="26"/>
          <w:lang w:eastAsia="en-US"/>
        </w:rPr>
        <w:t xml:space="preserve"> </w:t>
      </w:r>
      <w:r w:rsidRPr="003B4B9B">
        <w:rPr>
          <w:rFonts w:ascii="Garamond" w:eastAsiaTheme="minorHAnsi" w:hAnsi="Garamond"/>
          <w:bCs/>
          <w:color w:val="000000"/>
          <w:sz w:val="26"/>
          <w:szCs w:val="26"/>
          <w:highlight w:val="lightGray"/>
          <w:lang w:eastAsia="en-US"/>
        </w:rPr>
        <w:t>Veren Makam</w:t>
      </w:r>
    </w:p>
    <w:p w14:paraId="6D09EA1B" w14:textId="24D72582" w:rsidR="003B4B9B" w:rsidRPr="003B4B9B" w:rsidRDefault="003B4B9B" w:rsidP="003B4B9B">
      <w:pPr>
        <w:autoSpaceDE w:val="0"/>
        <w:autoSpaceDN w:val="0"/>
        <w:adjustRightInd w:val="0"/>
        <w:spacing w:after="120"/>
        <w:rPr>
          <w:rFonts w:ascii="Garamond" w:eastAsiaTheme="minorHAnsi" w:hAnsi="Garamond"/>
          <w:bCs/>
          <w:color w:val="000000"/>
          <w:sz w:val="26"/>
          <w:szCs w:val="26"/>
          <w:lang w:eastAsia="en-US"/>
        </w:rPr>
      </w:pPr>
      <w:r w:rsidRPr="000067F1">
        <w:rPr>
          <w:rFonts w:ascii="Garamond" w:eastAsiaTheme="minorHAnsi" w:hAnsi="Garamond"/>
          <w:b/>
          <w:bCs/>
          <w:color w:val="000000"/>
          <w:sz w:val="26"/>
          <w:szCs w:val="26"/>
          <w:lang w:eastAsia="en-US"/>
        </w:rPr>
        <w:t>(c) On (date):</w:t>
      </w:r>
      <w:r w:rsidRPr="003B4B9B">
        <w:rPr>
          <w:rFonts w:ascii="Garamond" w:eastAsiaTheme="minorHAnsi" w:hAnsi="Garamond"/>
          <w:bCs/>
          <w:color w:val="000000"/>
          <w:sz w:val="26"/>
          <w:szCs w:val="26"/>
          <w:lang w:eastAsia="en-US"/>
        </w:rPr>
        <w:t xml:space="preserve"> </w:t>
      </w:r>
      <w:r w:rsidRPr="00BD755F">
        <w:rPr>
          <w:rFonts w:ascii="Garamond" w:eastAsiaTheme="minorHAnsi" w:hAnsi="Garamond"/>
          <w:bCs/>
          <w:color w:val="000000"/>
          <w:sz w:val="26"/>
          <w:szCs w:val="26"/>
          <w:highlight w:val="yellow"/>
          <w:lang w:eastAsia="en-US"/>
        </w:rPr>
        <w:t>…………</w:t>
      </w:r>
      <w:r w:rsidRPr="003B4B9B">
        <w:rPr>
          <w:rFonts w:ascii="Garamond" w:eastAsiaTheme="minorHAnsi" w:hAnsi="Garamond"/>
          <w:bCs/>
          <w:color w:val="000000"/>
          <w:sz w:val="26"/>
          <w:szCs w:val="26"/>
          <w:highlight w:val="lightGray"/>
          <w:lang w:eastAsia="en-US"/>
        </w:rPr>
        <w:t>Verildiği Tarih</w:t>
      </w:r>
      <w:r w:rsidRPr="003B4B9B">
        <w:rPr>
          <w:rFonts w:ascii="Garamond" w:eastAsiaTheme="minorHAnsi" w:hAnsi="Garamond"/>
          <w:bCs/>
          <w:color w:val="000000"/>
          <w:sz w:val="26"/>
          <w:szCs w:val="26"/>
          <w:lang w:eastAsia="en-US"/>
        </w:rPr>
        <w:t xml:space="preserve"> </w:t>
      </w:r>
    </w:p>
    <w:p w14:paraId="6D7D220C" w14:textId="1630D763" w:rsidR="00E47989" w:rsidRPr="003B4B9B" w:rsidRDefault="003B4B9B" w:rsidP="003B4B9B">
      <w:pPr>
        <w:autoSpaceDE w:val="0"/>
        <w:autoSpaceDN w:val="0"/>
        <w:adjustRightInd w:val="0"/>
        <w:spacing w:after="120"/>
        <w:rPr>
          <w:rFonts w:ascii="Garamond" w:eastAsiaTheme="minorHAnsi" w:hAnsi="Garamond"/>
          <w:bCs/>
          <w:color w:val="000000"/>
          <w:sz w:val="26"/>
          <w:szCs w:val="26"/>
          <w:lang w:eastAsia="en-US"/>
        </w:rPr>
      </w:pPr>
      <w:r w:rsidRPr="000067F1">
        <w:rPr>
          <w:rFonts w:ascii="Garamond" w:eastAsiaTheme="minorHAnsi" w:hAnsi="Garamond"/>
          <w:b/>
          <w:bCs/>
          <w:color w:val="000000"/>
          <w:sz w:val="26"/>
          <w:szCs w:val="26"/>
          <w:lang w:eastAsia="en-US"/>
        </w:rPr>
        <w:t xml:space="preserve">(d) No. and </w:t>
      </w:r>
      <w:r w:rsidR="000067F1" w:rsidRPr="000067F1">
        <w:rPr>
          <w:rFonts w:ascii="Garamond" w:eastAsiaTheme="minorHAnsi" w:hAnsi="Garamond"/>
          <w:b/>
          <w:bCs/>
          <w:color w:val="000000"/>
          <w:sz w:val="26"/>
          <w:szCs w:val="26"/>
          <w:lang w:eastAsia="en-US"/>
        </w:rPr>
        <w:t>Personal ID No.</w:t>
      </w:r>
      <w:r w:rsidR="000067F1">
        <w:rPr>
          <w:rFonts w:ascii="Garamond" w:eastAsiaTheme="minorHAnsi" w:hAnsi="Garamond"/>
          <w:bCs/>
          <w:color w:val="000000"/>
          <w:sz w:val="26"/>
          <w:szCs w:val="26"/>
          <w:lang w:eastAsia="en-US"/>
        </w:rPr>
        <w:t xml:space="preserve"> </w:t>
      </w:r>
      <w:r w:rsidRPr="003B4B9B">
        <w:rPr>
          <w:rFonts w:ascii="Garamond" w:eastAsiaTheme="minorHAnsi" w:hAnsi="Garamond"/>
          <w:bCs/>
          <w:color w:val="000000"/>
          <w:sz w:val="26"/>
          <w:szCs w:val="26"/>
          <w:lang w:eastAsia="en-US"/>
        </w:rPr>
        <w:t xml:space="preserve">: </w:t>
      </w:r>
      <w:r w:rsidRPr="00BD755F">
        <w:rPr>
          <w:rFonts w:ascii="Garamond" w:eastAsiaTheme="minorHAnsi" w:hAnsi="Garamond"/>
          <w:bCs/>
          <w:color w:val="000000"/>
          <w:sz w:val="26"/>
          <w:szCs w:val="26"/>
          <w:highlight w:val="yellow"/>
          <w:lang w:eastAsia="en-US"/>
        </w:rPr>
        <w:t>………</w:t>
      </w:r>
      <w:r w:rsidRPr="003B4B9B">
        <w:rPr>
          <w:rFonts w:ascii="Garamond" w:eastAsiaTheme="minorHAnsi" w:hAnsi="Garamond"/>
          <w:bCs/>
          <w:color w:val="000000"/>
          <w:sz w:val="26"/>
          <w:szCs w:val="26"/>
          <w:highlight w:val="lightGray"/>
          <w:lang w:eastAsia="en-US"/>
        </w:rPr>
        <w:t>Numarası ve</w:t>
      </w:r>
      <w:r w:rsidR="00E47989" w:rsidRPr="00B60040">
        <w:rPr>
          <w:rFonts w:ascii="Garamond" w:eastAsiaTheme="minorHAnsi" w:hAnsi="Garamond"/>
          <w:bCs/>
          <w:color w:val="000000"/>
          <w:sz w:val="26"/>
          <w:szCs w:val="26"/>
          <w:lang w:eastAsia="en-US"/>
        </w:rPr>
        <w:t>:</w:t>
      </w:r>
      <w:r w:rsidR="00F335CC" w:rsidRPr="00B60040">
        <w:rPr>
          <w:rFonts w:ascii="Garamond" w:eastAsiaTheme="minorHAnsi" w:hAnsi="Garamond"/>
          <w:bCs/>
          <w:color w:val="000000"/>
          <w:sz w:val="26"/>
          <w:szCs w:val="26"/>
          <w:lang w:eastAsia="en-US"/>
        </w:rPr>
        <w:t xml:space="preserve"> </w:t>
      </w:r>
      <w:r w:rsidR="00C21082" w:rsidRPr="00BD755F">
        <w:rPr>
          <w:rFonts w:ascii="Garamond" w:eastAsiaTheme="minorHAnsi" w:hAnsi="Garamond"/>
          <w:bCs/>
          <w:color w:val="000000"/>
          <w:sz w:val="26"/>
          <w:szCs w:val="26"/>
          <w:highlight w:val="yellow"/>
          <w:lang w:eastAsia="en-US"/>
        </w:rPr>
        <w:t>……</w:t>
      </w:r>
      <w:r w:rsidR="00EF0268" w:rsidRPr="003B4B9B">
        <w:rPr>
          <w:rFonts w:ascii="Garamond" w:eastAsiaTheme="minorHAnsi" w:hAnsi="Garamond"/>
          <w:bCs/>
          <w:color w:val="000000"/>
          <w:sz w:val="26"/>
          <w:szCs w:val="26"/>
          <w:lang w:eastAsia="en-US"/>
        </w:rPr>
        <w:t xml:space="preserve"> </w:t>
      </w:r>
      <w:r w:rsidR="00F335CC" w:rsidRPr="003B4B9B">
        <w:rPr>
          <w:rFonts w:ascii="Garamond" w:eastAsiaTheme="minorHAnsi" w:hAnsi="Garamond"/>
          <w:bCs/>
          <w:color w:val="000000"/>
          <w:sz w:val="26"/>
          <w:szCs w:val="26"/>
          <w:highlight w:val="lightGray"/>
          <w:lang w:eastAsia="en-US"/>
        </w:rPr>
        <w:t xml:space="preserve">TC </w:t>
      </w:r>
      <w:r w:rsidR="00B60040" w:rsidRPr="003B4B9B">
        <w:rPr>
          <w:rFonts w:ascii="Garamond" w:eastAsiaTheme="minorHAnsi" w:hAnsi="Garamond"/>
          <w:bCs/>
          <w:color w:val="000000"/>
          <w:sz w:val="26"/>
          <w:szCs w:val="26"/>
          <w:highlight w:val="lightGray"/>
          <w:lang w:eastAsia="en-US"/>
        </w:rPr>
        <w:t xml:space="preserve">Kimlik </w:t>
      </w:r>
      <w:r w:rsidR="00A62CB5" w:rsidRPr="003B4B9B">
        <w:rPr>
          <w:rFonts w:ascii="Garamond" w:eastAsiaTheme="minorHAnsi" w:hAnsi="Garamond"/>
          <w:bCs/>
          <w:color w:val="000000"/>
          <w:sz w:val="26"/>
          <w:szCs w:val="26"/>
          <w:highlight w:val="lightGray"/>
          <w:lang w:eastAsia="en-US"/>
        </w:rPr>
        <w:t>Numarası</w:t>
      </w:r>
    </w:p>
    <w:p w14:paraId="74901759" w14:textId="05BF7240" w:rsidR="00E47989" w:rsidRPr="00F335CC" w:rsidRDefault="00E47989" w:rsidP="00E47989">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7. Profession and/or activity:</w:t>
      </w:r>
      <w:r w:rsidRPr="00F335CC">
        <w:rPr>
          <w:rFonts w:ascii="Garamond" w:eastAsiaTheme="minorHAnsi" w:hAnsi="Garamond"/>
          <w:bCs/>
          <w:color w:val="000000"/>
          <w:sz w:val="26"/>
          <w:szCs w:val="26"/>
          <w:lang w:eastAsia="en-US"/>
        </w:rPr>
        <w:t xml:space="preserve"> </w:t>
      </w:r>
      <w:r w:rsidR="00A62CB5" w:rsidRPr="00CF17AA">
        <w:rPr>
          <w:rFonts w:ascii="Garamond" w:eastAsiaTheme="minorHAnsi" w:hAnsi="Garamond"/>
          <w:bCs/>
          <w:color w:val="000000"/>
          <w:sz w:val="26"/>
          <w:szCs w:val="26"/>
          <w:highlight w:val="lightGray"/>
          <w:lang w:eastAsia="en-US"/>
        </w:rPr>
        <w:t>Mesleği</w:t>
      </w:r>
      <w:r w:rsidR="000067F1">
        <w:rPr>
          <w:rFonts w:ascii="Garamond" w:eastAsiaTheme="minorHAnsi" w:hAnsi="Garamond"/>
          <w:bCs/>
          <w:color w:val="000000"/>
          <w:sz w:val="26"/>
          <w:szCs w:val="26"/>
          <w:highlight w:val="lightGray"/>
          <w:lang w:eastAsia="en-US"/>
        </w:rPr>
        <w:t xml:space="preserve"> ve mevcut işi</w:t>
      </w:r>
      <w:r w:rsidR="00CF17AA">
        <w:rPr>
          <w:rFonts w:ascii="Garamond" w:eastAsiaTheme="minorHAnsi" w:hAnsi="Garamond"/>
          <w:bCs/>
          <w:color w:val="000000"/>
          <w:sz w:val="26"/>
          <w:szCs w:val="26"/>
          <w:highlight w:val="yellow"/>
          <w:lang w:eastAsia="en-US"/>
        </w:rPr>
        <w:t xml:space="preserve"> </w:t>
      </w:r>
      <w:r w:rsidR="00534389" w:rsidRPr="00A62CB5">
        <w:rPr>
          <w:rFonts w:ascii="Garamond" w:eastAsiaTheme="minorHAnsi" w:hAnsi="Garamond"/>
          <w:bCs/>
          <w:color w:val="000000"/>
          <w:sz w:val="26"/>
          <w:szCs w:val="26"/>
          <w:highlight w:val="yellow"/>
          <w:lang w:eastAsia="en-US"/>
        </w:rPr>
        <w:t>,</w:t>
      </w:r>
      <w:r w:rsidR="00A62CB5" w:rsidRPr="00A62CB5">
        <w:rPr>
          <w:rFonts w:ascii="Garamond" w:eastAsiaTheme="minorHAnsi" w:hAnsi="Garamond"/>
          <w:bCs/>
          <w:color w:val="000000"/>
          <w:sz w:val="26"/>
          <w:szCs w:val="26"/>
          <w:highlight w:val="yellow"/>
          <w:lang w:eastAsia="en-US"/>
        </w:rPr>
        <w:t>….</w:t>
      </w:r>
      <w:r w:rsidR="00534389" w:rsidRPr="00F335CC">
        <w:rPr>
          <w:rFonts w:ascii="Garamond" w:eastAsiaTheme="minorHAnsi" w:hAnsi="Garamond"/>
          <w:bCs/>
          <w:color w:val="000000"/>
          <w:sz w:val="26"/>
          <w:szCs w:val="26"/>
          <w:lang w:eastAsia="en-US"/>
        </w:rPr>
        <w:t xml:space="preserve"> </w:t>
      </w:r>
    </w:p>
    <w:p w14:paraId="56DCAE3D" w14:textId="09B348A7" w:rsidR="00E47989" w:rsidRDefault="00E47989" w:rsidP="00E47989">
      <w:pPr>
        <w:spacing w:after="160"/>
        <w:jc w:val="both"/>
        <w:rPr>
          <w:rFonts w:ascii="Garamond" w:eastAsiaTheme="minorHAnsi" w:hAnsi="Garamond"/>
          <w:bCs/>
          <w:color w:val="000000"/>
          <w:sz w:val="26"/>
          <w:szCs w:val="26"/>
          <w:lang w:eastAsia="en-US"/>
        </w:rPr>
      </w:pPr>
      <w:r w:rsidRPr="000067F1">
        <w:rPr>
          <w:rFonts w:ascii="Garamond" w:eastAsiaTheme="minorHAnsi" w:hAnsi="Garamond"/>
          <w:b/>
          <w:bCs/>
          <w:color w:val="000000"/>
          <w:sz w:val="26"/>
          <w:szCs w:val="26"/>
          <w:lang w:eastAsia="en-US"/>
        </w:rPr>
        <w:t>8. Address of usual residence:</w:t>
      </w:r>
      <w:r w:rsidRPr="00F335CC">
        <w:rPr>
          <w:rFonts w:ascii="Garamond" w:eastAsiaTheme="minorHAnsi" w:hAnsi="Garamond"/>
          <w:bCs/>
          <w:color w:val="000000"/>
          <w:sz w:val="26"/>
          <w:szCs w:val="26"/>
          <w:lang w:eastAsia="en-US"/>
        </w:rPr>
        <w:t xml:space="preserve"> </w:t>
      </w:r>
      <w:r w:rsidR="000067F1">
        <w:rPr>
          <w:rFonts w:ascii="Garamond" w:eastAsiaTheme="minorHAnsi" w:hAnsi="Garamond"/>
          <w:bCs/>
          <w:color w:val="000000"/>
          <w:sz w:val="26"/>
          <w:szCs w:val="26"/>
          <w:highlight w:val="lightGray"/>
          <w:lang w:eastAsia="en-US"/>
        </w:rPr>
        <w:t>ikametgâhı veya mukim olduğu</w:t>
      </w:r>
      <w:r w:rsidR="00534389" w:rsidRPr="00CF17AA">
        <w:rPr>
          <w:rFonts w:ascii="Garamond" w:eastAsiaTheme="minorHAnsi" w:hAnsi="Garamond"/>
          <w:bCs/>
          <w:color w:val="000000"/>
          <w:sz w:val="26"/>
          <w:szCs w:val="26"/>
          <w:highlight w:val="lightGray"/>
          <w:lang w:eastAsia="en-US"/>
        </w:rPr>
        <w:t xml:space="preserve"> </w:t>
      </w:r>
      <w:r w:rsidR="000067F1">
        <w:rPr>
          <w:rFonts w:ascii="Garamond" w:eastAsiaTheme="minorHAnsi" w:hAnsi="Garamond"/>
          <w:bCs/>
          <w:color w:val="000000"/>
          <w:sz w:val="26"/>
          <w:szCs w:val="26"/>
          <w:highlight w:val="lightGray"/>
          <w:lang w:eastAsia="en-US"/>
        </w:rPr>
        <w:t>yer</w:t>
      </w:r>
      <w:r w:rsidR="00CF17AA" w:rsidRPr="00CF17AA">
        <w:rPr>
          <w:rFonts w:ascii="Garamond" w:eastAsiaTheme="minorHAnsi" w:hAnsi="Garamond"/>
          <w:bCs/>
          <w:color w:val="000000"/>
          <w:sz w:val="26"/>
          <w:szCs w:val="26"/>
          <w:highlight w:val="lightGray"/>
          <w:lang w:eastAsia="en-US"/>
        </w:rPr>
        <w:t xml:space="preserve">   </w:t>
      </w:r>
      <w:r w:rsidR="00A62CB5" w:rsidRPr="00A62CB5">
        <w:rPr>
          <w:rFonts w:ascii="Garamond" w:eastAsiaTheme="minorHAnsi" w:hAnsi="Garamond"/>
          <w:bCs/>
          <w:color w:val="000000"/>
          <w:sz w:val="26"/>
          <w:szCs w:val="26"/>
          <w:highlight w:val="yellow"/>
          <w:lang w:eastAsia="en-US"/>
        </w:rPr>
        <w:t>…..</w:t>
      </w:r>
    </w:p>
    <w:p w14:paraId="605061BB" w14:textId="28757C25" w:rsidR="00BD755F" w:rsidRDefault="00BD755F" w:rsidP="00E47989">
      <w:pPr>
        <w:spacing w:after="160"/>
        <w:jc w:val="both"/>
        <w:rPr>
          <w:rFonts w:ascii="Garamond" w:eastAsiaTheme="minorHAnsi" w:hAnsi="Garamond"/>
          <w:bCs/>
          <w:color w:val="000000"/>
          <w:sz w:val="26"/>
          <w:szCs w:val="26"/>
          <w:lang w:eastAsia="en-US"/>
        </w:rPr>
      </w:pPr>
    </w:p>
    <w:p w14:paraId="3E286332" w14:textId="77777777" w:rsidR="000067F1" w:rsidRDefault="000067F1" w:rsidP="00E47989">
      <w:pPr>
        <w:spacing w:after="160"/>
        <w:jc w:val="both"/>
        <w:rPr>
          <w:rFonts w:ascii="Garamond" w:eastAsiaTheme="minorHAnsi" w:hAnsi="Garamond"/>
          <w:bCs/>
          <w:color w:val="000000"/>
          <w:sz w:val="26"/>
          <w:szCs w:val="26"/>
          <w:lang w:eastAsia="en-US"/>
        </w:rPr>
      </w:pPr>
    </w:p>
    <w:p w14:paraId="364933B1" w14:textId="332B8723" w:rsidR="00BD755F" w:rsidRDefault="00BD755F" w:rsidP="00952CBA">
      <w:pPr>
        <w:pStyle w:val="ListParagraph"/>
        <w:numPr>
          <w:ilvl w:val="0"/>
          <w:numId w:val="11"/>
        </w:numPr>
        <w:jc w:val="both"/>
        <w:rPr>
          <w:rFonts w:ascii="Garamond" w:hAnsi="Garamond"/>
          <w:b/>
          <w:sz w:val="26"/>
          <w:szCs w:val="26"/>
          <w:lang w:val="en-US"/>
        </w:rPr>
      </w:pPr>
      <w:r w:rsidRPr="00BD755F">
        <w:rPr>
          <w:rFonts w:ascii="Garamond" w:hAnsi="Garamond"/>
          <w:b/>
          <w:sz w:val="26"/>
          <w:szCs w:val="26"/>
          <w:lang w:val="en-US"/>
        </w:rPr>
        <w:t>ARREST :</w:t>
      </w:r>
    </w:p>
    <w:p w14:paraId="27EC2282" w14:textId="0EC98B95" w:rsidR="000067F1" w:rsidRDefault="000067F1" w:rsidP="000067F1">
      <w:pPr>
        <w:ind w:left="360"/>
        <w:jc w:val="both"/>
        <w:rPr>
          <w:rFonts w:ascii="Garamond" w:hAnsi="Garamond"/>
          <w:b/>
          <w:sz w:val="26"/>
          <w:szCs w:val="26"/>
          <w:lang w:val="en-US"/>
        </w:rPr>
      </w:pPr>
    </w:p>
    <w:p w14:paraId="22CF36D9" w14:textId="129C3A3E" w:rsidR="000067F1" w:rsidRPr="00B60040" w:rsidRDefault="000067F1" w:rsidP="000067F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bookmarkStart w:id="1" w:name="_Hlk492555288"/>
      <w:r>
        <w:rPr>
          <w:rFonts w:ascii="Garamond" w:eastAsiaTheme="minorHAnsi" w:hAnsi="Garamond"/>
          <w:bCs/>
          <w:sz w:val="26"/>
          <w:szCs w:val="26"/>
          <w:lang w:eastAsia="en-US"/>
        </w:rPr>
        <w:t>Gözaltı</w:t>
      </w:r>
      <w:r w:rsidRPr="00B60040">
        <w:rPr>
          <w:rFonts w:ascii="Garamond" w:eastAsiaTheme="minorHAnsi" w:hAnsi="Garamond"/>
          <w:bCs/>
          <w:sz w:val="26"/>
          <w:szCs w:val="26"/>
          <w:lang w:eastAsia="en-US"/>
        </w:rPr>
        <w:t xml:space="preserve"> bilgileri ile</w:t>
      </w:r>
      <w:r>
        <w:rPr>
          <w:rFonts w:ascii="Garamond" w:eastAsiaTheme="minorHAnsi" w:hAnsi="Garamond"/>
          <w:bCs/>
          <w:sz w:val="26"/>
          <w:szCs w:val="26"/>
          <w:lang w:eastAsia="en-US"/>
        </w:rPr>
        <w:t xml:space="preserve"> ilgili</w:t>
      </w:r>
      <w:r w:rsidRPr="00B60040">
        <w:rPr>
          <w:rFonts w:ascii="Garamond" w:eastAsiaTheme="minorHAnsi" w:hAnsi="Garamond"/>
          <w:bCs/>
          <w:sz w:val="26"/>
          <w:szCs w:val="26"/>
          <w:lang w:eastAsia="en-US"/>
        </w:rPr>
        <w:t xml:space="preserve"> doldurulması gereken bölüm:  </w:t>
      </w:r>
    </w:p>
    <w:bookmarkEnd w:id="1"/>
    <w:p w14:paraId="64FC936A" w14:textId="77777777" w:rsidR="000067F1" w:rsidRPr="000067F1" w:rsidRDefault="000067F1" w:rsidP="000067F1">
      <w:pPr>
        <w:ind w:left="360"/>
        <w:jc w:val="both"/>
        <w:rPr>
          <w:rFonts w:ascii="Garamond" w:hAnsi="Garamond"/>
          <w:b/>
          <w:sz w:val="26"/>
          <w:szCs w:val="26"/>
        </w:rPr>
      </w:pPr>
    </w:p>
    <w:p w14:paraId="69354F62" w14:textId="77777777" w:rsidR="00BD755F" w:rsidRPr="00F335CC" w:rsidRDefault="00BD755F" w:rsidP="00BD755F">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1</w:t>
      </w:r>
      <w:r w:rsidR="00C0798A" w:rsidRPr="000067F1">
        <w:rPr>
          <w:rFonts w:ascii="Garamond" w:eastAsiaTheme="minorHAnsi" w:hAnsi="Garamond"/>
          <w:b/>
          <w:bCs/>
          <w:color w:val="000000"/>
          <w:sz w:val="26"/>
          <w:szCs w:val="26"/>
          <w:lang w:eastAsia="en-US"/>
        </w:rPr>
        <w:t xml:space="preserve">. </w:t>
      </w:r>
      <w:r w:rsidRPr="000067F1">
        <w:rPr>
          <w:rFonts w:ascii="Garamond" w:eastAsiaTheme="minorHAnsi" w:hAnsi="Garamond"/>
          <w:b/>
          <w:bCs/>
          <w:color w:val="000000"/>
          <w:sz w:val="26"/>
          <w:szCs w:val="26"/>
          <w:lang w:eastAsia="en-US"/>
        </w:rPr>
        <w:t>Date of arrest:</w:t>
      </w:r>
      <w:r w:rsidRPr="00F335CC">
        <w:rPr>
          <w:rFonts w:ascii="Garamond" w:eastAsiaTheme="minorHAnsi" w:hAnsi="Garamond"/>
          <w:bCs/>
          <w:color w:val="000000"/>
          <w:sz w:val="26"/>
          <w:szCs w:val="26"/>
          <w:lang w:eastAsia="en-US"/>
        </w:rPr>
        <w:t xml:space="preserve"> </w:t>
      </w:r>
      <w:r w:rsidRPr="00CF17AA">
        <w:rPr>
          <w:rFonts w:ascii="Garamond" w:eastAsiaTheme="minorHAnsi" w:hAnsi="Garamond"/>
          <w:bCs/>
          <w:color w:val="000000"/>
          <w:sz w:val="26"/>
          <w:szCs w:val="26"/>
          <w:highlight w:val="lightGray"/>
          <w:lang w:eastAsia="en-US"/>
        </w:rPr>
        <w:t xml:space="preserve">gözaltına alındığı tarih </w:t>
      </w:r>
      <w:r w:rsidRPr="00A62CB5">
        <w:rPr>
          <w:rFonts w:ascii="Garamond" w:eastAsiaTheme="minorHAnsi" w:hAnsi="Garamond"/>
          <w:bCs/>
          <w:color w:val="000000"/>
          <w:sz w:val="26"/>
          <w:szCs w:val="26"/>
          <w:highlight w:val="yellow"/>
          <w:lang w:eastAsia="en-US"/>
        </w:rPr>
        <w:t>…..</w:t>
      </w:r>
    </w:p>
    <w:p w14:paraId="6B152C34" w14:textId="051D9485" w:rsidR="00E47989" w:rsidRPr="00F335CC" w:rsidRDefault="00BD755F" w:rsidP="00E47989">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2</w:t>
      </w:r>
      <w:r w:rsidR="00C0798A" w:rsidRPr="000067F1">
        <w:rPr>
          <w:rFonts w:ascii="Garamond" w:eastAsiaTheme="minorHAnsi" w:hAnsi="Garamond"/>
          <w:b/>
          <w:bCs/>
          <w:color w:val="000000"/>
          <w:sz w:val="26"/>
          <w:szCs w:val="26"/>
          <w:lang w:eastAsia="en-US"/>
        </w:rPr>
        <w:t xml:space="preserve">. </w:t>
      </w:r>
      <w:r w:rsidR="00E47989" w:rsidRPr="000067F1">
        <w:rPr>
          <w:rFonts w:ascii="Garamond" w:eastAsiaTheme="minorHAnsi" w:hAnsi="Garamond"/>
          <w:b/>
          <w:bCs/>
          <w:color w:val="000000"/>
          <w:sz w:val="26"/>
          <w:szCs w:val="26"/>
          <w:lang w:eastAsia="en-US"/>
        </w:rPr>
        <w:t>Place of arrest:</w:t>
      </w:r>
      <w:r w:rsidR="00E47989" w:rsidRPr="00F335CC">
        <w:rPr>
          <w:rFonts w:ascii="Garamond" w:eastAsiaTheme="minorHAnsi" w:hAnsi="Garamond"/>
          <w:bCs/>
          <w:color w:val="000000"/>
          <w:sz w:val="26"/>
          <w:szCs w:val="26"/>
          <w:lang w:eastAsia="en-US"/>
        </w:rPr>
        <w:t xml:space="preserve"> </w:t>
      </w:r>
      <w:r w:rsidR="00A62CB5" w:rsidRPr="00CF17AA">
        <w:rPr>
          <w:rFonts w:ascii="Garamond" w:eastAsiaTheme="minorHAnsi" w:hAnsi="Garamond"/>
          <w:bCs/>
          <w:color w:val="000000"/>
          <w:sz w:val="26"/>
          <w:szCs w:val="26"/>
          <w:highlight w:val="lightGray"/>
          <w:lang w:eastAsia="en-US"/>
        </w:rPr>
        <w:t>gözaltına alındığı</w:t>
      </w:r>
      <w:r w:rsidR="00534389" w:rsidRPr="00CF17AA">
        <w:rPr>
          <w:rFonts w:ascii="Garamond" w:eastAsiaTheme="minorHAnsi" w:hAnsi="Garamond"/>
          <w:bCs/>
          <w:color w:val="000000"/>
          <w:sz w:val="26"/>
          <w:szCs w:val="26"/>
          <w:highlight w:val="lightGray"/>
          <w:lang w:eastAsia="en-US"/>
        </w:rPr>
        <w:t xml:space="preserve"> yer</w:t>
      </w:r>
      <w:r w:rsidR="00CF17AA" w:rsidRPr="00CF17AA">
        <w:rPr>
          <w:rFonts w:ascii="Garamond" w:eastAsiaTheme="minorHAnsi" w:hAnsi="Garamond"/>
          <w:bCs/>
          <w:color w:val="000000"/>
          <w:sz w:val="26"/>
          <w:szCs w:val="26"/>
          <w:highlight w:val="lightGray"/>
          <w:lang w:eastAsia="en-US"/>
        </w:rPr>
        <w:t xml:space="preserve"> </w:t>
      </w:r>
      <w:r w:rsidR="00C0798A">
        <w:rPr>
          <w:rFonts w:ascii="Garamond" w:eastAsiaTheme="minorHAnsi" w:hAnsi="Garamond"/>
          <w:bCs/>
          <w:color w:val="000000"/>
          <w:sz w:val="26"/>
          <w:szCs w:val="26"/>
          <w:highlight w:val="lightGray"/>
          <w:lang w:eastAsia="en-US"/>
        </w:rPr>
        <w:t>(mümkün olduğunca detaylı anlatılacak)</w:t>
      </w:r>
      <w:r w:rsidR="00CF17AA" w:rsidRPr="00CF17AA">
        <w:rPr>
          <w:rFonts w:ascii="Garamond" w:eastAsiaTheme="minorHAnsi" w:hAnsi="Garamond"/>
          <w:bCs/>
          <w:color w:val="000000"/>
          <w:sz w:val="26"/>
          <w:szCs w:val="26"/>
          <w:highlight w:val="lightGray"/>
          <w:lang w:eastAsia="en-US"/>
        </w:rPr>
        <w:t xml:space="preserve"> </w:t>
      </w:r>
      <w:r w:rsidR="00534389" w:rsidRPr="00CF17AA">
        <w:rPr>
          <w:rFonts w:ascii="Garamond" w:eastAsiaTheme="minorHAnsi" w:hAnsi="Garamond"/>
          <w:bCs/>
          <w:color w:val="000000"/>
          <w:sz w:val="26"/>
          <w:szCs w:val="26"/>
          <w:highlight w:val="lightGray"/>
          <w:lang w:eastAsia="en-US"/>
        </w:rPr>
        <w:t xml:space="preserve"> </w:t>
      </w:r>
      <w:r w:rsidR="00A62CB5" w:rsidRPr="00A62CB5">
        <w:rPr>
          <w:rFonts w:ascii="Garamond" w:eastAsiaTheme="minorHAnsi" w:hAnsi="Garamond"/>
          <w:bCs/>
          <w:color w:val="000000"/>
          <w:sz w:val="26"/>
          <w:szCs w:val="26"/>
          <w:highlight w:val="yellow"/>
          <w:lang w:eastAsia="en-US"/>
        </w:rPr>
        <w:t>…..</w:t>
      </w:r>
      <w:r w:rsidR="00C0798A">
        <w:rPr>
          <w:rFonts w:ascii="Garamond" w:eastAsiaTheme="minorHAnsi" w:hAnsi="Garamond"/>
          <w:bCs/>
          <w:color w:val="000000"/>
          <w:sz w:val="26"/>
          <w:szCs w:val="26"/>
          <w:lang w:eastAsia="en-US"/>
        </w:rPr>
        <w:t xml:space="preserve"> </w:t>
      </w:r>
    </w:p>
    <w:p w14:paraId="264DC320" w14:textId="6C7854FE" w:rsidR="00E47989" w:rsidRDefault="00C0798A" w:rsidP="00E47989">
      <w:pPr>
        <w:spacing w:after="160"/>
        <w:jc w:val="both"/>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lastRenderedPageBreak/>
        <w:t xml:space="preserve">3. </w:t>
      </w:r>
      <w:r w:rsidR="00E47989" w:rsidRPr="004B346E">
        <w:rPr>
          <w:rFonts w:ascii="Garamond" w:eastAsiaTheme="minorHAnsi" w:hAnsi="Garamond"/>
          <w:b/>
          <w:bCs/>
          <w:color w:val="000000"/>
          <w:sz w:val="26"/>
          <w:szCs w:val="26"/>
          <w:lang w:eastAsia="en-US"/>
        </w:rPr>
        <w:t>Forces who carried out the arrest or are believed to have carried it out:</w:t>
      </w:r>
      <w:r w:rsidR="00786D38" w:rsidRPr="00F335CC">
        <w:rPr>
          <w:rFonts w:ascii="Garamond" w:eastAsiaTheme="minorHAnsi" w:hAnsi="Garamond"/>
          <w:bCs/>
          <w:color w:val="000000"/>
          <w:sz w:val="26"/>
          <w:szCs w:val="26"/>
          <w:lang w:eastAsia="en-US"/>
        </w:rPr>
        <w:t xml:space="preserve"> </w:t>
      </w:r>
      <w:r w:rsidR="00A62CB5">
        <w:rPr>
          <w:rFonts w:ascii="Garamond" w:eastAsiaTheme="minorHAnsi" w:hAnsi="Garamond"/>
          <w:bCs/>
          <w:color w:val="000000"/>
          <w:sz w:val="26"/>
          <w:szCs w:val="26"/>
          <w:lang w:eastAsia="en-US"/>
        </w:rPr>
        <w:t xml:space="preserve"> </w:t>
      </w:r>
      <w:r w:rsidR="00A62CB5" w:rsidRPr="00CF17AA">
        <w:rPr>
          <w:rFonts w:ascii="Garamond" w:eastAsiaTheme="minorHAnsi" w:hAnsi="Garamond"/>
          <w:bCs/>
          <w:color w:val="000000"/>
          <w:sz w:val="26"/>
          <w:szCs w:val="26"/>
          <w:highlight w:val="lightGray"/>
          <w:lang w:eastAsia="en-US"/>
        </w:rPr>
        <w:t>Gözaltına alan birim:</w:t>
      </w:r>
      <w:r w:rsidR="00A62CB5">
        <w:rPr>
          <w:rFonts w:ascii="Garamond" w:eastAsiaTheme="minorHAnsi" w:hAnsi="Garamond"/>
          <w:bCs/>
          <w:color w:val="000000"/>
          <w:sz w:val="26"/>
          <w:szCs w:val="26"/>
          <w:highlight w:val="yellow"/>
          <w:lang w:eastAsia="en-US"/>
        </w:rPr>
        <w:t xml:space="preserve"> </w:t>
      </w:r>
      <w:r w:rsidR="00A62CB5" w:rsidRPr="00A62CB5">
        <w:rPr>
          <w:rFonts w:ascii="Garamond" w:eastAsiaTheme="minorHAnsi" w:hAnsi="Garamond"/>
          <w:bCs/>
          <w:color w:val="000000"/>
          <w:sz w:val="26"/>
          <w:szCs w:val="26"/>
          <w:highlight w:val="yellow"/>
          <w:lang w:eastAsia="en-US"/>
        </w:rPr>
        <w:t xml:space="preserve"> </w:t>
      </w:r>
      <w:r w:rsidR="00E47989" w:rsidRPr="00A62CB5">
        <w:rPr>
          <w:rFonts w:ascii="Garamond" w:eastAsiaTheme="minorHAnsi" w:hAnsi="Garamond"/>
          <w:bCs/>
          <w:color w:val="000000"/>
          <w:sz w:val="26"/>
          <w:szCs w:val="26"/>
          <w:highlight w:val="yellow"/>
          <w:lang w:eastAsia="en-US"/>
        </w:rPr>
        <w:t>Turkish Police</w:t>
      </w:r>
    </w:p>
    <w:p w14:paraId="620DC5F7" w14:textId="7DBAC63C" w:rsidR="00C0798A" w:rsidRPr="00C0798A" w:rsidRDefault="00C0798A" w:rsidP="00C0798A">
      <w:pPr>
        <w:autoSpaceDE w:val="0"/>
        <w:autoSpaceDN w:val="0"/>
        <w:adjustRightInd w:val="0"/>
        <w:spacing w:after="120"/>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4. Did they show a warrant or other decision by a public authority?</w:t>
      </w:r>
      <w:r w:rsidR="00C12C6E">
        <w:rPr>
          <w:rFonts w:ascii="Garamond" w:eastAsiaTheme="minorHAnsi" w:hAnsi="Garamond"/>
          <w:bCs/>
          <w:color w:val="000000"/>
          <w:sz w:val="26"/>
          <w:szCs w:val="26"/>
          <w:lang w:eastAsia="en-US"/>
        </w:rPr>
        <w:t xml:space="preserve"> </w:t>
      </w:r>
      <w:r w:rsidR="00C12C6E" w:rsidRPr="00C12C6E">
        <w:rPr>
          <w:rFonts w:ascii="Garamond" w:eastAsiaTheme="minorHAnsi" w:hAnsi="Garamond"/>
          <w:bCs/>
          <w:color w:val="000000"/>
          <w:sz w:val="26"/>
          <w:szCs w:val="26"/>
          <w:highlight w:val="lightGray"/>
          <w:lang w:eastAsia="en-US"/>
        </w:rPr>
        <w:t xml:space="preserve">Kolluk Kuvvetleri Gözaltı kararı </w:t>
      </w:r>
      <w:r w:rsidR="00C12C6E" w:rsidRPr="004B346E">
        <w:rPr>
          <w:rFonts w:ascii="Garamond" w:eastAsiaTheme="minorHAnsi" w:hAnsi="Garamond"/>
          <w:bCs/>
          <w:color w:val="000000"/>
          <w:sz w:val="26"/>
          <w:szCs w:val="26"/>
          <w:highlight w:val="lightGray"/>
          <w:lang w:eastAsia="en-US"/>
        </w:rPr>
        <w:t>gösterdi mi</w:t>
      </w:r>
      <w:r w:rsidR="004B346E" w:rsidRPr="004B346E">
        <w:rPr>
          <w:rFonts w:ascii="Garamond" w:eastAsiaTheme="minorHAnsi" w:hAnsi="Garamond"/>
          <w:bCs/>
          <w:color w:val="000000"/>
          <w:sz w:val="26"/>
          <w:szCs w:val="26"/>
          <w:highlight w:val="lightGray"/>
          <w:lang w:eastAsia="en-US"/>
        </w:rPr>
        <w:t>?</w:t>
      </w:r>
    </w:p>
    <w:p w14:paraId="4570723E" w14:textId="565433D2" w:rsidR="00C0798A" w:rsidRPr="00C0798A" w:rsidRDefault="00C0798A" w:rsidP="00C0798A">
      <w:pPr>
        <w:autoSpaceDE w:val="0"/>
        <w:autoSpaceDN w:val="0"/>
        <w:adjustRightInd w:val="0"/>
        <w:spacing w:after="120"/>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(Yes)</w:t>
      </w:r>
      <w:r w:rsidR="00C12C6E">
        <w:rPr>
          <w:rFonts w:ascii="Garamond" w:eastAsiaTheme="minorHAnsi" w:hAnsi="Garamond"/>
          <w:bCs/>
          <w:color w:val="000000"/>
          <w:sz w:val="26"/>
          <w:szCs w:val="26"/>
          <w:lang w:eastAsia="en-US"/>
        </w:rPr>
        <w:t xml:space="preserve"> </w:t>
      </w:r>
      <w:r w:rsidR="00C12C6E" w:rsidRPr="00C12C6E">
        <w:rPr>
          <w:rFonts w:ascii="Garamond" w:eastAsiaTheme="minorHAnsi" w:hAnsi="Garamond"/>
          <w:bCs/>
          <w:color w:val="000000"/>
          <w:sz w:val="26"/>
          <w:szCs w:val="26"/>
          <w:highlight w:val="lightGray"/>
          <w:lang w:eastAsia="en-US"/>
        </w:rPr>
        <w:t>Evet</w:t>
      </w:r>
      <w:r w:rsidR="00C12C6E">
        <w:rPr>
          <w:rFonts w:ascii="Garamond" w:eastAsiaTheme="minorHAnsi" w:hAnsi="Garamond"/>
          <w:bCs/>
          <w:color w:val="000000"/>
          <w:sz w:val="26"/>
          <w:szCs w:val="26"/>
          <w:lang w:eastAsia="en-US"/>
        </w:rPr>
        <w:t xml:space="preserve"> </w:t>
      </w:r>
      <w:r w:rsidRPr="00C12C6E">
        <w:rPr>
          <w:rFonts w:ascii="Garamond" w:eastAsiaTheme="minorHAnsi" w:hAnsi="Garamond"/>
          <w:bCs/>
          <w:color w:val="000000"/>
          <w:sz w:val="26"/>
          <w:szCs w:val="26"/>
          <w:highlight w:val="yellow"/>
          <w:lang w:eastAsia="en-US"/>
        </w:rPr>
        <w:t xml:space="preserve">........ </w:t>
      </w:r>
      <w:r w:rsidRPr="004B346E">
        <w:rPr>
          <w:rFonts w:ascii="Garamond" w:eastAsiaTheme="minorHAnsi" w:hAnsi="Garamond"/>
          <w:b/>
          <w:bCs/>
          <w:color w:val="000000"/>
          <w:sz w:val="26"/>
          <w:szCs w:val="26"/>
          <w:lang w:eastAsia="en-US"/>
        </w:rPr>
        <w:t>(No)</w:t>
      </w:r>
      <w:r w:rsidR="00C12C6E">
        <w:rPr>
          <w:rFonts w:ascii="Garamond" w:eastAsiaTheme="minorHAnsi" w:hAnsi="Garamond"/>
          <w:bCs/>
          <w:color w:val="000000"/>
          <w:sz w:val="26"/>
          <w:szCs w:val="26"/>
          <w:lang w:eastAsia="en-US"/>
        </w:rPr>
        <w:t xml:space="preserve"> </w:t>
      </w:r>
      <w:r w:rsidR="00C12C6E" w:rsidRPr="00C12C6E">
        <w:rPr>
          <w:rFonts w:ascii="Garamond" w:eastAsiaTheme="minorHAnsi" w:hAnsi="Garamond"/>
          <w:bCs/>
          <w:color w:val="000000"/>
          <w:sz w:val="26"/>
          <w:szCs w:val="26"/>
          <w:highlight w:val="lightGray"/>
          <w:lang w:eastAsia="en-US"/>
        </w:rPr>
        <w:t>Hayır</w:t>
      </w:r>
      <w:r w:rsidR="00C12C6E">
        <w:rPr>
          <w:rFonts w:ascii="Garamond" w:eastAsiaTheme="minorHAnsi" w:hAnsi="Garamond"/>
          <w:bCs/>
          <w:color w:val="000000"/>
          <w:sz w:val="26"/>
          <w:szCs w:val="26"/>
          <w:lang w:eastAsia="en-US"/>
        </w:rPr>
        <w:t xml:space="preserve"> </w:t>
      </w:r>
      <w:r w:rsidRPr="00C12C6E">
        <w:rPr>
          <w:rFonts w:ascii="Garamond" w:eastAsiaTheme="minorHAnsi" w:hAnsi="Garamond"/>
          <w:bCs/>
          <w:color w:val="000000"/>
          <w:sz w:val="26"/>
          <w:szCs w:val="26"/>
          <w:highlight w:val="yellow"/>
          <w:lang w:eastAsia="en-US"/>
        </w:rPr>
        <w:t>.........</w:t>
      </w:r>
    </w:p>
    <w:p w14:paraId="05DB8261" w14:textId="3962FEC1" w:rsidR="00C0798A" w:rsidRPr="00C0798A" w:rsidRDefault="00C0798A" w:rsidP="00C0798A">
      <w:pPr>
        <w:autoSpaceDE w:val="0"/>
        <w:autoSpaceDN w:val="0"/>
        <w:adjustRightInd w:val="0"/>
        <w:spacing w:after="120"/>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5. Authority who issued the warrant or decision:</w:t>
      </w:r>
      <w:r w:rsidR="00C12C6E">
        <w:rPr>
          <w:rFonts w:ascii="Garamond" w:eastAsiaTheme="minorHAnsi" w:hAnsi="Garamond"/>
          <w:bCs/>
          <w:color w:val="000000"/>
          <w:sz w:val="26"/>
          <w:szCs w:val="26"/>
          <w:lang w:eastAsia="en-US"/>
        </w:rPr>
        <w:t xml:space="preserve"> </w:t>
      </w:r>
      <w:r w:rsidR="00C12C6E" w:rsidRPr="00C12C6E">
        <w:rPr>
          <w:rFonts w:ascii="Garamond" w:eastAsiaTheme="minorHAnsi" w:hAnsi="Garamond"/>
          <w:bCs/>
          <w:color w:val="000000"/>
          <w:sz w:val="26"/>
          <w:szCs w:val="26"/>
          <w:highlight w:val="yellow"/>
          <w:lang w:eastAsia="en-US"/>
        </w:rPr>
        <w:t>……</w:t>
      </w:r>
      <w:r w:rsidR="00C12C6E">
        <w:rPr>
          <w:rFonts w:ascii="Garamond" w:eastAsiaTheme="minorHAnsi" w:hAnsi="Garamond"/>
          <w:bCs/>
          <w:color w:val="000000"/>
          <w:sz w:val="26"/>
          <w:szCs w:val="26"/>
          <w:lang w:eastAsia="en-US"/>
        </w:rPr>
        <w:t xml:space="preserve"> </w:t>
      </w:r>
      <w:r w:rsidR="00C12C6E" w:rsidRPr="00C12C6E">
        <w:rPr>
          <w:rFonts w:ascii="Garamond" w:eastAsiaTheme="minorHAnsi" w:hAnsi="Garamond"/>
          <w:bCs/>
          <w:color w:val="000000"/>
          <w:sz w:val="26"/>
          <w:szCs w:val="26"/>
          <w:highlight w:val="lightGray"/>
          <w:lang w:eastAsia="en-US"/>
        </w:rPr>
        <w:t>(Evetse Kararı veren Birim)</w:t>
      </w:r>
    </w:p>
    <w:p w14:paraId="4E95D6A3" w14:textId="692FB931" w:rsidR="00C0798A" w:rsidRPr="00C0798A" w:rsidRDefault="00C0798A" w:rsidP="00C12C6E">
      <w:pPr>
        <w:autoSpaceDE w:val="0"/>
        <w:autoSpaceDN w:val="0"/>
        <w:adjustRightInd w:val="0"/>
        <w:spacing w:after="120"/>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6. Reasons for the arrest imputed by the authorities:</w:t>
      </w:r>
      <w:r w:rsidR="00C12C6E">
        <w:rPr>
          <w:rFonts w:ascii="Garamond" w:eastAsiaTheme="minorHAnsi" w:hAnsi="Garamond"/>
          <w:bCs/>
          <w:color w:val="000000"/>
          <w:sz w:val="26"/>
          <w:szCs w:val="26"/>
          <w:lang w:eastAsia="en-US"/>
        </w:rPr>
        <w:t xml:space="preserve"> </w:t>
      </w:r>
      <w:r w:rsidRPr="00C12C6E">
        <w:rPr>
          <w:rFonts w:ascii="Garamond" w:eastAsiaTheme="minorHAnsi" w:hAnsi="Garamond"/>
          <w:bCs/>
          <w:color w:val="000000"/>
          <w:sz w:val="26"/>
          <w:szCs w:val="26"/>
          <w:highlight w:val="yellow"/>
          <w:lang w:eastAsia="en-US"/>
        </w:rPr>
        <w:t>…</w:t>
      </w:r>
      <w:r w:rsidR="00C12C6E" w:rsidRPr="00C12C6E">
        <w:rPr>
          <w:rFonts w:ascii="Garamond" w:eastAsiaTheme="minorHAnsi" w:hAnsi="Garamond"/>
          <w:bCs/>
          <w:color w:val="000000"/>
          <w:sz w:val="26"/>
          <w:szCs w:val="26"/>
          <w:highlight w:val="yellow"/>
          <w:lang w:eastAsia="en-US"/>
        </w:rPr>
        <w:t>…..</w:t>
      </w:r>
      <w:r w:rsidR="00C12C6E">
        <w:rPr>
          <w:rFonts w:ascii="Garamond" w:eastAsiaTheme="minorHAnsi" w:hAnsi="Garamond"/>
          <w:bCs/>
          <w:color w:val="000000"/>
          <w:sz w:val="26"/>
          <w:szCs w:val="26"/>
          <w:lang w:eastAsia="en-US"/>
        </w:rPr>
        <w:t xml:space="preserve"> </w:t>
      </w:r>
      <w:r w:rsidR="00C12C6E" w:rsidRPr="00C12C6E">
        <w:rPr>
          <w:rFonts w:ascii="Garamond" w:eastAsiaTheme="minorHAnsi" w:hAnsi="Garamond"/>
          <w:bCs/>
          <w:color w:val="000000"/>
          <w:sz w:val="26"/>
          <w:szCs w:val="26"/>
          <w:highlight w:val="lightGray"/>
          <w:lang w:eastAsia="en-US"/>
        </w:rPr>
        <w:t>Karar varsa karardaki gözaltı gerekçeleri</w:t>
      </w:r>
      <w:r w:rsidR="00C12C6E">
        <w:rPr>
          <w:rFonts w:ascii="Garamond" w:eastAsiaTheme="minorHAnsi" w:hAnsi="Garamond"/>
          <w:bCs/>
          <w:color w:val="000000"/>
          <w:sz w:val="26"/>
          <w:szCs w:val="26"/>
          <w:lang w:eastAsia="en-US"/>
        </w:rPr>
        <w:t xml:space="preserve"> </w:t>
      </w:r>
    </w:p>
    <w:p w14:paraId="44D041B4" w14:textId="77777777" w:rsidR="00C0798A" w:rsidRPr="004B346E" w:rsidRDefault="00C0798A" w:rsidP="00C0798A">
      <w:pPr>
        <w:autoSpaceDE w:val="0"/>
        <w:autoSpaceDN w:val="0"/>
        <w:adjustRightInd w:val="0"/>
        <w:spacing w:after="120"/>
        <w:jc w:val="both"/>
        <w:rPr>
          <w:rFonts w:ascii="Garamond" w:eastAsiaTheme="minorHAnsi" w:hAnsi="Garamond"/>
          <w:b/>
          <w:bCs/>
          <w:color w:val="000000"/>
          <w:sz w:val="26"/>
          <w:szCs w:val="26"/>
          <w:lang w:eastAsia="en-US"/>
        </w:rPr>
      </w:pPr>
      <w:r w:rsidRPr="004B346E">
        <w:rPr>
          <w:rFonts w:ascii="Garamond" w:eastAsiaTheme="minorHAnsi" w:hAnsi="Garamond"/>
          <w:b/>
          <w:bCs/>
          <w:color w:val="000000"/>
          <w:sz w:val="26"/>
          <w:szCs w:val="26"/>
          <w:lang w:eastAsia="en-US"/>
        </w:rPr>
        <w:t>7. Legal basis for the arrest including relevant legislation applied (if known):</w:t>
      </w:r>
    </w:p>
    <w:p w14:paraId="033C6A42" w14:textId="68FBC6B6" w:rsidR="00E47989" w:rsidRDefault="00E47989" w:rsidP="00E47989">
      <w:pPr>
        <w:spacing w:after="160"/>
        <w:jc w:val="both"/>
        <w:rPr>
          <w:rFonts w:ascii="Garamond" w:eastAsiaTheme="minorHAnsi" w:hAnsi="Garamond"/>
          <w:bCs/>
          <w:color w:val="000000"/>
          <w:sz w:val="26"/>
          <w:szCs w:val="26"/>
          <w:lang w:eastAsia="en-US"/>
        </w:rPr>
      </w:pPr>
      <w:r w:rsidRPr="00A62CB5">
        <w:rPr>
          <w:rFonts w:ascii="Garamond" w:eastAsiaTheme="minorHAnsi" w:hAnsi="Garamond"/>
          <w:bCs/>
          <w:color w:val="000000"/>
          <w:sz w:val="26"/>
          <w:szCs w:val="26"/>
          <w:highlight w:val="yellow"/>
          <w:lang w:val="en-US" w:eastAsia="en-US"/>
        </w:rPr>
        <w:t>Article 314 of the Turkish Penal Code), for membership in an armed organization</w:t>
      </w:r>
      <w:r w:rsidR="000C75A0">
        <w:rPr>
          <w:rFonts w:ascii="Garamond" w:eastAsiaTheme="minorHAnsi" w:hAnsi="Garamond"/>
          <w:bCs/>
          <w:color w:val="000000"/>
          <w:sz w:val="26"/>
          <w:szCs w:val="26"/>
          <w:highlight w:val="yellow"/>
          <w:lang w:val="en-US" w:eastAsia="en-US"/>
        </w:rPr>
        <w:t>…</w:t>
      </w:r>
      <w:r w:rsidR="00CF17AA">
        <w:rPr>
          <w:rFonts w:ascii="Garamond" w:eastAsiaTheme="minorHAnsi" w:hAnsi="Garamond"/>
          <w:bCs/>
          <w:color w:val="000000"/>
          <w:sz w:val="26"/>
          <w:szCs w:val="26"/>
          <w:highlight w:val="yellow"/>
          <w:lang w:val="en-US" w:eastAsia="en-US"/>
        </w:rPr>
        <w:t xml:space="preserve"> </w:t>
      </w:r>
      <w:r w:rsidR="00534389" w:rsidRPr="00CF17AA">
        <w:rPr>
          <w:rFonts w:ascii="Garamond" w:eastAsiaTheme="minorHAnsi" w:hAnsi="Garamond"/>
          <w:bCs/>
          <w:color w:val="000000"/>
          <w:sz w:val="26"/>
          <w:szCs w:val="26"/>
          <w:highlight w:val="lightGray"/>
          <w:lang w:eastAsia="en-US"/>
        </w:rPr>
        <w:t>[</w:t>
      </w:r>
      <w:r w:rsidR="00952CBA">
        <w:rPr>
          <w:rFonts w:ascii="Garamond" w:eastAsiaTheme="minorHAnsi" w:hAnsi="Garamond"/>
          <w:bCs/>
          <w:color w:val="000000"/>
          <w:sz w:val="26"/>
          <w:szCs w:val="26"/>
          <w:highlight w:val="lightGray"/>
          <w:lang w:eastAsia="en-US"/>
        </w:rPr>
        <w:t xml:space="preserve">biliniyorsa </w:t>
      </w:r>
      <w:r w:rsidR="000C75A0" w:rsidRPr="00CF17AA">
        <w:rPr>
          <w:rFonts w:ascii="Garamond" w:eastAsiaTheme="minorHAnsi" w:hAnsi="Garamond"/>
          <w:bCs/>
          <w:color w:val="000000"/>
          <w:sz w:val="26"/>
          <w:szCs w:val="26"/>
          <w:highlight w:val="lightGray"/>
          <w:lang w:eastAsia="en-US"/>
        </w:rPr>
        <w:t>suçlandığı</w:t>
      </w:r>
      <w:r w:rsidR="00A62CB5" w:rsidRPr="00CF17AA">
        <w:rPr>
          <w:rFonts w:ascii="Garamond" w:eastAsiaTheme="minorHAnsi" w:hAnsi="Garamond"/>
          <w:bCs/>
          <w:color w:val="000000"/>
          <w:sz w:val="26"/>
          <w:szCs w:val="26"/>
          <w:highlight w:val="lightGray"/>
          <w:lang w:eastAsia="en-US"/>
        </w:rPr>
        <w:t xml:space="preserve"> ceza kanunu maddeleri, silahlı ö</w:t>
      </w:r>
      <w:r w:rsidR="00534389" w:rsidRPr="00CF17AA">
        <w:rPr>
          <w:rFonts w:ascii="Garamond" w:eastAsiaTheme="minorHAnsi" w:hAnsi="Garamond"/>
          <w:bCs/>
          <w:color w:val="000000"/>
          <w:sz w:val="26"/>
          <w:szCs w:val="26"/>
          <w:highlight w:val="lightGray"/>
          <w:lang w:eastAsia="en-US"/>
        </w:rPr>
        <w:t>rg</w:t>
      </w:r>
      <w:r w:rsidR="00A62CB5" w:rsidRPr="00CF17AA">
        <w:rPr>
          <w:rFonts w:ascii="Garamond" w:eastAsiaTheme="minorHAnsi" w:hAnsi="Garamond"/>
          <w:bCs/>
          <w:color w:val="000000"/>
          <w:sz w:val="26"/>
          <w:szCs w:val="26"/>
          <w:highlight w:val="lightGray"/>
          <w:lang w:eastAsia="en-US"/>
        </w:rPr>
        <w:t xml:space="preserve">üt </w:t>
      </w:r>
      <w:r w:rsidR="000C75A0" w:rsidRPr="00CF17AA">
        <w:rPr>
          <w:rFonts w:ascii="Garamond" w:eastAsiaTheme="minorHAnsi" w:hAnsi="Garamond"/>
          <w:bCs/>
          <w:color w:val="000000"/>
          <w:sz w:val="26"/>
          <w:szCs w:val="26"/>
          <w:highlight w:val="lightGray"/>
          <w:lang w:eastAsia="en-US"/>
        </w:rPr>
        <w:t>üyeliği</w:t>
      </w:r>
      <w:r w:rsidR="00534389" w:rsidRPr="00CF17AA">
        <w:rPr>
          <w:rFonts w:ascii="Garamond" w:eastAsiaTheme="minorHAnsi" w:hAnsi="Garamond"/>
          <w:bCs/>
          <w:color w:val="000000"/>
          <w:sz w:val="26"/>
          <w:szCs w:val="26"/>
          <w:highlight w:val="lightGray"/>
          <w:lang w:eastAsia="en-US"/>
        </w:rPr>
        <w:t>-</w:t>
      </w:r>
      <w:r w:rsidR="00A62CB5" w:rsidRPr="00CF17AA">
        <w:rPr>
          <w:rFonts w:ascii="Garamond" w:eastAsiaTheme="minorHAnsi" w:hAnsi="Garamond"/>
          <w:bCs/>
          <w:color w:val="000000"/>
          <w:sz w:val="26"/>
          <w:szCs w:val="26"/>
          <w:highlight w:val="lightGray"/>
          <w:lang w:eastAsia="en-US"/>
        </w:rPr>
        <w:t xml:space="preserve"> başkaca</w:t>
      </w:r>
      <w:r w:rsidR="00534389" w:rsidRPr="00CF17AA">
        <w:rPr>
          <w:rFonts w:ascii="Garamond" w:eastAsiaTheme="minorHAnsi" w:hAnsi="Garamond"/>
          <w:bCs/>
          <w:color w:val="000000"/>
          <w:sz w:val="26"/>
          <w:szCs w:val="26"/>
          <w:highlight w:val="lightGray"/>
          <w:lang w:eastAsia="en-US"/>
        </w:rPr>
        <w:t xml:space="preserve"> </w:t>
      </w:r>
      <w:r w:rsidR="00A62CB5" w:rsidRPr="00CF17AA">
        <w:rPr>
          <w:rFonts w:ascii="Garamond" w:eastAsiaTheme="minorHAnsi" w:hAnsi="Garamond"/>
          <w:bCs/>
          <w:color w:val="000000"/>
          <w:sz w:val="26"/>
          <w:szCs w:val="26"/>
          <w:highlight w:val="lightGray"/>
          <w:lang w:eastAsia="en-US"/>
        </w:rPr>
        <w:t>suçlama</w:t>
      </w:r>
      <w:r w:rsidR="00534389" w:rsidRPr="00CF17AA">
        <w:rPr>
          <w:rFonts w:ascii="Garamond" w:eastAsiaTheme="minorHAnsi" w:hAnsi="Garamond"/>
          <w:bCs/>
          <w:color w:val="000000"/>
          <w:sz w:val="26"/>
          <w:szCs w:val="26"/>
          <w:highlight w:val="lightGray"/>
          <w:lang w:eastAsia="en-US"/>
        </w:rPr>
        <w:t xml:space="preserve"> varsa </w:t>
      </w:r>
      <w:r w:rsidR="00A62CB5" w:rsidRPr="00CF17AA">
        <w:rPr>
          <w:rFonts w:ascii="Garamond" w:eastAsiaTheme="minorHAnsi" w:hAnsi="Garamond"/>
          <w:bCs/>
          <w:color w:val="000000"/>
          <w:sz w:val="26"/>
          <w:szCs w:val="26"/>
          <w:highlight w:val="lightGray"/>
          <w:lang w:eastAsia="en-US"/>
        </w:rPr>
        <w:t>ayrıca</w:t>
      </w:r>
      <w:r w:rsidR="00534389" w:rsidRPr="00CF17AA">
        <w:rPr>
          <w:rFonts w:ascii="Garamond" w:eastAsiaTheme="minorHAnsi" w:hAnsi="Garamond"/>
          <w:bCs/>
          <w:color w:val="000000"/>
          <w:sz w:val="26"/>
          <w:szCs w:val="26"/>
          <w:highlight w:val="lightGray"/>
          <w:lang w:eastAsia="en-US"/>
        </w:rPr>
        <w:t xml:space="preserve"> ekleyiniz]</w:t>
      </w:r>
    </w:p>
    <w:p w14:paraId="0AE14705" w14:textId="77777777" w:rsidR="001C3277" w:rsidRPr="00F335CC" w:rsidRDefault="001C3277" w:rsidP="00E47989">
      <w:pPr>
        <w:spacing w:after="160"/>
        <w:jc w:val="both"/>
        <w:rPr>
          <w:rFonts w:ascii="Garamond" w:eastAsiaTheme="minorHAnsi" w:hAnsi="Garamond"/>
          <w:sz w:val="26"/>
          <w:szCs w:val="26"/>
          <w:lang w:eastAsia="en-US"/>
        </w:rPr>
      </w:pPr>
    </w:p>
    <w:p w14:paraId="3FC5181B" w14:textId="73E84385" w:rsidR="00E47989" w:rsidRPr="000067F1" w:rsidRDefault="00E47989" w:rsidP="000067F1">
      <w:pPr>
        <w:pStyle w:val="ListParagraph"/>
        <w:numPr>
          <w:ilvl w:val="0"/>
          <w:numId w:val="11"/>
        </w:numPr>
        <w:spacing w:after="160"/>
        <w:jc w:val="both"/>
        <w:rPr>
          <w:rFonts w:ascii="Garamond" w:eastAsiaTheme="minorHAnsi" w:hAnsi="Garamond"/>
          <w:b/>
          <w:bCs/>
          <w:color w:val="000000"/>
          <w:sz w:val="26"/>
          <w:szCs w:val="26"/>
          <w:lang w:val="en-US" w:eastAsia="en-US"/>
        </w:rPr>
      </w:pPr>
      <w:r w:rsidRPr="000067F1">
        <w:rPr>
          <w:rFonts w:ascii="Garamond" w:eastAsiaTheme="minorHAnsi" w:hAnsi="Garamond"/>
          <w:b/>
          <w:bCs/>
          <w:color w:val="000000"/>
          <w:sz w:val="26"/>
          <w:szCs w:val="26"/>
          <w:lang w:val="en-US" w:eastAsia="en-US"/>
        </w:rPr>
        <w:t>DETENTION</w:t>
      </w:r>
      <w:r w:rsidR="00952CBA" w:rsidRPr="000067F1">
        <w:rPr>
          <w:rFonts w:ascii="Garamond" w:eastAsiaTheme="minorHAnsi" w:hAnsi="Garamond"/>
          <w:b/>
          <w:bCs/>
          <w:color w:val="000000"/>
          <w:sz w:val="26"/>
          <w:szCs w:val="26"/>
          <w:lang w:val="en-US" w:eastAsia="en-US"/>
        </w:rPr>
        <w:t xml:space="preserve"> :</w:t>
      </w:r>
    </w:p>
    <w:p w14:paraId="650F784A" w14:textId="058E6F72" w:rsidR="000067F1" w:rsidRPr="00B60040" w:rsidRDefault="000067F1" w:rsidP="000067F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r>
        <w:rPr>
          <w:rFonts w:ascii="Garamond" w:eastAsiaTheme="minorHAnsi" w:hAnsi="Garamond"/>
          <w:bCs/>
          <w:sz w:val="26"/>
          <w:szCs w:val="26"/>
          <w:lang w:eastAsia="en-US"/>
        </w:rPr>
        <w:t xml:space="preserve">Tutuklama </w:t>
      </w:r>
      <w:r w:rsidRPr="00B60040">
        <w:rPr>
          <w:rFonts w:ascii="Garamond" w:eastAsiaTheme="minorHAnsi" w:hAnsi="Garamond"/>
          <w:bCs/>
          <w:sz w:val="26"/>
          <w:szCs w:val="26"/>
          <w:lang w:eastAsia="en-US"/>
        </w:rPr>
        <w:t>bilgileri ile</w:t>
      </w:r>
      <w:r>
        <w:rPr>
          <w:rFonts w:ascii="Garamond" w:eastAsiaTheme="minorHAnsi" w:hAnsi="Garamond"/>
          <w:bCs/>
          <w:sz w:val="26"/>
          <w:szCs w:val="26"/>
          <w:lang w:eastAsia="en-US"/>
        </w:rPr>
        <w:t xml:space="preserve"> ilgili</w:t>
      </w:r>
      <w:r w:rsidRPr="00B60040">
        <w:rPr>
          <w:rFonts w:ascii="Garamond" w:eastAsiaTheme="minorHAnsi" w:hAnsi="Garamond"/>
          <w:bCs/>
          <w:sz w:val="26"/>
          <w:szCs w:val="26"/>
          <w:lang w:eastAsia="en-US"/>
        </w:rPr>
        <w:t xml:space="preserve"> doldurulması gereken bölüm:  </w:t>
      </w:r>
    </w:p>
    <w:p w14:paraId="02FF4D24" w14:textId="77777777" w:rsidR="000067F1" w:rsidRPr="004B346E" w:rsidRDefault="000067F1" w:rsidP="000067F1">
      <w:pPr>
        <w:spacing w:after="160"/>
        <w:jc w:val="both"/>
        <w:rPr>
          <w:rFonts w:ascii="Garamond" w:eastAsiaTheme="minorHAnsi" w:hAnsi="Garamond"/>
          <w:b/>
          <w:sz w:val="26"/>
          <w:szCs w:val="26"/>
          <w:lang w:val="en-US" w:eastAsia="en-US"/>
        </w:rPr>
      </w:pPr>
    </w:p>
    <w:p w14:paraId="073A8B25" w14:textId="0E81C885" w:rsidR="00E47989" w:rsidRPr="00F335CC" w:rsidRDefault="00E47989" w:rsidP="00E47989">
      <w:pPr>
        <w:spacing w:after="160"/>
        <w:jc w:val="both"/>
        <w:rPr>
          <w:rFonts w:ascii="Garamond" w:eastAsiaTheme="minorHAnsi" w:hAnsi="Garamond"/>
          <w:sz w:val="26"/>
          <w:szCs w:val="26"/>
          <w:lang w:eastAsia="en-US"/>
        </w:rPr>
      </w:pPr>
      <w:r w:rsidRPr="004B346E">
        <w:rPr>
          <w:rFonts w:ascii="Garamond" w:eastAsiaTheme="minorHAnsi" w:hAnsi="Garamond"/>
          <w:b/>
          <w:bCs/>
          <w:color w:val="000000"/>
          <w:sz w:val="26"/>
          <w:szCs w:val="26"/>
          <w:lang w:val="en-US" w:eastAsia="en-US"/>
        </w:rPr>
        <w:t>1. Date of detention:</w:t>
      </w:r>
      <w:r w:rsidR="00786D38">
        <w:rPr>
          <w:rFonts w:ascii="Garamond" w:eastAsiaTheme="minorHAnsi" w:hAnsi="Garamond"/>
          <w:bCs/>
          <w:color w:val="000000"/>
          <w:sz w:val="26"/>
          <w:szCs w:val="26"/>
          <w:lang w:val="en-US" w:eastAsia="en-US"/>
        </w:rPr>
        <w:t xml:space="preserve"> </w:t>
      </w:r>
      <w:r w:rsidR="00534389" w:rsidRPr="00CF17AA">
        <w:rPr>
          <w:rFonts w:ascii="Garamond" w:eastAsiaTheme="minorHAnsi" w:hAnsi="Garamond"/>
          <w:bCs/>
          <w:color w:val="000000"/>
          <w:sz w:val="26"/>
          <w:szCs w:val="26"/>
          <w:highlight w:val="lightGray"/>
          <w:lang w:eastAsia="en-US"/>
        </w:rPr>
        <w:t>Tutuklanma tarihi</w:t>
      </w:r>
      <w:r w:rsidR="00CF17AA" w:rsidRPr="00CF17AA">
        <w:rPr>
          <w:rFonts w:ascii="Garamond" w:eastAsiaTheme="minorHAnsi" w:hAnsi="Garamond"/>
          <w:bCs/>
          <w:color w:val="000000"/>
          <w:sz w:val="26"/>
          <w:szCs w:val="26"/>
          <w:highlight w:val="lightGray"/>
          <w:lang w:eastAsia="en-US"/>
        </w:rPr>
        <w:t xml:space="preserve"> </w:t>
      </w:r>
      <w:r w:rsidR="000C75A0" w:rsidRPr="000C75A0">
        <w:rPr>
          <w:rFonts w:ascii="Garamond" w:eastAsiaTheme="minorHAnsi" w:hAnsi="Garamond"/>
          <w:bCs/>
          <w:color w:val="000000"/>
          <w:sz w:val="26"/>
          <w:szCs w:val="26"/>
          <w:highlight w:val="yellow"/>
          <w:lang w:eastAsia="en-US"/>
        </w:rPr>
        <w:t>….</w:t>
      </w:r>
      <w:r w:rsidRPr="00F335CC">
        <w:rPr>
          <w:rFonts w:ascii="Garamond" w:eastAsiaTheme="minorHAnsi" w:hAnsi="Garamond"/>
          <w:bCs/>
          <w:color w:val="000000"/>
          <w:sz w:val="26"/>
          <w:szCs w:val="26"/>
          <w:lang w:eastAsia="en-US"/>
        </w:rPr>
        <w:t xml:space="preserve"> </w:t>
      </w:r>
    </w:p>
    <w:p w14:paraId="6BF8D1EC" w14:textId="3EE99901" w:rsidR="00E47989" w:rsidRPr="00F335CC" w:rsidRDefault="00E47989" w:rsidP="00E47989">
      <w:pPr>
        <w:spacing w:after="160"/>
        <w:jc w:val="both"/>
        <w:rPr>
          <w:rFonts w:ascii="Garamond" w:eastAsiaTheme="minorHAnsi" w:hAnsi="Garamond"/>
          <w:sz w:val="26"/>
          <w:szCs w:val="26"/>
          <w:lang w:eastAsia="en-US"/>
        </w:rPr>
      </w:pPr>
      <w:r w:rsidRPr="004B346E">
        <w:rPr>
          <w:rFonts w:ascii="Garamond" w:eastAsiaTheme="minorHAnsi" w:hAnsi="Garamond"/>
          <w:b/>
          <w:bCs/>
          <w:color w:val="000000"/>
          <w:sz w:val="26"/>
          <w:szCs w:val="26"/>
          <w:lang w:eastAsia="en-US"/>
        </w:rPr>
        <w:t>2. Duration of detention:</w:t>
      </w:r>
      <w:r w:rsidRPr="00F335CC">
        <w:rPr>
          <w:rFonts w:ascii="Garamond" w:eastAsiaTheme="minorHAnsi" w:hAnsi="Garamond"/>
          <w:bCs/>
          <w:color w:val="000000"/>
          <w:sz w:val="26"/>
          <w:szCs w:val="26"/>
          <w:lang w:eastAsia="en-US"/>
        </w:rPr>
        <w:t xml:space="preserve"> </w:t>
      </w:r>
      <w:r w:rsidR="00534389" w:rsidRPr="00CF17AA">
        <w:rPr>
          <w:rFonts w:ascii="Garamond" w:eastAsiaTheme="minorHAnsi" w:hAnsi="Garamond"/>
          <w:bCs/>
          <w:color w:val="000000"/>
          <w:sz w:val="26"/>
          <w:szCs w:val="26"/>
          <w:highlight w:val="lightGray"/>
          <w:lang w:eastAsia="en-US"/>
        </w:rPr>
        <w:t xml:space="preserve">Tutuklama </w:t>
      </w:r>
      <w:r w:rsidR="000C75A0" w:rsidRPr="00CF17AA">
        <w:rPr>
          <w:rFonts w:ascii="Garamond" w:eastAsiaTheme="minorHAnsi" w:hAnsi="Garamond"/>
          <w:bCs/>
          <w:color w:val="000000"/>
          <w:sz w:val="26"/>
          <w:szCs w:val="26"/>
          <w:highlight w:val="lightGray"/>
          <w:lang w:eastAsia="en-US"/>
        </w:rPr>
        <w:t>tarihinden bu</w:t>
      </w:r>
      <w:r w:rsidR="00534389" w:rsidRPr="00CF17AA">
        <w:rPr>
          <w:rFonts w:ascii="Garamond" w:eastAsiaTheme="minorHAnsi" w:hAnsi="Garamond"/>
          <w:bCs/>
          <w:color w:val="000000"/>
          <w:sz w:val="26"/>
          <w:szCs w:val="26"/>
          <w:highlight w:val="lightGray"/>
          <w:lang w:eastAsia="en-US"/>
        </w:rPr>
        <w:t xml:space="preserve"> </w:t>
      </w:r>
      <w:r w:rsidR="000C75A0" w:rsidRPr="00CF17AA">
        <w:rPr>
          <w:rFonts w:ascii="Garamond" w:eastAsiaTheme="minorHAnsi" w:hAnsi="Garamond"/>
          <w:bCs/>
          <w:color w:val="000000"/>
          <w:sz w:val="26"/>
          <w:szCs w:val="26"/>
          <w:highlight w:val="lightGray"/>
          <w:lang w:eastAsia="en-US"/>
        </w:rPr>
        <w:t>güne</w:t>
      </w:r>
      <w:r w:rsidR="004B346E">
        <w:rPr>
          <w:rFonts w:ascii="Garamond" w:eastAsiaTheme="minorHAnsi" w:hAnsi="Garamond"/>
          <w:bCs/>
          <w:color w:val="000000"/>
          <w:sz w:val="26"/>
          <w:szCs w:val="26"/>
          <w:highlight w:val="lightGray"/>
          <w:lang w:eastAsia="en-US"/>
        </w:rPr>
        <w:t xml:space="preserve"> kadar gecen sü</w:t>
      </w:r>
      <w:r w:rsidR="00534389" w:rsidRPr="00CF17AA">
        <w:rPr>
          <w:rFonts w:ascii="Garamond" w:eastAsiaTheme="minorHAnsi" w:hAnsi="Garamond"/>
          <w:bCs/>
          <w:color w:val="000000"/>
          <w:sz w:val="26"/>
          <w:szCs w:val="26"/>
          <w:highlight w:val="lightGray"/>
          <w:lang w:eastAsia="en-US"/>
        </w:rPr>
        <w:t>r</w:t>
      </w:r>
      <w:r w:rsidR="000C75A0" w:rsidRPr="00CF17AA">
        <w:rPr>
          <w:rFonts w:ascii="Garamond" w:eastAsiaTheme="minorHAnsi" w:hAnsi="Garamond"/>
          <w:bCs/>
          <w:color w:val="000000"/>
          <w:sz w:val="26"/>
          <w:szCs w:val="26"/>
          <w:highlight w:val="lightGray"/>
          <w:lang w:eastAsia="en-US"/>
        </w:rPr>
        <w:t>e:</w:t>
      </w:r>
      <w:r w:rsidR="000C75A0">
        <w:rPr>
          <w:rFonts w:ascii="Garamond" w:eastAsiaTheme="minorHAnsi" w:hAnsi="Garamond"/>
          <w:bCs/>
          <w:color w:val="000000"/>
          <w:sz w:val="26"/>
          <w:szCs w:val="26"/>
          <w:lang w:eastAsia="en-US"/>
        </w:rPr>
        <w:t xml:space="preserve">  From </w:t>
      </w:r>
      <w:r w:rsidR="000C75A0" w:rsidRPr="00CF17AA">
        <w:rPr>
          <w:rFonts w:ascii="Garamond" w:eastAsiaTheme="minorHAnsi" w:hAnsi="Garamond"/>
          <w:bCs/>
          <w:color w:val="000000"/>
          <w:sz w:val="26"/>
          <w:szCs w:val="26"/>
          <w:highlight w:val="yellow"/>
          <w:lang w:eastAsia="en-US"/>
        </w:rPr>
        <w:t>…</w:t>
      </w:r>
      <w:r w:rsidR="000C75A0">
        <w:rPr>
          <w:rFonts w:ascii="Garamond" w:eastAsiaTheme="minorHAnsi" w:hAnsi="Garamond"/>
          <w:bCs/>
          <w:color w:val="000000"/>
          <w:sz w:val="26"/>
          <w:szCs w:val="26"/>
          <w:lang w:eastAsia="en-US"/>
        </w:rPr>
        <w:t xml:space="preserve"> to </w:t>
      </w:r>
      <w:r w:rsidR="00534389" w:rsidRPr="00F335CC">
        <w:rPr>
          <w:rFonts w:ascii="Garamond" w:eastAsiaTheme="minorHAnsi" w:hAnsi="Garamond"/>
          <w:bCs/>
          <w:color w:val="000000"/>
          <w:sz w:val="26"/>
          <w:szCs w:val="26"/>
          <w:lang w:eastAsia="en-US"/>
        </w:rPr>
        <w:t xml:space="preserve"> </w:t>
      </w:r>
      <w:r w:rsidR="002A6DBD" w:rsidRPr="002A6DBD">
        <w:rPr>
          <w:rFonts w:ascii="Garamond" w:eastAsiaTheme="minorHAnsi" w:hAnsi="Garamond"/>
          <w:bCs/>
          <w:color w:val="000000"/>
          <w:sz w:val="26"/>
          <w:szCs w:val="26"/>
          <w:lang w:eastAsia="en-US"/>
        </w:rPr>
        <w:t>present.</w:t>
      </w:r>
    </w:p>
    <w:p w14:paraId="439A2F83" w14:textId="154AC7BC" w:rsidR="00E47989" w:rsidRPr="00F335CC" w:rsidRDefault="00E47989" w:rsidP="00E47989">
      <w:pPr>
        <w:spacing w:after="160"/>
        <w:jc w:val="both"/>
        <w:rPr>
          <w:rFonts w:ascii="Garamond" w:eastAsiaTheme="minorHAnsi" w:hAnsi="Garamond"/>
          <w:sz w:val="26"/>
          <w:szCs w:val="26"/>
          <w:lang w:eastAsia="en-US"/>
        </w:rPr>
      </w:pPr>
      <w:r w:rsidRPr="004B346E">
        <w:rPr>
          <w:rFonts w:ascii="Garamond" w:eastAsiaTheme="minorHAnsi" w:hAnsi="Garamond"/>
          <w:b/>
          <w:bCs/>
          <w:color w:val="000000"/>
          <w:sz w:val="26"/>
          <w:szCs w:val="26"/>
          <w:lang w:eastAsia="en-US"/>
        </w:rPr>
        <w:t>3. Forces holding the detainee under custody:</w:t>
      </w:r>
      <w:r w:rsidRPr="00F335CC">
        <w:rPr>
          <w:rFonts w:ascii="Garamond" w:eastAsiaTheme="minorHAnsi" w:hAnsi="Garamond"/>
          <w:bCs/>
          <w:color w:val="000000"/>
          <w:sz w:val="26"/>
          <w:szCs w:val="26"/>
          <w:lang w:eastAsia="en-US"/>
        </w:rPr>
        <w:t xml:space="preserve"> </w:t>
      </w:r>
      <w:r w:rsidRPr="00CF17AA">
        <w:rPr>
          <w:rFonts w:ascii="Garamond" w:eastAsiaTheme="minorHAnsi" w:hAnsi="Garamond"/>
          <w:bCs/>
          <w:color w:val="000000"/>
          <w:sz w:val="26"/>
          <w:szCs w:val="26"/>
          <w:highlight w:val="yellow"/>
          <w:lang w:eastAsia="en-US"/>
        </w:rPr>
        <w:t>Turkish Police and Prison officials</w:t>
      </w:r>
      <w:r w:rsidR="000C75A0" w:rsidRPr="000C75A0">
        <w:rPr>
          <w:rFonts w:ascii="Garamond" w:eastAsiaTheme="minorHAnsi" w:hAnsi="Garamond"/>
          <w:bCs/>
          <w:color w:val="000000"/>
          <w:sz w:val="26"/>
          <w:szCs w:val="26"/>
          <w:lang w:eastAsia="en-US"/>
        </w:rPr>
        <w:t xml:space="preserve"> </w:t>
      </w:r>
      <w:r w:rsidR="000C75A0" w:rsidRPr="000C75A0">
        <w:rPr>
          <w:rFonts w:ascii="Garamond" w:eastAsiaTheme="minorHAnsi" w:hAnsi="Garamond"/>
          <w:bCs/>
          <w:color w:val="000000"/>
          <w:sz w:val="26"/>
          <w:szCs w:val="26"/>
          <w:highlight w:val="yellow"/>
          <w:lang w:eastAsia="en-US"/>
        </w:rPr>
        <w:t>…</w:t>
      </w:r>
      <w:r w:rsidR="000C75A0" w:rsidRPr="00CF17AA">
        <w:rPr>
          <w:rFonts w:ascii="Garamond" w:eastAsiaTheme="minorHAnsi" w:hAnsi="Garamond"/>
          <w:bCs/>
          <w:color w:val="000000"/>
          <w:sz w:val="26"/>
          <w:szCs w:val="26"/>
          <w:highlight w:val="lightGray"/>
          <w:lang w:eastAsia="en-US"/>
        </w:rPr>
        <w:t>Gözaltında tutan birim</w:t>
      </w:r>
    </w:p>
    <w:p w14:paraId="0D1D9A45" w14:textId="68454C27" w:rsidR="00E47989" w:rsidRPr="00F805C5" w:rsidRDefault="00E47989" w:rsidP="00F805C5">
      <w:pPr>
        <w:spacing w:after="160"/>
        <w:jc w:val="both"/>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4. Places of detention:</w:t>
      </w:r>
      <w:r w:rsidRPr="00F335CC">
        <w:rPr>
          <w:rFonts w:ascii="Garamond" w:eastAsiaTheme="minorHAnsi" w:hAnsi="Garamond"/>
          <w:bCs/>
          <w:color w:val="000000"/>
          <w:sz w:val="26"/>
          <w:szCs w:val="26"/>
          <w:lang w:eastAsia="en-US"/>
        </w:rPr>
        <w:t xml:space="preserve"> </w:t>
      </w:r>
      <w:r w:rsidR="00CF17AA">
        <w:rPr>
          <w:rFonts w:ascii="Garamond" w:eastAsiaTheme="minorHAnsi" w:hAnsi="Garamond"/>
          <w:bCs/>
          <w:color w:val="000000"/>
          <w:sz w:val="26"/>
          <w:szCs w:val="26"/>
          <w:highlight w:val="lightGray"/>
          <w:lang w:eastAsia="en-US"/>
        </w:rPr>
        <w:t>Gö</w:t>
      </w:r>
      <w:r w:rsidR="00CF17AA" w:rsidRPr="00CF17AA">
        <w:rPr>
          <w:rFonts w:ascii="Garamond" w:eastAsiaTheme="minorHAnsi" w:hAnsi="Garamond"/>
          <w:bCs/>
          <w:color w:val="000000"/>
          <w:sz w:val="26"/>
          <w:szCs w:val="26"/>
          <w:highlight w:val="lightGray"/>
          <w:lang w:eastAsia="en-US"/>
        </w:rPr>
        <w:t>zaltından</w:t>
      </w:r>
      <w:r w:rsidR="00534389" w:rsidRPr="00CF17AA">
        <w:rPr>
          <w:rFonts w:ascii="Garamond" w:eastAsiaTheme="minorHAnsi" w:hAnsi="Garamond"/>
          <w:bCs/>
          <w:color w:val="000000"/>
          <w:sz w:val="26"/>
          <w:szCs w:val="26"/>
          <w:highlight w:val="lightGray"/>
          <w:lang w:eastAsia="en-US"/>
        </w:rPr>
        <w:t xml:space="preserve"> itibaren </w:t>
      </w:r>
      <w:r w:rsidR="00CF17AA" w:rsidRPr="00CF17AA">
        <w:rPr>
          <w:rFonts w:ascii="Garamond" w:eastAsiaTheme="minorHAnsi" w:hAnsi="Garamond"/>
          <w:bCs/>
          <w:color w:val="000000"/>
          <w:sz w:val="26"/>
          <w:szCs w:val="26"/>
          <w:highlight w:val="lightGray"/>
          <w:lang w:eastAsia="en-US"/>
        </w:rPr>
        <w:t xml:space="preserve">başvuranın kaldığı gözaltı yeri </w:t>
      </w:r>
      <w:r w:rsidR="00534389" w:rsidRPr="00CF17AA">
        <w:rPr>
          <w:rFonts w:ascii="Garamond" w:eastAsiaTheme="minorHAnsi" w:hAnsi="Garamond"/>
          <w:bCs/>
          <w:color w:val="000000"/>
          <w:sz w:val="26"/>
          <w:szCs w:val="26"/>
          <w:highlight w:val="lightGray"/>
          <w:lang w:eastAsia="en-US"/>
        </w:rPr>
        <w:t xml:space="preserve">dahil cezaevlerinin ismini </w:t>
      </w:r>
      <w:r w:rsidR="00F335CC" w:rsidRPr="00CF17AA">
        <w:rPr>
          <w:rFonts w:ascii="Garamond" w:eastAsiaTheme="minorHAnsi" w:hAnsi="Garamond"/>
          <w:bCs/>
          <w:color w:val="000000"/>
          <w:sz w:val="26"/>
          <w:szCs w:val="26"/>
          <w:highlight w:val="lightGray"/>
          <w:lang w:eastAsia="en-US"/>
        </w:rPr>
        <w:t>yazınız.</w:t>
      </w:r>
      <w:r w:rsidR="00F805C5" w:rsidRPr="00F805C5">
        <w:t xml:space="preserve"> </w:t>
      </w:r>
      <w:r w:rsidR="00F805C5">
        <w:rPr>
          <w:rFonts w:ascii="Garamond" w:eastAsiaTheme="minorHAnsi" w:hAnsi="Garamond"/>
          <w:bCs/>
          <w:color w:val="000000"/>
          <w:sz w:val="26"/>
          <w:szCs w:val="26"/>
          <w:lang w:eastAsia="en-US"/>
        </w:rPr>
        <w:t xml:space="preserve">Mr. </w:t>
      </w:r>
      <w:r w:rsidR="00F805C5" w:rsidRPr="00F805C5">
        <w:rPr>
          <w:rFonts w:ascii="Garamond" w:eastAsiaTheme="minorHAnsi" w:hAnsi="Garamond"/>
          <w:bCs/>
          <w:color w:val="000000"/>
          <w:sz w:val="26"/>
          <w:szCs w:val="26"/>
          <w:lang w:eastAsia="en-US"/>
        </w:rPr>
        <w:t xml:space="preserve">was preliminarily held at the </w:t>
      </w:r>
      <w:r w:rsidR="00F805C5">
        <w:rPr>
          <w:rFonts w:ascii="Garamond" w:eastAsiaTheme="minorHAnsi" w:hAnsi="Garamond"/>
          <w:bCs/>
          <w:color w:val="000000"/>
          <w:sz w:val="26"/>
          <w:szCs w:val="26"/>
          <w:lang w:eastAsia="en-US"/>
        </w:rPr>
        <w:t xml:space="preserve">Police Station, and was then </w:t>
      </w:r>
      <w:r w:rsidR="00F805C5" w:rsidRPr="00F805C5">
        <w:rPr>
          <w:rFonts w:ascii="Garamond" w:eastAsiaTheme="minorHAnsi" w:hAnsi="Garamond"/>
          <w:bCs/>
          <w:color w:val="000000"/>
          <w:sz w:val="26"/>
          <w:szCs w:val="26"/>
          <w:lang w:eastAsia="en-US"/>
        </w:rPr>
        <w:t>transferred to</w:t>
      </w:r>
      <w:r w:rsidR="00F805C5">
        <w:rPr>
          <w:rFonts w:ascii="Garamond" w:eastAsiaTheme="minorHAnsi" w:hAnsi="Garamond"/>
          <w:bCs/>
          <w:color w:val="000000"/>
          <w:sz w:val="26"/>
          <w:szCs w:val="26"/>
          <w:lang w:eastAsia="en-US"/>
        </w:rPr>
        <w:t xml:space="preserve"> </w:t>
      </w:r>
      <w:r w:rsidR="00F805C5" w:rsidRPr="00CF17AA">
        <w:rPr>
          <w:rFonts w:ascii="Garamond" w:eastAsiaTheme="minorHAnsi" w:hAnsi="Garamond"/>
          <w:bCs/>
          <w:color w:val="000000"/>
          <w:sz w:val="26"/>
          <w:szCs w:val="26"/>
          <w:highlight w:val="yellow"/>
          <w:lang w:eastAsia="en-US"/>
        </w:rPr>
        <w:t>....</w:t>
      </w:r>
      <w:r w:rsidR="00F805C5" w:rsidRPr="00F805C5">
        <w:rPr>
          <w:rFonts w:ascii="Garamond" w:eastAsiaTheme="minorHAnsi" w:hAnsi="Garamond"/>
          <w:bCs/>
          <w:color w:val="000000"/>
          <w:sz w:val="26"/>
          <w:szCs w:val="26"/>
          <w:lang w:eastAsia="en-US"/>
        </w:rPr>
        <w:t xml:space="preserve"> He is</w:t>
      </w:r>
      <w:r w:rsidR="00F805C5">
        <w:rPr>
          <w:rFonts w:ascii="Garamond" w:eastAsiaTheme="minorHAnsi" w:hAnsi="Garamond"/>
          <w:bCs/>
          <w:color w:val="000000"/>
          <w:sz w:val="26"/>
          <w:szCs w:val="26"/>
          <w:lang w:eastAsia="en-US"/>
        </w:rPr>
        <w:t xml:space="preserve"> now being held at the</w:t>
      </w:r>
      <w:r w:rsidR="00F805C5" w:rsidRPr="00CF17AA">
        <w:rPr>
          <w:rFonts w:ascii="Garamond" w:eastAsiaTheme="minorHAnsi" w:hAnsi="Garamond"/>
          <w:bCs/>
          <w:color w:val="000000"/>
          <w:sz w:val="26"/>
          <w:szCs w:val="26"/>
          <w:highlight w:val="yellow"/>
          <w:lang w:eastAsia="en-US"/>
        </w:rPr>
        <w:t>....</w:t>
      </w:r>
      <w:r w:rsidR="00F805C5">
        <w:rPr>
          <w:rFonts w:ascii="Garamond" w:eastAsiaTheme="minorHAnsi" w:hAnsi="Garamond"/>
          <w:bCs/>
          <w:color w:val="000000"/>
          <w:sz w:val="26"/>
          <w:szCs w:val="26"/>
          <w:lang w:eastAsia="en-US"/>
        </w:rPr>
        <w:t xml:space="preserve">Prison </w:t>
      </w:r>
      <w:r w:rsidR="00F805C5" w:rsidRPr="00F805C5">
        <w:rPr>
          <w:rFonts w:ascii="Garamond" w:eastAsiaTheme="minorHAnsi" w:hAnsi="Garamond"/>
          <w:bCs/>
          <w:color w:val="000000"/>
          <w:sz w:val="26"/>
          <w:szCs w:val="26"/>
          <w:lang w:eastAsia="en-US"/>
        </w:rPr>
        <w:t>.</w:t>
      </w:r>
    </w:p>
    <w:p w14:paraId="2E59C84F" w14:textId="404C7610" w:rsidR="00D05F37" w:rsidRPr="00D05F37" w:rsidRDefault="00D05F37" w:rsidP="00D05F37">
      <w:pPr>
        <w:autoSpaceDE w:val="0"/>
        <w:autoSpaceDN w:val="0"/>
        <w:adjustRightInd w:val="0"/>
        <w:spacing w:after="120"/>
        <w:jc w:val="both"/>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5. Authorities that ordered the detention:</w:t>
      </w:r>
      <w:r>
        <w:rPr>
          <w:rFonts w:ascii="Garamond" w:eastAsiaTheme="minorHAnsi" w:hAnsi="Garamond"/>
          <w:bCs/>
          <w:color w:val="000000"/>
          <w:sz w:val="26"/>
          <w:szCs w:val="26"/>
          <w:lang w:eastAsia="en-US"/>
        </w:rPr>
        <w:t xml:space="preserve"> </w:t>
      </w:r>
      <w:r w:rsidRPr="00D05F37">
        <w:rPr>
          <w:rFonts w:ascii="Garamond" w:eastAsiaTheme="minorHAnsi" w:hAnsi="Garamond"/>
          <w:bCs/>
          <w:color w:val="000000"/>
          <w:sz w:val="26"/>
          <w:szCs w:val="26"/>
          <w:highlight w:val="yellow"/>
          <w:lang w:eastAsia="en-US"/>
        </w:rPr>
        <w:t>…………</w:t>
      </w:r>
      <w:r>
        <w:rPr>
          <w:rFonts w:ascii="Garamond" w:eastAsiaTheme="minorHAnsi" w:hAnsi="Garamond"/>
          <w:bCs/>
          <w:color w:val="000000"/>
          <w:sz w:val="26"/>
          <w:szCs w:val="26"/>
          <w:lang w:eastAsia="en-US"/>
        </w:rPr>
        <w:t xml:space="preserve"> </w:t>
      </w:r>
      <w:r w:rsidR="00472D9A" w:rsidRPr="00D05F37">
        <w:rPr>
          <w:rFonts w:ascii="Garamond" w:eastAsiaTheme="minorHAnsi" w:hAnsi="Garamond"/>
          <w:bCs/>
          <w:color w:val="000000"/>
          <w:sz w:val="26"/>
          <w:szCs w:val="26"/>
          <w:highlight w:val="lightGray"/>
          <w:lang w:eastAsia="en-US"/>
        </w:rPr>
        <w:t>Tutuklama</w:t>
      </w:r>
      <w:r w:rsidRPr="00D05F37">
        <w:rPr>
          <w:rFonts w:ascii="Garamond" w:eastAsiaTheme="minorHAnsi" w:hAnsi="Garamond"/>
          <w:bCs/>
          <w:color w:val="000000"/>
          <w:sz w:val="26"/>
          <w:szCs w:val="26"/>
          <w:highlight w:val="lightGray"/>
          <w:lang w:eastAsia="en-US"/>
        </w:rPr>
        <w:t xml:space="preserve"> kararını veren makamlar</w:t>
      </w:r>
      <w:r>
        <w:rPr>
          <w:rFonts w:ascii="Garamond" w:eastAsiaTheme="minorHAnsi" w:hAnsi="Garamond"/>
          <w:bCs/>
          <w:color w:val="000000"/>
          <w:sz w:val="26"/>
          <w:szCs w:val="26"/>
          <w:lang w:eastAsia="en-US"/>
        </w:rPr>
        <w:t xml:space="preserve"> </w:t>
      </w:r>
    </w:p>
    <w:p w14:paraId="45664E0C" w14:textId="580F05F0" w:rsidR="00D05F37" w:rsidRPr="00D05F37" w:rsidRDefault="00D05F37" w:rsidP="00D05F37">
      <w:pPr>
        <w:autoSpaceDE w:val="0"/>
        <w:autoSpaceDN w:val="0"/>
        <w:adjustRightInd w:val="0"/>
        <w:spacing w:after="120"/>
        <w:jc w:val="both"/>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6. Reasons for the detention imputed by the authorities:</w:t>
      </w:r>
      <w:r w:rsidR="004B346E">
        <w:rPr>
          <w:rFonts w:ascii="Garamond" w:eastAsiaTheme="minorHAnsi" w:hAnsi="Garamond"/>
          <w:bCs/>
          <w:color w:val="000000"/>
          <w:sz w:val="26"/>
          <w:szCs w:val="26"/>
          <w:lang w:eastAsia="en-US"/>
        </w:rPr>
        <w:t xml:space="preserve"> </w:t>
      </w:r>
      <w:r w:rsidR="004B346E">
        <w:rPr>
          <w:rFonts w:ascii="Garamond" w:eastAsiaTheme="minorHAnsi" w:hAnsi="Garamond"/>
          <w:bCs/>
          <w:color w:val="000000"/>
          <w:sz w:val="26"/>
          <w:szCs w:val="26"/>
          <w:lang w:eastAsia="en-US"/>
        </w:rPr>
        <w:tab/>
        <w:t xml:space="preserve"> </w:t>
      </w:r>
      <w:r w:rsidR="00472D9A">
        <w:rPr>
          <w:rFonts w:ascii="Garamond" w:eastAsiaTheme="minorHAnsi" w:hAnsi="Garamond"/>
          <w:bCs/>
          <w:color w:val="000000"/>
          <w:sz w:val="26"/>
          <w:szCs w:val="26"/>
          <w:lang w:eastAsia="en-US"/>
        </w:rPr>
        <w:t xml:space="preserve">  </w:t>
      </w:r>
      <w:r w:rsidR="00472D9A" w:rsidRPr="00472D9A">
        <w:rPr>
          <w:rFonts w:ascii="Garamond" w:eastAsiaTheme="minorHAnsi" w:hAnsi="Garamond"/>
          <w:bCs/>
          <w:color w:val="000000"/>
          <w:sz w:val="26"/>
          <w:szCs w:val="26"/>
          <w:highlight w:val="yellow"/>
          <w:lang w:eastAsia="en-US"/>
        </w:rPr>
        <w:t>………</w:t>
      </w:r>
      <w:r w:rsidR="00472D9A">
        <w:rPr>
          <w:rFonts w:ascii="Garamond" w:eastAsiaTheme="minorHAnsi" w:hAnsi="Garamond"/>
          <w:bCs/>
          <w:color w:val="000000"/>
          <w:sz w:val="26"/>
          <w:szCs w:val="26"/>
          <w:highlight w:val="yellow"/>
          <w:lang w:eastAsia="en-US"/>
        </w:rPr>
        <w:t>………………………………………………………………………………………………………………….</w:t>
      </w:r>
      <w:r w:rsidR="00472D9A" w:rsidRPr="00472D9A">
        <w:rPr>
          <w:rFonts w:ascii="Garamond" w:eastAsiaTheme="minorHAnsi" w:hAnsi="Garamond"/>
          <w:bCs/>
          <w:color w:val="000000"/>
          <w:sz w:val="26"/>
          <w:szCs w:val="26"/>
          <w:highlight w:val="yellow"/>
          <w:lang w:eastAsia="en-US"/>
        </w:rPr>
        <w:t>……</w:t>
      </w:r>
      <w:r w:rsidR="00472D9A">
        <w:rPr>
          <w:rFonts w:ascii="Garamond" w:eastAsiaTheme="minorHAnsi" w:hAnsi="Garamond"/>
          <w:bCs/>
          <w:color w:val="000000"/>
          <w:sz w:val="26"/>
          <w:szCs w:val="26"/>
          <w:highlight w:val="yellow"/>
          <w:lang w:eastAsia="en-US"/>
        </w:rPr>
        <w:t>……………………………………………………………..</w:t>
      </w:r>
      <w:r w:rsidR="00472D9A" w:rsidRPr="00472D9A">
        <w:rPr>
          <w:rFonts w:ascii="Garamond" w:eastAsiaTheme="minorHAnsi" w:hAnsi="Garamond"/>
          <w:bCs/>
          <w:color w:val="000000"/>
          <w:sz w:val="26"/>
          <w:szCs w:val="26"/>
          <w:highlight w:val="yellow"/>
          <w:lang w:eastAsia="en-US"/>
        </w:rPr>
        <w:t>.</w:t>
      </w:r>
      <w:r w:rsidR="00472D9A">
        <w:rPr>
          <w:rFonts w:ascii="Garamond" w:eastAsiaTheme="minorHAnsi" w:hAnsi="Garamond"/>
          <w:bCs/>
          <w:color w:val="000000"/>
          <w:sz w:val="26"/>
          <w:szCs w:val="26"/>
          <w:lang w:eastAsia="en-US"/>
        </w:rPr>
        <w:t xml:space="preserve"> </w:t>
      </w:r>
      <w:r w:rsidR="00472D9A" w:rsidRPr="00472D9A">
        <w:rPr>
          <w:rFonts w:ascii="Garamond" w:eastAsiaTheme="minorHAnsi" w:hAnsi="Garamond"/>
          <w:bCs/>
          <w:color w:val="000000"/>
          <w:sz w:val="26"/>
          <w:szCs w:val="26"/>
          <w:highlight w:val="lightGray"/>
          <w:lang w:eastAsia="en-US"/>
        </w:rPr>
        <w:t>Tutuklama kararına esas alınan gerekçeler</w:t>
      </w:r>
      <w:r w:rsidR="00472D9A">
        <w:rPr>
          <w:rFonts w:ascii="Garamond" w:eastAsiaTheme="minorHAnsi" w:hAnsi="Garamond"/>
          <w:bCs/>
          <w:color w:val="000000"/>
          <w:sz w:val="26"/>
          <w:szCs w:val="26"/>
          <w:lang w:eastAsia="en-US"/>
        </w:rPr>
        <w:t xml:space="preserve">  </w:t>
      </w:r>
      <w:r w:rsidR="00472D9A" w:rsidRPr="00472D9A">
        <w:rPr>
          <w:rFonts w:ascii="Garamond" w:eastAsiaTheme="minorHAnsi" w:hAnsi="Garamond"/>
          <w:bCs/>
          <w:color w:val="000000"/>
          <w:sz w:val="26"/>
          <w:szCs w:val="26"/>
          <w:highlight w:val="lightGray"/>
          <w:lang w:eastAsia="en-US"/>
        </w:rPr>
        <w:t>(detaylı yazınız, tutuklama ka</w:t>
      </w:r>
      <w:r w:rsidR="00346C49">
        <w:rPr>
          <w:rFonts w:ascii="Garamond" w:eastAsiaTheme="minorHAnsi" w:hAnsi="Garamond"/>
          <w:bCs/>
          <w:color w:val="000000"/>
          <w:sz w:val="26"/>
          <w:szCs w:val="26"/>
          <w:highlight w:val="lightGray"/>
          <w:lang w:eastAsia="en-US"/>
        </w:rPr>
        <w:t>ra</w:t>
      </w:r>
      <w:r w:rsidR="00472D9A" w:rsidRPr="00472D9A">
        <w:rPr>
          <w:rFonts w:ascii="Garamond" w:eastAsiaTheme="minorHAnsi" w:hAnsi="Garamond"/>
          <w:bCs/>
          <w:color w:val="000000"/>
          <w:sz w:val="26"/>
          <w:szCs w:val="26"/>
          <w:highlight w:val="lightGray"/>
          <w:lang w:eastAsia="en-US"/>
        </w:rPr>
        <w:t>rında kullanılan ifadeleri aynın kullanmanızda sakınca yok, bu suçlamaların saçmalığı bizzat bu karar gerekçelerinden okunuyor)</w:t>
      </w:r>
    </w:p>
    <w:p w14:paraId="202C4EAD" w14:textId="74969D31" w:rsidR="00864663" w:rsidRPr="00980C0D" w:rsidRDefault="00D05F37" w:rsidP="00980C0D">
      <w:pPr>
        <w:spacing w:after="160"/>
        <w:jc w:val="both"/>
        <w:rPr>
          <w:rFonts w:ascii="Garamond" w:eastAsiaTheme="minorHAnsi" w:hAnsi="Garamond"/>
          <w:sz w:val="26"/>
          <w:szCs w:val="26"/>
          <w:lang w:eastAsia="en-US"/>
        </w:rPr>
      </w:pPr>
      <w:r w:rsidRPr="004B346E">
        <w:rPr>
          <w:rFonts w:ascii="Garamond" w:eastAsiaTheme="minorHAnsi" w:hAnsi="Garamond"/>
          <w:b/>
          <w:bCs/>
          <w:color w:val="000000"/>
          <w:sz w:val="26"/>
          <w:szCs w:val="26"/>
          <w:lang w:eastAsia="en-US"/>
        </w:rPr>
        <w:t>7. Legal basis for the detention including relevant legislation applied (if known):</w:t>
      </w:r>
      <w:r w:rsidRPr="00D05F37">
        <w:rPr>
          <w:rFonts w:ascii="Garamond" w:eastAsiaTheme="minorHAnsi" w:hAnsi="Garamond"/>
          <w:bCs/>
          <w:color w:val="000000"/>
          <w:sz w:val="26"/>
          <w:szCs w:val="26"/>
          <w:lang w:eastAsia="en-US"/>
        </w:rPr>
        <w:t xml:space="preserve"> </w:t>
      </w:r>
      <w:r w:rsidRPr="00CF17AA">
        <w:rPr>
          <w:rFonts w:ascii="Garamond" w:eastAsiaTheme="minorHAnsi" w:hAnsi="Garamond"/>
          <w:bCs/>
          <w:color w:val="000000"/>
          <w:sz w:val="26"/>
          <w:szCs w:val="26"/>
          <w:highlight w:val="yellow"/>
          <w:lang w:eastAsia="en-US"/>
        </w:rPr>
        <w:t>Article 314 of the Turkish Penal Code for membership in an armed organization.</w:t>
      </w:r>
      <w:r>
        <w:rPr>
          <w:rFonts w:ascii="Garamond" w:eastAsiaTheme="minorHAnsi" w:hAnsi="Garamond"/>
          <w:bCs/>
          <w:color w:val="000000"/>
          <w:sz w:val="26"/>
          <w:szCs w:val="26"/>
          <w:lang w:eastAsia="en-US"/>
        </w:rPr>
        <w:t xml:space="preserve"> </w:t>
      </w:r>
      <w:r w:rsidRPr="00CF17AA">
        <w:rPr>
          <w:rFonts w:ascii="Garamond" w:eastAsiaTheme="minorHAnsi" w:hAnsi="Garamond"/>
          <w:bCs/>
          <w:color w:val="000000"/>
          <w:sz w:val="26"/>
          <w:szCs w:val="26"/>
          <w:highlight w:val="lightGray"/>
          <w:lang w:eastAsia="en-US"/>
        </w:rPr>
        <w:t xml:space="preserve">Atılı Suçların Ceza Kanunundaki </w:t>
      </w:r>
      <w:r w:rsidRPr="002D3390">
        <w:rPr>
          <w:rFonts w:ascii="Garamond" w:eastAsiaTheme="minorHAnsi" w:hAnsi="Garamond"/>
          <w:bCs/>
          <w:color w:val="000000"/>
          <w:sz w:val="26"/>
          <w:szCs w:val="26"/>
          <w:highlight w:val="lightGray"/>
          <w:lang w:eastAsia="en-US"/>
        </w:rPr>
        <w:t>Karşılığı</w:t>
      </w:r>
      <w:r w:rsidR="002D3390" w:rsidRPr="002D3390">
        <w:rPr>
          <w:rFonts w:ascii="Garamond" w:eastAsiaTheme="minorHAnsi" w:hAnsi="Garamond"/>
          <w:bCs/>
          <w:color w:val="000000"/>
          <w:sz w:val="26"/>
          <w:szCs w:val="26"/>
          <w:highlight w:val="lightGray"/>
          <w:lang w:eastAsia="en-US"/>
        </w:rPr>
        <w:t>nı yazınız</w:t>
      </w:r>
    </w:p>
    <w:p w14:paraId="4D4FE0C8" w14:textId="1F9C6196" w:rsidR="00864663" w:rsidRDefault="00864663" w:rsidP="00E24BF2">
      <w:pPr>
        <w:spacing w:line="276" w:lineRule="auto"/>
        <w:jc w:val="both"/>
        <w:rPr>
          <w:rFonts w:ascii="Garamond" w:hAnsi="Garamond"/>
          <w:sz w:val="26"/>
          <w:szCs w:val="26"/>
          <w:lang w:val="en-US"/>
        </w:rPr>
      </w:pPr>
    </w:p>
    <w:p w14:paraId="4D58874A" w14:textId="5D4B053C" w:rsidR="00864663" w:rsidRDefault="00864663" w:rsidP="00E24BF2">
      <w:pPr>
        <w:spacing w:line="276" w:lineRule="auto"/>
        <w:jc w:val="both"/>
        <w:rPr>
          <w:rFonts w:ascii="Garamond" w:hAnsi="Garamond"/>
          <w:sz w:val="26"/>
          <w:szCs w:val="26"/>
          <w:lang w:val="en-US"/>
        </w:rPr>
      </w:pPr>
    </w:p>
    <w:p w14:paraId="3B789E50" w14:textId="6937E62A" w:rsidR="002D3390" w:rsidRPr="00864663" w:rsidRDefault="002D3390" w:rsidP="00864663">
      <w:pPr>
        <w:pStyle w:val="ListParagraph"/>
        <w:numPr>
          <w:ilvl w:val="0"/>
          <w:numId w:val="11"/>
        </w:numPr>
        <w:spacing w:after="160"/>
        <w:jc w:val="both"/>
        <w:rPr>
          <w:rFonts w:ascii="Garamond" w:eastAsiaTheme="minorHAnsi" w:hAnsi="Garamond"/>
          <w:b/>
          <w:bCs/>
          <w:color w:val="000000"/>
          <w:sz w:val="26"/>
          <w:szCs w:val="26"/>
          <w:lang w:val="en-US" w:eastAsia="en-US"/>
        </w:rPr>
      </w:pPr>
      <w:r w:rsidRPr="00864663">
        <w:rPr>
          <w:rFonts w:ascii="Garamond" w:eastAsiaTheme="minorHAnsi" w:hAnsi="Garamond"/>
          <w:b/>
          <w:bCs/>
          <w:color w:val="000000"/>
          <w:sz w:val="26"/>
          <w:szCs w:val="26"/>
          <w:lang w:val="en-US" w:eastAsia="en-US"/>
        </w:rPr>
        <w:t>DESCRIBE THE CIRCUMSTANCES OF THE ARREST</w:t>
      </w:r>
      <w:r w:rsidR="00A35D97">
        <w:rPr>
          <w:rFonts w:ascii="Garamond" w:eastAsiaTheme="minorHAnsi" w:hAnsi="Garamond"/>
          <w:b/>
          <w:bCs/>
          <w:color w:val="000000"/>
          <w:sz w:val="26"/>
          <w:szCs w:val="26"/>
          <w:lang w:val="en-US" w:eastAsia="en-US"/>
        </w:rPr>
        <w:t xml:space="preserve"> and DETENTION</w:t>
      </w:r>
      <w:r w:rsidRPr="00864663">
        <w:rPr>
          <w:rFonts w:ascii="Garamond" w:eastAsiaTheme="minorHAnsi" w:hAnsi="Garamond"/>
          <w:b/>
          <w:bCs/>
          <w:color w:val="000000"/>
          <w:sz w:val="26"/>
          <w:szCs w:val="26"/>
          <w:lang w:val="en-US" w:eastAsia="en-US"/>
        </w:rPr>
        <w:t>:</w:t>
      </w:r>
    </w:p>
    <w:p w14:paraId="06CF3BBF" w14:textId="77777777" w:rsidR="00864663" w:rsidRPr="00864663" w:rsidRDefault="00864663" w:rsidP="00864663">
      <w:pPr>
        <w:pStyle w:val="ListParagraph"/>
        <w:spacing w:after="160"/>
        <w:ind w:left="1080"/>
        <w:jc w:val="both"/>
        <w:rPr>
          <w:rFonts w:ascii="Garamond" w:eastAsiaTheme="minorHAnsi" w:hAnsi="Garamond"/>
          <w:b/>
          <w:bCs/>
          <w:color w:val="000000"/>
          <w:sz w:val="26"/>
          <w:szCs w:val="26"/>
          <w:lang w:val="en-US" w:eastAsia="en-US"/>
        </w:rPr>
      </w:pPr>
    </w:p>
    <w:p w14:paraId="51163696" w14:textId="5A99CE76" w:rsidR="004B346E" w:rsidRPr="00D36DBD" w:rsidRDefault="00107E16" w:rsidP="004B346E">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107E16">
        <w:rPr>
          <w:rFonts w:ascii="Garamond" w:eastAsiaTheme="minorHAnsi" w:hAnsi="Garamond"/>
          <w:bCs/>
          <w:lang w:eastAsia="en-US"/>
        </w:rPr>
        <w:t xml:space="preserve">Bu bölümde </w:t>
      </w:r>
      <w:r>
        <w:rPr>
          <w:rFonts w:ascii="Garamond" w:eastAsiaTheme="minorHAnsi" w:hAnsi="Garamond"/>
          <w:bCs/>
          <w:lang w:eastAsia="en-US"/>
        </w:rPr>
        <w:t xml:space="preserve">ilk etapta </w:t>
      </w:r>
      <w:r w:rsidRPr="00107E16">
        <w:rPr>
          <w:rFonts w:ascii="Garamond" w:eastAsiaTheme="minorHAnsi" w:hAnsi="Garamond"/>
          <w:bCs/>
          <w:lang w:eastAsia="en-US"/>
        </w:rPr>
        <w:t xml:space="preserve">genel olarak FETÖ soruşturması kapsamında gözaltına alınan kişilerin sistemli olarak işkence ve kötü muameleye maruz kaldıklarına dair genel bilgiler </w:t>
      </w:r>
      <w:r>
        <w:rPr>
          <w:rFonts w:ascii="Garamond" w:eastAsiaTheme="minorHAnsi" w:hAnsi="Garamond"/>
          <w:bCs/>
          <w:lang w:eastAsia="en-US"/>
        </w:rPr>
        <w:t>verilmistir</w:t>
      </w:r>
      <w:r w:rsidRPr="00107E16">
        <w:rPr>
          <w:rFonts w:ascii="Garamond" w:eastAsiaTheme="minorHAnsi" w:hAnsi="Garamond"/>
          <w:bCs/>
          <w:lang w:eastAsia="en-US"/>
        </w:rPr>
        <w:t>.</w:t>
      </w:r>
      <w:r>
        <w:rPr>
          <w:rFonts w:ascii="Garamond" w:eastAsiaTheme="minorHAnsi" w:hAnsi="Garamond"/>
          <w:bCs/>
          <w:lang w:eastAsia="en-US"/>
        </w:rPr>
        <w:t>Ardindan b</w:t>
      </w:r>
      <w:r w:rsidRPr="00107E16">
        <w:rPr>
          <w:rFonts w:ascii="Garamond" w:eastAsiaTheme="minorHAnsi" w:hAnsi="Garamond"/>
          <w:bCs/>
          <w:lang w:eastAsia="en-US"/>
        </w:rPr>
        <w:t>u kısımda Gözaltına alınma anı ve Tutuklanma anı ile ilgil</w:t>
      </w:r>
      <w:r w:rsidR="00D95583">
        <w:rPr>
          <w:rFonts w:ascii="Garamond" w:eastAsiaTheme="minorHAnsi" w:hAnsi="Garamond"/>
          <w:bCs/>
          <w:lang w:eastAsia="en-US"/>
        </w:rPr>
        <w:t>i gözlemlerinizi/şikayetleriniz</w:t>
      </w:r>
      <w:r w:rsidRPr="00107E16">
        <w:rPr>
          <w:rFonts w:ascii="Garamond" w:eastAsiaTheme="minorHAnsi" w:hAnsi="Garamond"/>
          <w:bCs/>
          <w:lang w:eastAsia="en-US"/>
        </w:rPr>
        <w:t xml:space="preserve"> </w:t>
      </w:r>
      <w:r w:rsidR="007F6BD7">
        <w:rPr>
          <w:rFonts w:ascii="Garamond" w:eastAsiaTheme="minorHAnsi" w:hAnsi="Garamond"/>
          <w:bCs/>
          <w:lang w:eastAsia="en-US"/>
        </w:rPr>
        <w:t>anlatılmalıdır</w:t>
      </w:r>
      <w:r w:rsidRPr="00107E16">
        <w:rPr>
          <w:rFonts w:ascii="Garamond" w:eastAsiaTheme="minorHAnsi" w:hAnsi="Garamond"/>
          <w:bCs/>
          <w:lang w:eastAsia="en-US"/>
        </w:rPr>
        <w:t xml:space="preserve">. Bu </w:t>
      </w:r>
      <w:r w:rsidR="007F6BD7">
        <w:rPr>
          <w:rFonts w:ascii="Garamond" w:eastAsiaTheme="minorHAnsi" w:hAnsi="Garamond"/>
          <w:bCs/>
          <w:lang w:eastAsia="en-US"/>
        </w:rPr>
        <w:t xml:space="preserve">bölümde </w:t>
      </w:r>
      <w:r w:rsidRPr="00107E16">
        <w:rPr>
          <w:rFonts w:ascii="Garamond" w:eastAsiaTheme="minorHAnsi" w:hAnsi="Garamond"/>
          <w:bCs/>
          <w:lang w:eastAsia="en-US"/>
        </w:rPr>
        <w:t xml:space="preserve">yer alan bilgiler </w:t>
      </w:r>
      <w:r w:rsidR="007F6BD7">
        <w:rPr>
          <w:rFonts w:ascii="Garamond" w:eastAsiaTheme="minorHAnsi" w:hAnsi="Garamond"/>
          <w:bCs/>
          <w:lang w:eastAsia="en-US"/>
        </w:rPr>
        <w:t xml:space="preserve">yaşanan </w:t>
      </w:r>
      <w:r w:rsidRPr="00107E16">
        <w:rPr>
          <w:rFonts w:ascii="Garamond" w:eastAsiaTheme="minorHAnsi" w:hAnsi="Garamond"/>
          <w:bCs/>
          <w:lang w:eastAsia="en-US"/>
        </w:rPr>
        <w:t xml:space="preserve">olaya </w:t>
      </w:r>
      <w:r w:rsidR="007F6BD7">
        <w:rPr>
          <w:rFonts w:ascii="Garamond" w:eastAsiaTheme="minorHAnsi" w:hAnsi="Garamond"/>
          <w:bCs/>
          <w:lang w:eastAsia="en-US"/>
        </w:rPr>
        <w:t>göre değiştirilmelidir</w:t>
      </w:r>
      <w:r w:rsidRPr="00107E16">
        <w:rPr>
          <w:rFonts w:ascii="Garamond" w:eastAsiaTheme="minorHAnsi" w:hAnsi="Garamond"/>
          <w:bCs/>
          <w:lang w:eastAsia="en-US"/>
        </w:rPr>
        <w:t>.</w:t>
      </w:r>
    </w:p>
    <w:p w14:paraId="57598F63" w14:textId="77777777" w:rsidR="00A903A3" w:rsidRDefault="00A903A3" w:rsidP="00A903A3">
      <w:pPr>
        <w:spacing w:line="276" w:lineRule="auto"/>
        <w:jc w:val="both"/>
        <w:rPr>
          <w:rFonts w:ascii="Garamond" w:hAnsi="Garamond"/>
          <w:color w:val="000000"/>
          <w:sz w:val="26"/>
          <w:szCs w:val="26"/>
          <w:lang w:val="en-US" w:eastAsia="en-US"/>
        </w:rPr>
      </w:pPr>
    </w:p>
    <w:p w14:paraId="21DEB7C9" w14:textId="42C2AE48" w:rsidR="00A903A3" w:rsidRPr="00957BAF" w:rsidRDefault="00A903A3" w:rsidP="00A903A3">
      <w:pPr>
        <w:pBdr>
          <w:top w:val="single" w:sz="4" w:space="1" w:color="auto"/>
          <w:left w:val="single" w:sz="4" w:space="4" w:color="auto"/>
          <w:bottom w:val="single" w:sz="4" w:space="1" w:color="auto"/>
          <w:right w:val="single" w:sz="4" w:space="4" w:color="auto"/>
        </w:pBdr>
        <w:spacing w:line="276" w:lineRule="auto"/>
        <w:jc w:val="both"/>
        <w:rPr>
          <w:rFonts w:ascii="Garamond" w:hAnsi="Garamond"/>
          <w:b/>
          <w:lang w:val="en-US"/>
        </w:rPr>
      </w:pPr>
      <w:r w:rsidRPr="00957BAF">
        <w:rPr>
          <w:rFonts w:ascii="Garamond" w:hAnsi="Garamond"/>
          <w:b/>
          <w:lang w:val="en-US"/>
        </w:rPr>
        <w:t xml:space="preserve">WIDESPREAD AND SYSTEMATIC TORTURE AGAINST ALLEGED SYMPATHIZERS OF GULEN </w:t>
      </w:r>
      <w:r w:rsidR="00ED21AF">
        <w:rPr>
          <w:rFonts w:ascii="Garamond" w:hAnsi="Garamond"/>
          <w:b/>
          <w:lang w:val="en-US"/>
        </w:rPr>
        <w:t>MOVEMENT</w:t>
      </w:r>
      <w:r w:rsidRPr="00957BAF">
        <w:rPr>
          <w:rFonts w:ascii="Garamond" w:hAnsi="Garamond"/>
          <w:b/>
          <w:lang w:val="en-US"/>
        </w:rPr>
        <w:t xml:space="preserve"> </w:t>
      </w:r>
    </w:p>
    <w:p w14:paraId="2B468A12" w14:textId="77777777" w:rsidR="00A903A3" w:rsidRPr="00957BAF" w:rsidRDefault="00A903A3" w:rsidP="00A903A3">
      <w:pPr>
        <w:spacing w:before="120" w:after="320" w:line="276" w:lineRule="auto"/>
        <w:jc w:val="both"/>
        <w:rPr>
          <w:rFonts w:ascii="Garamond" w:eastAsiaTheme="minorHAnsi" w:hAnsi="Garamond"/>
          <w:color w:val="000000"/>
          <w:lang w:val="en-US" w:eastAsia="en-US"/>
        </w:rPr>
      </w:pPr>
      <w:r w:rsidRPr="00957BAF">
        <w:rPr>
          <w:rFonts w:ascii="Garamond" w:eastAsiaTheme="minorHAnsi" w:hAnsi="Garamond"/>
          <w:color w:val="000000"/>
          <w:lang w:val="en-US" w:eastAsia="en-US"/>
        </w:rPr>
        <w:t xml:space="preserve">In </w:t>
      </w:r>
      <w:r w:rsidRPr="00957BAF">
        <w:rPr>
          <w:rFonts w:ascii="Garamond" w:eastAsiaTheme="minorHAnsi" w:hAnsi="Garamond"/>
          <w:color w:val="000000"/>
          <w:lang w:eastAsia="en-US"/>
        </w:rPr>
        <w:t>General</w:t>
      </w:r>
      <w:r w:rsidRPr="00957BAF">
        <w:rPr>
          <w:rFonts w:ascii="Garamond" w:eastAsiaTheme="minorHAnsi" w:hAnsi="Garamond"/>
          <w:color w:val="000000"/>
          <w:lang w:val="en-US" w:eastAsia="en-US"/>
        </w:rPr>
        <w:t xml:space="preserve">; </w:t>
      </w:r>
    </w:p>
    <w:p w14:paraId="4C2B8D69" w14:textId="34219062" w:rsidR="00A903A3" w:rsidRPr="00957BAF" w:rsidRDefault="00A903A3" w:rsidP="00A903A3">
      <w:pPr>
        <w:spacing w:before="120" w:after="320" w:line="276" w:lineRule="auto"/>
        <w:jc w:val="both"/>
        <w:rPr>
          <w:rFonts w:ascii="Garamond" w:eastAsiaTheme="minorHAnsi" w:hAnsi="Garamond"/>
          <w:b/>
          <w:i/>
          <w:color w:val="000000"/>
          <w:lang w:val="en-US" w:eastAsia="en-US"/>
        </w:rPr>
      </w:pPr>
      <w:r w:rsidRPr="00957BAF">
        <w:rPr>
          <w:rFonts w:ascii="Garamond" w:eastAsiaTheme="minorHAnsi" w:hAnsi="Garamond"/>
          <w:color w:val="000000"/>
          <w:lang w:val="en-US" w:eastAsia="en-US"/>
        </w:rPr>
        <w:t xml:space="preserve">It has been very well documented by International Human Rights Organizations that there are widespread and systematic torture and ill-treatment against alleged sympathizers of the Gulen </w:t>
      </w:r>
      <w:r w:rsidR="00ED21AF">
        <w:rPr>
          <w:rFonts w:ascii="Garamond" w:eastAsiaTheme="minorHAnsi" w:hAnsi="Garamond"/>
          <w:color w:val="000000"/>
          <w:lang w:val="en-US" w:eastAsia="en-US"/>
        </w:rPr>
        <w:t>Movement</w:t>
      </w:r>
      <w:r w:rsidRPr="00957BAF">
        <w:rPr>
          <w:rFonts w:ascii="Garamond" w:eastAsiaTheme="minorHAnsi" w:hAnsi="Garamond"/>
          <w:color w:val="000000"/>
          <w:lang w:val="en-US" w:eastAsia="en-US"/>
        </w:rPr>
        <w:t xml:space="preserve">. Turkish government officials, top to down, continuously declaring that those who are close to the Gulen </w:t>
      </w:r>
      <w:r w:rsidR="00ED21AF">
        <w:rPr>
          <w:rFonts w:ascii="Garamond" w:eastAsiaTheme="minorHAnsi" w:hAnsi="Garamond"/>
          <w:color w:val="000000"/>
          <w:lang w:val="en-US" w:eastAsia="en-US"/>
        </w:rPr>
        <w:t>Movement</w:t>
      </w:r>
      <w:r w:rsidRPr="00957BAF">
        <w:rPr>
          <w:rFonts w:ascii="Garamond" w:eastAsiaTheme="minorHAnsi" w:hAnsi="Garamond"/>
          <w:color w:val="000000"/>
          <w:lang w:val="en-US" w:eastAsia="en-US"/>
        </w:rPr>
        <w:t xml:space="preserve"> will be facing harshest punishment. For example, Minister of the Economy Nihat Zeybekci said in a speech: </w:t>
      </w:r>
      <w:r w:rsidRPr="00957BAF">
        <w:rPr>
          <w:rFonts w:ascii="Garamond" w:eastAsiaTheme="minorHAnsi" w:hAnsi="Garamond"/>
          <w:b/>
          <w:color w:val="000000"/>
          <w:lang w:val="en-US" w:eastAsia="en-US"/>
        </w:rPr>
        <w:t>“</w:t>
      </w:r>
      <w:r w:rsidRPr="00957BAF">
        <w:rPr>
          <w:rFonts w:ascii="Garamond" w:eastAsiaTheme="minorHAnsi" w:hAnsi="Garamond"/>
          <w:b/>
          <w:i/>
          <w:color w:val="000000"/>
          <w:lang w:val="en-US" w:eastAsia="en-US"/>
        </w:rPr>
        <w:t>they will beg us to kill them’</w:t>
      </w:r>
      <w:r w:rsidRPr="00957BAF">
        <w:rPr>
          <w:rFonts w:ascii="Garamond" w:eastAsiaTheme="minorHAnsi" w:hAnsi="Garamond"/>
          <w:b/>
          <w:color w:val="000000"/>
          <w:lang w:val="en-US" w:eastAsia="en-US"/>
        </w:rPr>
        <w:t>”</w:t>
      </w:r>
      <w:r>
        <w:rPr>
          <w:rStyle w:val="FootnoteReference"/>
          <w:rFonts w:ascii="Garamond" w:eastAsiaTheme="minorHAnsi" w:hAnsi="Garamond"/>
          <w:b/>
          <w:color w:val="000000"/>
          <w:lang w:val="en-US" w:eastAsia="en-US"/>
        </w:rPr>
        <w:footnoteReference w:id="1"/>
      </w:r>
      <w:r w:rsidRPr="00957BAF">
        <w:rPr>
          <w:rFonts w:ascii="Garamond" w:eastAsiaTheme="minorHAnsi" w:hAnsi="Garamond"/>
          <w:b/>
          <w:color w:val="000000"/>
          <w:lang w:val="en-US" w:eastAsia="en-US"/>
        </w:rPr>
        <w:t xml:space="preserve"> </w:t>
      </w:r>
      <w:r w:rsidRPr="00957BAF">
        <w:rPr>
          <w:rFonts w:ascii="Garamond" w:eastAsiaTheme="minorHAnsi" w:hAnsi="Garamond"/>
          <w:color w:val="000000"/>
          <w:lang w:val="en-US" w:eastAsia="en-US"/>
        </w:rPr>
        <w:t xml:space="preserve">The head of the Parliamentary Prison Committee Mehmet Metiner declared that </w:t>
      </w:r>
      <w:r w:rsidRPr="00957BAF">
        <w:rPr>
          <w:rFonts w:ascii="Garamond" w:eastAsiaTheme="minorHAnsi" w:hAnsi="Garamond"/>
          <w:b/>
          <w:i/>
          <w:color w:val="000000"/>
          <w:lang w:val="en-US" w:eastAsia="en-US"/>
        </w:rPr>
        <w:t>“Torture claims will not be investigated if victims are Gulenists”</w:t>
      </w:r>
      <w:r w:rsidRPr="00957BAF">
        <w:rPr>
          <w:rFonts w:ascii="Garamond" w:eastAsiaTheme="minorHAnsi" w:hAnsi="Garamond"/>
          <w:b/>
          <w:color w:val="000000"/>
          <w:lang w:val="en-US" w:eastAsia="en-US"/>
        </w:rPr>
        <w:t xml:space="preserve"> </w:t>
      </w:r>
      <w:r w:rsidRPr="00957BAF">
        <w:rPr>
          <w:rFonts w:ascii="Garamond" w:eastAsiaTheme="minorHAnsi" w:hAnsi="Garamond"/>
          <w:color w:val="000000"/>
          <w:lang w:val="en-US" w:eastAsia="en-US"/>
        </w:rPr>
        <w:t xml:space="preserve">and thus signaling that the government will ignore severe violations of human rights. The Minister of Interior Süleyman Soylu stated in an interview that </w:t>
      </w:r>
      <w:r w:rsidRPr="00957BAF">
        <w:rPr>
          <w:rFonts w:ascii="Garamond" w:eastAsiaTheme="minorHAnsi" w:hAnsi="Garamond"/>
          <w:b/>
          <w:i/>
          <w:color w:val="000000"/>
          <w:lang w:val="en-US" w:eastAsia="en-US"/>
        </w:rPr>
        <w:t>“Arrests will continue down to the last Gulenist”.</w:t>
      </w:r>
    </w:p>
    <w:p w14:paraId="3DDCC9D0" w14:textId="77777777" w:rsidR="00A903A3" w:rsidRPr="00957BAF" w:rsidRDefault="00A903A3" w:rsidP="00A903A3">
      <w:pPr>
        <w:spacing w:before="360" w:after="320" w:line="276" w:lineRule="auto"/>
        <w:jc w:val="both"/>
        <w:rPr>
          <w:rFonts w:ascii="Garamond" w:eastAsiaTheme="minorHAnsi" w:hAnsi="Garamond"/>
          <w:lang w:val="en-US" w:eastAsia="en-US"/>
        </w:rPr>
      </w:pPr>
      <w:r w:rsidRPr="00957BAF">
        <w:rPr>
          <w:rFonts w:ascii="Garamond" w:eastAsiaTheme="minorHAnsi" w:hAnsi="Garamond"/>
          <w:color w:val="000000"/>
          <w:lang w:val="en-US" w:eastAsia="en-US"/>
        </w:rPr>
        <w:t>According to Human Rights Watch (HRW)</w:t>
      </w:r>
      <w:r w:rsidRPr="00957BAF">
        <w:rPr>
          <w:rStyle w:val="FootnoteReference"/>
          <w:rFonts w:ascii="Garamond" w:eastAsiaTheme="minorHAnsi" w:hAnsi="Garamond"/>
          <w:color w:val="000000"/>
          <w:lang w:val="en-US" w:eastAsia="en-US"/>
        </w:rPr>
        <w:footnoteReference w:id="2"/>
      </w:r>
      <w:r w:rsidRPr="00957BAF">
        <w:rPr>
          <w:rFonts w:ascii="Garamond" w:eastAsiaTheme="minorHAnsi" w:hAnsi="Garamond"/>
          <w:color w:val="000000"/>
          <w:lang w:val="en-US" w:eastAsia="en-US"/>
        </w:rPr>
        <w:t xml:space="preserve"> the government’s decrees under the state of emergency facilitated torture by removing safeguards that protected detainees from mis</w:t>
      </w:r>
      <w:r w:rsidRPr="00957BAF">
        <w:rPr>
          <w:rFonts w:ascii="Garamond" w:eastAsiaTheme="minorHAnsi" w:hAnsi="Garamond"/>
          <w:color w:val="000000"/>
          <w:lang w:val="en-US" w:eastAsia="en-US"/>
        </w:rPr>
        <w:softHyphen/>
        <w:t>treatment.  Torture is used routinely to extract confessions from suspects and witnesses. Forms of torture and ill-treatment include: severe beatings, rape, verbal and psychological abuse, as well as denial of food, water, regular detention conditions and medical treatment.</w:t>
      </w:r>
    </w:p>
    <w:p w14:paraId="5A371424" w14:textId="77777777" w:rsidR="00A903A3" w:rsidRPr="00957BAF" w:rsidRDefault="00A903A3" w:rsidP="00A903A3">
      <w:pPr>
        <w:spacing w:before="360" w:after="320" w:line="276" w:lineRule="auto"/>
        <w:jc w:val="both"/>
        <w:rPr>
          <w:rFonts w:ascii="Garamond" w:eastAsiaTheme="minorHAnsi" w:hAnsi="Garamond"/>
          <w:lang w:val="en-US" w:eastAsia="en-US"/>
        </w:rPr>
      </w:pPr>
      <w:r w:rsidRPr="00957BAF">
        <w:rPr>
          <w:rFonts w:ascii="Garamond" w:eastAsiaTheme="minorHAnsi" w:hAnsi="Garamond"/>
          <w:color w:val="000000"/>
          <w:lang w:val="en-US" w:eastAsia="en-US"/>
        </w:rPr>
        <w:t>The Government dissolved the prison monitoring boards, evidently with the intention of avoiding any allegation of torture and ill-treatment making it beyond prison walls. No national mechanism for the independent monitoring of places of detention existed following the abolition of the Human Rights Institution in April (2016) and the non-functioning of its successor body. The Council of Europe Committee for the Prevention of Torture visited detention facilities in August 2016 and report</w:t>
      </w:r>
      <w:r w:rsidRPr="00957BAF">
        <w:rPr>
          <w:rFonts w:ascii="Garamond" w:eastAsiaTheme="minorHAnsi" w:hAnsi="Garamond"/>
          <w:color w:val="000000"/>
          <w:lang w:val="en-US" w:eastAsia="en-US"/>
        </w:rPr>
        <w:lastRenderedPageBreak/>
        <w:t>ed to the Turkish authorities in November 2016. However, the government did not publish the report until the date of this petition. In addition, the government postponed a visit by the United Nations Special Rapporteur on Torture to the country, scheduled to take place from October 10 to 14, 2016.</w:t>
      </w:r>
    </w:p>
    <w:p w14:paraId="0E0C9248" w14:textId="77777777" w:rsidR="00A903A3" w:rsidRPr="00957BAF" w:rsidRDefault="00A903A3" w:rsidP="00A903A3">
      <w:pPr>
        <w:spacing w:line="276" w:lineRule="auto"/>
        <w:jc w:val="both"/>
        <w:rPr>
          <w:rFonts w:ascii="Garamond" w:eastAsiaTheme="minorHAnsi" w:hAnsi="Garamond"/>
          <w:b/>
          <w:color w:val="000000"/>
          <w:lang w:val="en-US" w:eastAsia="en-US"/>
        </w:rPr>
      </w:pPr>
      <w:r w:rsidRPr="00957BAF">
        <w:rPr>
          <w:rFonts w:ascii="Garamond" w:eastAsiaTheme="minorHAnsi" w:hAnsi="Garamond"/>
          <w:color w:val="000000"/>
          <w:lang w:val="en-US" w:eastAsia="en-US"/>
        </w:rPr>
        <w:t xml:space="preserve">The climate of impunity in the country was legally “reinforced” with the promulgation of the Decree Law No. 6679, which states that </w:t>
      </w:r>
      <w:r w:rsidRPr="00957BAF">
        <w:rPr>
          <w:rFonts w:ascii="Garamond" w:eastAsiaTheme="minorHAnsi" w:hAnsi="Garamond"/>
          <w:b/>
          <w:color w:val="000000"/>
          <w:lang w:val="en-US" w:eastAsia="en-US"/>
        </w:rPr>
        <w:t>“Legal, administrative, financial and criminal liabilities shall not arise in respect of the persons who have adopted decisions and fulfil their duties within the scope of this Decree Law.”</w:t>
      </w:r>
    </w:p>
    <w:p w14:paraId="13548889" w14:textId="77777777" w:rsidR="00A903A3" w:rsidRPr="00957BAF" w:rsidRDefault="00A903A3" w:rsidP="00A903A3">
      <w:pPr>
        <w:spacing w:line="276" w:lineRule="auto"/>
        <w:jc w:val="both"/>
        <w:rPr>
          <w:rFonts w:ascii="Garamond" w:eastAsiaTheme="minorHAnsi" w:hAnsi="Garamond"/>
          <w:lang w:val="en-US" w:eastAsia="en-US"/>
        </w:rPr>
      </w:pPr>
    </w:p>
    <w:p w14:paraId="2D06A1F9" w14:textId="77777777" w:rsidR="00A903A3" w:rsidRPr="00957BAF" w:rsidRDefault="00A903A3" w:rsidP="00A903A3">
      <w:pPr>
        <w:spacing w:line="276" w:lineRule="auto"/>
        <w:jc w:val="both"/>
        <w:rPr>
          <w:rFonts w:ascii="Garamond" w:eastAsiaTheme="minorHAnsi" w:hAnsi="Garamond"/>
          <w:color w:val="000000"/>
          <w:lang w:val="en-US" w:eastAsia="en-US"/>
        </w:rPr>
      </w:pPr>
      <w:r w:rsidRPr="00957BAF">
        <w:rPr>
          <w:rFonts w:ascii="Garamond" w:eastAsiaTheme="minorHAnsi" w:hAnsi="Garamond"/>
          <w:color w:val="000000"/>
          <w:lang w:val="en-US" w:eastAsia="en-US"/>
        </w:rPr>
        <w:t>An official document that was leaked to the press revealed how the government was concerned about a fact-finding visit by the Committee for the Prevention of Torture (CPT) of the Council of Europe (CoE) between Aug. 28 and Sept. 6, 2016 and ordered police to stop using unofficial detention centers such as sports halls. Since the attempted coup, an atmosphere of fear has been created by Turkish government where investigating, gathering information, reporting or speaking out against human rights violations  carries with it, almost certainly, the risk of being labelled “terrorist”, “traitor” or a “pro-coup” individual or organization.</w:t>
      </w:r>
    </w:p>
    <w:p w14:paraId="72809BC1" w14:textId="77777777" w:rsidR="00A903A3" w:rsidRPr="00FA6C56" w:rsidRDefault="00A903A3" w:rsidP="00A903A3">
      <w:pPr>
        <w:spacing w:line="276" w:lineRule="auto"/>
        <w:jc w:val="both"/>
        <w:rPr>
          <w:rFonts w:ascii="Garamond" w:eastAsiaTheme="minorHAnsi" w:hAnsi="Garamond"/>
          <w:sz w:val="26"/>
          <w:szCs w:val="26"/>
          <w:lang w:val="en-US" w:eastAsia="en-US"/>
        </w:rPr>
      </w:pPr>
    </w:p>
    <w:p w14:paraId="4AE43432" w14:textId="77777777" w:rsidR="00A903A3" w:rsidRPr="00957BAF" w:rsidRDefault="00A903A3" w:rsidP="00A903A3">
      <w:pPr>
        <w:spacing w:line="276" w:lineRule="auto"/>
        <w:jc w:val="both"/>
        <w:rPr>
          <w:rFonts w:ascii="Garamond" w:eastAsiaTheme="minorHAnsi" w:hAnsi="Garamond"/>
          <w:lang w:val="en-US" w:eastAsia="en-US"/>
        </w:rPr>
      </w:pPr>
      <w:r w:rsidRPr="00957BAF">
        <w:rPr>
          <w:rFonts w:ascii="Garamond" w:eastAsiaTheme="minorHAnsi" w:hAnsi="Garamond"/>
          <w:color w:val="000000"/>
          <w:lang w:val="en-US" w:eastAsia="en-US"/>
        </w:rPr>
        <w:t>Human rights groups documented that 53-people died as a result of physical and psychological torture but described by authorities as “suicides” in what appears to be a cover-up.</w:t>
      </w:r>
      <w:r w:rsidRPr="00957BAF">
        <w:rPr>
          <w:rStyle w:val="FootnoteReference"/>
          <w:rFonts w:ascii="Garamond" w:eastAsiaTheme="minorHAnsi" w:hAnsi="Garamond"/>
          <w:color w:val="000000"/>
          <w:lang w:val="en-US" w:eastAsia="en-US"/>
        </w:rPr>
        <w:footnoteReference w:id="3"/>
      </w:r>
      <w:r w:rsidRPr="00957BAF">
        <w:rPr>
          <w:rFonts w:ascii="Garamond" w:eastAsiaTheme="minorHAnsi" w:hAnsi="Garamond"/>
          <w:color w:val="000000"/>
          <w:lang w:val="en-US" w:eastAsia="en-US"/>
        </w:rPr>
        <w:t xml:space="preserve"> The decrees deny detainees access to a lawyer for up to five days, leaving detainees in defacto incommunicado detention since family members were not granted access</w:t>
      </w:r>
      <w:r w:rsidRPr="00957BAF">
        <w:rPr>
          <w:rFonts w:ascii="Garamond" w:eastAsiaTheme="minorHAnsi" w:hAnsi="Garamond"/>
          <w:b/>
          <w:color w:val="000000"/>
          <w:lang w:val="en-US" w:eastAsia="en-US"/>
        </w:rPr>
        <w:t xml:space="preserve"> </w:t>
      </w:r>
      <w:r w:rsidRPr="00957BAF">
        <w:rPr>
          <w:rFonts w:ascii="Garamond" w:eastAsiaTheme="minorHAnsi" w:hAnsi="Garamond"/>
          <w:color w:val="000000"/>
          <w:lang w:val="en-US" w:eastAsia="en-US"/>
        </w:rPr>
        <w:t>either.</w:t>
      </w:r>
      <w:r w:rsidRPr="00957BAF">
        <w:rPr>
          <w:rStyle w:val="FootnoteReference"/>
          <w:rFonts w:ascii="Garamond" w:eastAsiaTheme="minorHAnsi" w:hAnsi="Garamond"/>
          <w:b/>
          <w:color w:val="000000"/>
          <w:lang w:val="en-US" w:eastAsia="en-US"/>
        </w:rPr>
        <w:footnoteReference w:id="4"/>
      </w:r>
      <w:r w:rsidRPr="00957BAF">
        <w:rPr>
          <w:rFonts w:ascii="Garamond" w:eastAsiaTheme="minorHAnsi" w:hAnsi="Garamond"/>
          <w:color w:val="000000"/>
          <w:lang w:val="en-US" w:eastAsia="en-US"/>
        </w:rPr>
        <w:t xml:space="preserve"> Medical examinations take place in detention facilities and in the presence of police officers. In addition, the authorities have repeatedly denied detainees and their lawyers’ access to detainees’ medical reports that could substantiate allegations of ill-treatment during arrest or detention, citing secrecy of the investigation. A pervasive climate of fear prevents lawyers, detainees, human rights activists, medical personnel and forensic specialists to report the torture as they fear that they will be next victim of government.</w:t>
      </w:r>
    </w:p>
    <w:p w14:paraId="2FB35063" w14:textId="77777777" w:rsidR="00A903A3" w:rsidRPr="00957BAF" w:rsidRDefault="00A903A3" w:rsidP="00A903A3">
      <w:pPr>
        <w:spacing w:line="276" w:lineRule="auto"/>
        <w:jc w:val="both"/>
        <w:rPr>
          <w:rFonts w:ascii="Garamond" w:eastAsiaTheme="minorHAnsi" w:hAnsi="Garamond"/>
          <w:lang w:val="en-US" w:eastAsia="en-US"/>
        </w:rPr>
      </w:pPr>
    </w:p>
    <w:p w14:paraId="0D1FA0DD" w14:textId="77777777" w:rsidR="00A903A3" w:rsidRPr="00957BAF" w:rsidRDefault="00A903A3" w:rsidP="00A903A3">
      <w:pPr>
        <w:spacing w:line="276" w:lineRule="auto"/>
        <w:jc w:val="both"/>
        <w:rPr>
          <w:rFonts w:ascii="Garamond" w:eastAsiaTheme="minorHAnsi" w:hAnsi="Garamond"/>
          <w:b/>
          <w:i/>
          <w:color w:val="000000"/>
          <w:lang w:val="en-US" w:eastAsia="en-US"/>
        </w:rPr>
      </w:pPr>
      <w:r w:rsidRPr="00957BAF">
        <w:rPr>
          <w:rFonts w:ascii="Garamond" w:eastAsiaTheme="minorHAnsi" w:hAnsi="Garamond"/>
          <w:color w:val="000000"/>
          <w:lang w:val="en-US" w:eastAsia="en-US"/>
        </w:rPr>
        <w:t xml:space="preserve">The maximum period of police detention for terrorism and organized crime was extended from 4 to 30 days. A lawyer told Human Rights Watch that her client had told her that a police officer, while threatening to rape him with a baton, had said that he would never leave the police station alive saying him that: </w:t>
      </w:r>
      <w:r w:rsidRPr="00957BAF">
        <w:rPr>
          <w:rFonts w:ascii="Garamond" w:eastAsiaTheme="minorHAnsi" w:hAnsi="Garamond"/>
          <w:b/>
          <w:i/>
          <w:color w:val="000000"/>
          <w:lang w:val="en-US" w:eastAsia="en-US"/>
        </w:rPr>
        <w:t xml:space="preserve">“We now have 30 days”. </w:t>
      </w:r>
      <w:r w:rsidRPr="00957BAF">
        <w:rPr>
          <w:rStyle w:val="FootnoteReference"/>
          <w:rFonts w:ascii="Garamond" w:eastAsiaTheme="minorHAnsi" w:hAnsi="Garamond"/>
          <w:b/>
          <w:i/>
          <w:color w:val="000000"/>
          <w:lang w:val="en-US" w:eastAsia="en-US"/>
        </w:rPr>
        <w:footnoteReference w:id="5"/>
      </w:r>
    </w:p>
    <w:p w14:paraId="116AE8EC" w14:textId="77777777" w:rsidR="00A903A3" w:rsidRPr="00957BAF" w:rsidRDefault="00A903A3" w:rsidP="00A903A3">
      <w:pPr>
        <w:spacing w:line="276" w:lineRule="auto"/>
        <w:jc w:val="both"/>
        <w:rPr>
          <w:rFonts w:ascii="Garamond" w:eastAsiaTheme="minorHAnsi" w:hAnsi="Garamond"/>
          <w:lang w:val="en-US" w:eastAsia="en-US"/>
        </w:rPr>
      </w:pPr>
    </w:p>
    <w:p w14:paraId="4D7666C6" w14:textId="77777777" w:rsidR="00A903A3" w:rsidRPr="00957BAF" w:rsidRDefault="00A903A3" w:rsidP="00A903A3">
      <w:pPr>
        <w:spacing w:line="276" w:lineRule="auto"/>
        <w:jc w:val="both"/>
        <w:rPr>
          <w:rFonts w:ascii="Garamond" w:eastAsiaTheme="minorHAnsi" w:hAnsi="Garamond"/>
          <w:color w:val="000000"/>
          <w:lang w:val="en-US" w:eastAsia="en-US"/>
        </w:rPr>
      </w:pPr>
      <w:r w:rsidRPr="00957BAF">
        <w:rPr>
          <w:rFonts w:ascii="Garamond" w:eastAsiaTheme="minorHAnsi" w:hAnsi="Garamond"/>
          <w:color w:val="000000"/>
          <w:lang w:val="en-US" w:eastAsia="en-US"/>
        </w:rPr>
        <w:lastRenderedPageBreak/>
        <w:t>According to Human Rights Watch Report</w:t>
      </w:r>
      <w:r w:rsidRPr="00957BAF">
        <w:rPr>
          <w:rStyle w:val="FootnoteReference"/>
          <w:rFonts w:ascii="Garamond" w:eastAsiaTheme="minorHAnsi" w:hAnsi="Garamond"/>
          <w:color w:val="000000"/>
          <w:lang w:val="en-US" w:eastAsia="en-US"/>
        </w:rPr>
        <w:footnoteReference w:id="6"/>
      </w:r>
      <w:r w:rsidRPr="00957BAF">
        <w:rPr>
          <w:rFonts w:ascii="Garamond" w:eastAsiaTheme="minorHAnsi" w:hAnsi="Garamond"/>
          <w:color w:val="000000"/>
          <w:lang w:val="en-US" w:eastAsia="en-US"/>
        </w:rPr>
        <w:t xml:space="preserve"> one young legal aid lawyer told Human Rights Watch that she had felt so intimidated at the Ankara Police Headquarters that even when the police beat her client in front of her during the interrogation, she did not make an official note of this when she signed her client’s statement to the police. One Ankara-based lawyer trying to represent a university employee who was detained following the coup attempt told Human Rights Watch that he had been trying to see his client for more than 20 days, without success. The lawyer believed that the university employee had not seen a legal aid lawyer yet either. His wife had also not had any contact with him, he said. </w:t>
      </w:r>
      <w:r w:rsidRPr="00957BAF">
        <w:rPr>
          <w:rFonts w:ascii="Garamond" w:eastAsiaTheme="minorHAnsi" w:hAnsi="Garamond"/>
          <w:b/>
          <w:i/>
          <w:color w:val="000000"/>
          <w:lang w:val="en-US" w:eastAsia="en-US"/>
        </w:rPr>
        <w:t xml:space="preserve">“Maybe he was tortured for 10 days and now they are just waiting for the bruises to heal,” </w:t>
      </w:r>
      <w:r w:rsidRPr="00957BAF">
        <w:rPr>
          <w:rFonts w:ascii="Garamond" w:eastAsiaTheme="minorHAnsi" w:hAnsi="Garamond"/>
          <w:color w:val="000000"/>
          <w:lang w:val="en-US" w:eastAsia="en-US"/>
        </w:rPr>
        <w:t xml:space="preserve">the lawyer said: </w:t>
      </w:r>
      <w:r w:rsidRPr="00957BAF">
        <w:rPr>
          <w:rFonts w:ascii="Garamond" w:eastAsiaTheme="minorHAnsi" w:hAnsi="Garamond"/>
          <w:b/>
          <w:i/>
          <w:color w:val="000000"/>
          <w:lang w:val="en-US" w:eastAsia="en-US"/>
        </w:rPr>
        <w:t>“We just don’t know.”</w:t>
      </w:r>
    </w:p>
    <w:p w14:paraId="525186E1" w14:textId="77777777" w:rsidR="00A903A3" w:rsidRPr="00957BAF" w:rsidRDefault="00A903A3" w:rsidP="00A903A3">
      <w:pPr>
        <w:spacing w:line="276" w:lineRule="auto"/>
        <w:jc w:val="both"/>
        <w:rPr>
          <w:rFonts w:ascii="Garamond" w:eastAsiaTheme="minorHAnsi" w:hAnsi="Garamond"/>
          <w:lang w:val="en-US" w:eastAsia="en-US"/>
        </w:rPr>
      </w:pPr>
    </w:p>
    <w:p w14:paraId="1CB0547C" w14:textId="77777777" w:rsidR="00A903A3" w:rsidRPr="00583B6E" w:rsidRDefault="00A903A3" w:rsidP="00A903A3">
      <w:pPr>
        <w:spacing w:line="276" w:lineRule="auto"/>
        <w:jc w:val="both"/>
        <w:rPr>
          <w:rFonts w:ascii="Garamond" w:eastAsiaTheme="minorHAnsi" w:hAnsi="Garamond"/>
          <w:color w:val="000000"/>
          <w:lang w:val="en-US" w:eastAsia="en-US"/>
        </w:rPr>
      </w:pPr>
      <w:r w:rsidRPr="00957BAF">
        <w:rPr>
          <w:rFonts w:ascii="Garamond" w:eastAsiaTheme="minorHAnsi" w:hAnsi="Garamond"/>
          <w:color w:val="000000"/>
          <w:lang w:val="en-US" w:eastAsia="en-US"/>
        </w:rPr>
        <w:t>As there was no link between the accusations and the people arrested after the coup, the authorities concentrated their efforts on extracting confessions through torture, the only means at their disposal. Since for the government each passing moment meant the return of the</w:t>
      </w:r>
      <w:r w:rsidRPr="00FA6C56">
        <w:rPr>
          <w:rFonts w:ascii="Garamond" w:eastAsiaTheme="minorHAnsi" w:hAnsi="Garamond"/>
          <w:color w:val="000000"/>
          <w:sz w:val="26"/>
          <w:szCs w:val="26"/>
          <w:lang w:val="en-US" w:eastAsia="en-US"/>
        </w:rPr>
        <w:t xml:space="preserve"> normal process of law and that the unlawful acts they committed would come to light, they are extending the state of </w:t>
      </w:r>
      <w:r w:rsidRPr="00583B6E">
        <w:rPr>
          <w:rFonts w:ascii="Garamond" w:eastAsiaTheme="minorHAnsi" w:hAnsi="Garamond"/>
          <w:color w:val="000000"/>
          <w:lang w:val="en-US" w:eastAsia="en-US"/>
        </w:rPr>
        <w:t>emergency on the one hand and on the other they are ramping up the degree of torture in order to get confessions.</w:t>
      </w:r>
    </w:p>
    <w:p w14:paraId="33A5DE5B" w14:textId="77777777" w:rsidR="00A903A3" w:rsidRPr="004F4656" w:rsidRDefault="00A903A3" w:rsidP="00A903A3">
      <w:pPr>
        <w:spacing w:line="276" w:lineRule="auto"/>
        <w:jc w:val="both"/>
        <w:rPr>
          <w:rFonts w:ascii="Garamond" w:eastAsiaTheme="minorHAnsi" w:hAnsi="Garamond"/>
          <w:bCs/>
          <w:lang w:eastAsia="en-US"/>
        </w:rPr>
      </w:pPr>
    </w:p>
    <w:p w14:paraId="477E95FE" w14:textId="77777777" w:rsidR="00A903A3" w:rsidRPr="00D36DBD" w:rsidRDefault="00A903A3" w:rsidP="002D3390">
      <w:pPr>
        <w:spacing w:after="160"/>
        <w:jc w:val="both"/>
        <w:rPr>
          <w:rFonts w:ascii="Garamond" w:eastAsiaTheme="minorHAnsi" w:hAnsi="Garamond"/>
          <w:b/>
          <w:bCs/>
          <w:color w:val="000000"/>
          <w:lang w:eastAsia="en-US"/>
        </w:rPr>
      </w:pPr>
    </w:p>
    <w:p w14:paraId="5E3F6680" w14:textId="397976F6" w:rsidR="00A9210C" w:rsidRDefault="00A9210C" w:rsidP="002D3390">
      <w:pPr>
        <w:spacing w:after="160"/>
        <w:jc w:val="both"/>
        <w:rPr>
          <w:rFonts w:ascii="Garamond" w:eastAsiaTheme="minorHAnsi" w:hAnsi="Garamond"/>
          <w:b/>
          <w:bCs/>
          <w:color w:val="000000"/>
          <w:sz w:val="26"/>
          <w:szCs w:val="26"/>
          <w:lang w:eastAsia="en-US"/>
        </w:rPr>
      </w:pPr>
      <w:r>
        <w:rPr>
          <w:rFonts w:ascii="Garamond" w:eastAsiaTheme="minorHAnsi" w:hAnsi="Garamond"/>
          <w:b/>
          <w:bCs/>
          <w:color w:val="000000"/>
          <w:sz w:val="26"/>
          <w:szCs w:val="26"/>
          <w:lang w:eastAsia="en-US"/>
        </w:rPr>
        <w:t xml:space="preserve">A. ARREST: </w:t>
      </w:r>
      <w:r w:rsidRPr="00A9210C">
        <w:rPr>
          <w:rFonts w:ascii="Garamond" w:eastAsiaTheme="minorHAnsi" w:hAnsi="Garamond"/>
          <w:b/>
          <w:bCs/>
          <w:color w:val="000000"/>
          <w:sz w:val="26"/>
          <w:szCs w:val="26"/>
          <w:highlight w:val="lightGray"/>
          <w:lang w:eastAsia="en-US"/>
        </w:rPr>
        <w:t>Gözaltı</w:t>
      </w:r>
      <w:r>
        <w:rPr>
          <w:rFonts w:ascii="Garamond" w:eastAsiaTheme="minorHAnsi" w:hAnsi="Garamond"/>
          <w:b/>
          <w:bCs/>
          <w:color w:val="000000"/>
          <w:sz w:val="26"/>
          <w:szCs w:val="26"/>
          <w:lang w:eastAsia="en-US"/>
        </w:rPr>
        <w:t xml:space="preserve"> </w:t>
      </w:r>
    </w:p>
    <w:p w14:paraId="3119E574" w14:textId="21D6D7C1" w:rsidR="002D3390" w:rsidRPr="00D36DBD" w:rsidRDefault="002D3390" w:rsidP="002D3390">
      <w:pPr>
        <w:pStyle w:val="ListParagraph"/>
        <w:numPr>
          <w:ilvl w:val="0"/>
          <w:numId w:val="6"/>
        </w:numPr>
        <w:jc w:val="both"/>
        <w:rPr>
          <w:rFonts w:ascii="Garamond" w:eastAsiaTheme="minorHAnsi" w:hAnsi="Garamond"/>
          <w:color w:val="000000"/>
          <w:sz w:val="24"/>
          <w:szCs w:val="24"/>
          <w:lang w:val="en-GB" w:eastAsia="en-US"/>
        </w:rPr>
      </w:pPr>
      <w:r w:rsidRPr="00D36DBD">
        <w:rPr>
          <w:rFonts w:ascii="Garamond" w:eastAsiaTheme="minorHAnsi" w:hAnsi="Garamond"/>
          <w:color w:val="000000"/>
          <w:sz w:val="24"/>
          <w:szCs w:val="24"/>
          <w:lang w:val="en-GB" w:eastAsia="en-US"/>
        </w:rPr>
        <w:t>Mr</w:t>
      </w:r>
      <w:r w:rsidRPr="00D36DBD">
        <w:rPr>
          <w:rFonts w:ascii="Garamond" w:eastAsiaTheme="minorHAnsi" w:hAnsi="Garamond"/>
          <w:color w:val="000000"/>
          <w:sz w:val="24"/>
          <w:szCs w:val="24"/>
          <w:highlight w:val="yellow"/>
          <w:lang w:val="en-GB" w:eastAsia="en-US"/>
        </w:rPr>
        <w:t>......</w:t>
      </w:r>
      <w:r w:rsidRPr="00D36DBD">
        <w:rPr>
          <w:rFonts w:ascii="Garamond" w:eastAsiaTheme="minorHAnsi" w:hAnsi="Garamond"/>
          <w:color w:val="000000"/>
          <w:sz w:val="24"/>
          <w:szCs w:val="24"/>
          <w:lang w:val="en-GB" w:eastAsia="en-US"/>
        </w:rPr>
        <w:t xml:space="preserve"> was arrested on </w:t>
      </w:r>
      <w:r w:rsidRPr="00D36DBD">
        <w:rPr>
          <w:rFonts w:ascii="Garamond" w:eastAsiaTheme="minorHAnsi" w:hAnsi="Garamond"/>
          <w:b/>
          <w:color w:val="000000"/>
          <w:sz w:val="24"/>
          <w:szCs w:val="24"/>
          <w:highlight w:val="yellow"/>
          <w:lang w:val="en-GB" w:eastAsia="en-US"/>
        </w:rPr>
        <w:t>16 August 2016</w:t>
      </w:r>
      <w:r w:rsidRPr="00D36DBD">
        <w:rPr>
          <w:rFonts w:ascii="Garamond" w:eastAsiaTheme="minorHAnsi" w:hAnsi="Garamond"/>
          <w:color w:val="000000"/>
          <w:sz w:val="24"/>
          <w:szCs w:val="24"/>
          <w:lang w:val="en-GB" w:eastAsia="en-US"/>
        </w:rPr>
        <w:t xml:space="preserve"> at his home in .</w:t>
      </w:r>
      <w:r w:rsidRPr="00D36DBD">
        <w:rPr>
          <w:rFonts w:ascii="Garamond" w:eastAsiaTheme="minorHAnsi" w:hAnsi="Garamond"/>
          <w:color w:val="000000"/>
          <w:sz w:val="24"/>
          <w:szCs w:val="24"/>
          <w:highlight w:val="yellow"/>
          <w:lang w:val="en-GB" w:eastAsia="en-US"/>
        </w:rPr>
        <w:t>.....</w:t>
      </w:r>
      <w:r w:rsidRPr="00D36DBD">
        <w:rPr>
          <w:rFonts w:ascii="Garamond" w:eastAsiaTheme="minorHAnsi" w:hAnsi="Garamond"/>
          <w:color w:val="000000"/>
          <w:sz w:val="24"/>
          <w:szCs w:val="24"/>
          <w:lang w:val="en-GB" w:eastAsia="en-US"/>
        </w:rPr>
        <w:t xml:space="preserve"> by Turkish police.</w:t>
      </w:r>
    </w:p>
    <w:p w14:paraId="253666D1" w14:textId="77777777" w:rsidR="00A35D97" w:rsidRPr="00D36DBD" w:rsidRDefault="00A35D97" w:rsidP="00A35D97">
      <w:pPr>
        <w:pStyle w:val="ListParagraph"/>
        <w:jc w:val="both"/>
        <w:rPr>
          <w:rFonts w:ascii="Garamond" w:eastAsiaTheme="minorHAnsi" w:hAnsi="Garamond"/>
          <w:color w:val="000000"/>
          <w:sz w:val="24"/>
          <w:szCs w:val="24"/>
          <w:lang w:val="en-GB" w:eastAsia="en-US"/>
        </w:rPr>
      </w:pPr>
    </w:p>
    <w:p w14:paraId="49846231" w14:textId="0B26C7C9" w:rsidR="002D3390" w:rsidRPr="00D36DBD" w:rsidRDefault="002D3390" w:rsidP="00A35D97">
      <w:pPr>
        <w:pStyle w:val="ListParagraph"/>
        <w:numPr>
          <w:ilvl w:val="0"/>
          <w:numId w:val="6"/>
        </w:numPr>
        <w:jc w:val="both"/>
        <w:rPr>
          <w:rFonts w:ascii="Garamond" w:eastAsiaTheme="minorHAnsi" w:hAnsi="Garamond"/>
          <w:color w:val="000000"/>
          <w:sz w:val="24"/>
          <w:szCs w:val="24"/>
          <w:lang w:val="en-GB" w:eastAsia="en-US"/>
        </w:rPr>
      </w:pPr>
      <w:r w:rsidRPr="00D36DBD">
        <w:rPr>
          <w:rFonts w:ascii="Garamond" w:eastAsiaTheme="minorHAnsi" w:hAnsi="Garamond"/>
          <w:b/>
          <w:color w:val="000000"/>
          <w:sz w:val="24"/>
          <w:szCs w:val="24"/>
          <w:lang w:val="en-GB" w:eastAsia="en-US"/>
        </w:rPr>
        <w:t>The police had no arrest warrant or search warrant</w:t>
      </w:r>
      <w:r w:rsidRPr="00D36DBD">
        <w:rPr>
          <w:rFonts w:ascii="Garamond" w:eastAsiaTheme="minorHAnsi" w:hAnsi="Garamond"/>
          <w:color w:val="000000"/>
          <w:sz w:val="24"/>
          <w:szCs w:val="24"/>
          <w:lang w:val="en-GB" w:eastAsia="en-US"/>
        </w:rPr>
        <w:t xml:space="preserve"> and that </w:t>
      </w:r>
      <w:r w:rsidRPr="00D36DBD">
        <w:rPr>
          <w:rFonts w:ascii="Garamond" w:eastAsiaTheme="minorHAnsi" w:hAnsi="Garamond"/>
          <w:b/>
          <w:color w:val="000000"/>
          <w:sz w:val="24"/>
          <w:szCs w:val="24"/>
          <w:lang w:val="en-GB" w:eastAsia="en-US"/>
        </w:rPr>
        <w:t>the he was not informed about the reasons for their arrest</w:t>
      </w:r>
      <w:r w:rsidRPr="00D36DBD">
        <w:rPr>
          <w:rFonts w:ascii="Garamond" w:eastAsiaTheme="minorHAnsi" w:hAnsi="Garamond"/>
          <w:color w:val="000000"/>
          <w:sz w:val="24"/>
          <w:szCs w:val="24"/>
          <w:lang w:val="en-GB" w:eastAsia="en-US"/>
        </w:rPr>
        <w:t xml:space="preserve">. When asked, the police told him that </w:t>
      </w:r>
      <w:r w:rsidRPr="00D36DBD">
        <w:rPr>
          <w:rFonts w:ascii="Garamond" w:eastAsiaTheme="minorHAnsi" w:hAnsi="Garamond"/>
          <w:b/>
          <w:i/>
          <w:color w:val="000000"/>
          <w:sz w:val="24"/>
          <w:szCs w:val="24"/>
          <w:lang w:val="en-GB" w:eastAsia="en-US"/>
        </w:rPr>
        <w:t>“this is a secret investigation”</w:t>
      </w:r>
      <w:r w:rsidRPr="00D36DBD">
        <w:rPr>
          <w:rFonts w:ascii="Garamond" w:eastAsiaTheme="minorHAnsi" w:hAnsi="Garamond"/>
          <w:color w:val="000000"/>
          <w:sz w:val="24"/>
          <w:szCs w:val="24"/>
          <w:lang w:val="en-GB" w:eastAsia="en-US"/>
        </w:rPr>
        <w:t xml:space="preserve"> and they could not tell them anything other than a brief mention that the case was </w:t>
      </w:r>
      <w:r w:rsidRPr="00D36DBD">
        <w:rPr>
          <w:rFonts w:ascii="Garamond" w:eastAsiaTheme="minorHAnsi" w:hAnsi="Garamond"/>
          <w:b/>
          <w:i/>
          <w:color w:val="000000"/>
          <w:sz w:val="24"/>
          <w:szCs w:val="24"/>
          <w:lang w:val="en-GB" w:eastAsia="en-US"/>
        </w:rPr>
        <w:t>“related to”</w:t>
      </w:r>
      <w:r w:rsidRPr="00D36DBD">
        <w:rPr>
          <w:rFonts w:ascii="Garamond" w:eastAsiaTheme="minorHAnsi" w:hAnsi="Garamond"/>
          <w:color w:val="000000"/>
          <w:sz w:val="24"/>
          <w:szCs w:val="24"/>
          <w:lang w:val="en-GB" w:eastAsia="en-US"/>
        </w:rPr>
        <w:t xml:space="preserve"> the so</w:t>
      </w:r>
      <w:r w:rsidR="003E2E8A" w:rsidRPr="00D36DBD">
        <w:rPr>
          <w:rFonts w:ascii="Garamond" w:eastAsiaTheme="minorHAnsi" w:hAnsi="Garamond"/>
          <w:color w:val="000000"/>
          <w:sz w:val="24"/>
          <w:szCs w:val="24"/>
          <w:lang w:val="en-GB" w:eastAsia="en-US"/>
        </w:rPr>
        <w:t>-called terrorist organization [</w:t>
      </w:r>
      <w:r w:rsidRPr="00D36DBD">
        <w:rPr>
          <w:rFonts w:ascii="Garamond" w:eastAsiaTheme="minorHAnsi" w:hAnsi="Garamond"/>
          <w:b/>
          <w:color w:val="000000"/>
          <w:sz w:val="24"/>
          <w:szCs w:val="24"/>
          <w:lang w:val="en-GB" w:eastAsia="en-US"/>
        </w:rPr>
        <w:t>FETÖ</w:t>
      </w:r>
      <w:r w:rsidR="00864663" w:rsidRPr="00D36DBD">
        <w:rPr>
          <w:rFonts w:ascii="Garamond" w:eastAsiaTheme="minorHAnsi" w:hAnsi="Garamond"/>
          <w:color w:val="000000"/>
          <w:sz w:val="24"/>
          <w:szCs w:val="24"/>
          <w:lang w:val="en-GB" w:eastAsia="en-US"/>
        </w:rPr>
        <w:t xml:space="preserve"> </w:t>
      </w:r>
      <w:r w:rsidR="003E2E8A" w:rsidRPr="00D36DBD">
        <w:rPr>
          <w:rFonts w:ascii="Garamond" w:eastAsiaTheme="minorHAnsi" w:hAnsi="Garamond"/>
          <w:color w:val="000000"/>
          <w:sz w:val="24"/>
          <w:szCs w:val="24"/>
          <w:lang w:val="en-GB" w:eastAsia="en-US"/>
        </w:rPr>
        <w:t>(</w:t>
      </w:r>
      <w:r w:rsidR="00864663" w:rsidRPr="00D36DBD">
        <w:rPr>
          <w:rFonts w:ascii="Garamond" w:eastAsiaTheme="minorHAnsi" w:hAnsi="Garamond"/>
          <w:b/>
          <w:i/>
          <w:color w:val="000000"/>
          <w:sz w:val="24"/>
          <w:szCs w:val="24"/>
          <w:lang w:val="en-GB" w:eastAsia="en-US"/>
        </w:rPr>
        <w:t>Fethullahçı Terör Örgütü</w:t>
      </w:r>
      <w:r w:rsidR="003E2E8A" w:rsidRPr="00D36DBD">
        <w:rPr>
          <w:rFonts w:ascii="Garamond" w:eastAsiaTheme="minorHAnsi" w:hAnsi="Garamond"/>
          <w:b/>
          <w:i/>
          <w:color w:val="000000"/>
          <w:sz w:val="24"/>
          <w:szCs w:val="24"/>
          <w:lang w:val="en-GB" w:eastAsia="en-US"/>
        </w:rPr>
        <w:t xml:space="preserve">-Fethullahist Terrorist Organisation) </w:t>
      </w:r>
      <w:r w:rsidRPr="00D36DBD">
        <w:rPr>
          <w:rFonts w:ascii="Garamond" w:eastAsiaTheme="minorHAnsi" w:hAnsi="Garamond"/>
          <w:b/>
          <w:color w:val="000000"/>
          <w:sz w:val="24"/>
          <w:szCs w:val="24"/>
          <w:lang w:val="en-GB" w:eastAsia="en-US"/>
        </w:rPr>
        <w:t>/</w:t>
      </w:r>
      <w:r w:rsidR="003E2E8A" w:rsidRPr="00D36DBD">
        <w:rPr>
          <w:rFonts w:ascii="Garamond" w:eastAsiaTheme="minorHAnsi" w:hAnsi="Garamond"/>
          <w:b/>
          <w:color w:val="000000"/>
          <w:sz w:val="24"/>
          <w:szCs w:val="24"/>
          <w:lang w:val="en-GB" w:eastAsia="en-US"/>
        </w:rPr>
        <w:t xml:space="preserve"> </w:t>
      </w:r>
      <w:r w:rsidRPr="00D36DBD">
        <w:rPr>
          <w:rFonts w:ascii="Garamond" w:eastAsiaTheme="minorHAnsi" w:hAnsi="Garamond"/>
          <w:b/>
          <w:color w:val="000000"/>
          <w:sz w:val="24"/>
          <w:szCs w:val="24"/>
          <w:lang w:val="en-GB" w:eastAsia="en-US"/>
        </w:rPr>
        <w:t>PDY</w:t>
      </w:r>
      <w:r w:rsidR="003E2E8A" w:rsidRPr="00D36DBD">
        <w:rPr>
          <w:rFonts w:ascii="Garamond" w:eastAsiaTheme="minorHAnsi" w:hAnsi="Garamond"/>
          <w:b/>
          <w:i/>
          <w:color w:val="000000"/>
          <w:sz w:val="24"/>
          <w:szCs w:val="24"/>
          <w:lang w:val="en-GB" w:eastAsia="en-US"/>
        </w:rPr>
        <w:t xml:space="preserve"> (Paralel Devlet Yapılanması – Parallel Government Formation</w:t>
      </w:r>
      <w:r w:rsidRPr="00D36DBD">
        <w:rPr>
          <w:rFonts w:ascii="Garamond" w:eastAsiaTheme="minorHAnsi" w:hAnsi="Garamond"/>
          <w:b/>
          <w:i/>
          <w:color w:val="000000"/>
          <w:sz w:val="24"/>
          <w:szCs w:val="24"/>
          <w:lang w:val="en-GB" w:eastAsia="en-US"/>
        </w:rPr>
        <w:t>).</w:t>
      </w:r>
    </w:p>
    <w:p w14:paraId="2C37D563" w14:textId="77777777" w:rsidR="00A35D97" w:rsidRPr="00D36DBD" w:rsidRDefault="00A35D97" w:rsidP="00A35D97">
      <w:pPr>
        <w:pStyle w:val="ListParagraph"/>
        <w:rPr>
          <w:rFonts w:ascii="Garamond" w:eastAsiaTheme="minorHAnsi" w:hAnsi="Garamond"/>
          <w:color w:val="000000"/>
          <w:sz w:val="24"/>
          <w:szCs w:val="24"/>
          <w:lang w:val="en-GB" w:eastAsia="en-US"/>
        </w:rPr>
      </w:pPr>
    </w:p>
    <w:p w14:paraId="76B7BD7A" w14:textId="3EC30A53" w:rsidR="002D3390" w:rsidRPr="00D36DBD" w:rsidRDefault="002D3390" w:rsidP="002D3390">
      <w:pPr>
        <w:pStyle w:val="ListParagraph"/>
        <w:numPr>
          <w:ilvl w:val="0"/>
          <w:numId w:val="6"/>
        </w:numPr>
        <w:jc w:val="both"/>
        <w:rPr>
          <w:rFonts w:ascii="Garamond" w:eastAsiaTheme="minorHAnsi" w:hAnsi="Garamond"/>
          <w:color w:val="000000"/>
          <w:sz w:val="24"/>
          <w:szCs w:val="24"/>
          <w:lang w:val="en-GB" w:eastAsia="en-US"/>
        </w:rPr>
      </w:pPr>
      <w:r w:rsidRPr="00D36DBD">
        <w:rPr>
          <w:rFonts w:ascii="Garamond" w:eastAsiaTheme="minorHAnsi" w:hAnsi="Garamond"/>
          <w:color w:val="000000"/>
          <w:sz w:val="24"/>
          <w:szCs w:val="24"/>
          <w:lang w:val="en-GB" w:eastAsia="en-US"/>
        </w:rPr>
        <w:t xml:space="preserve">Mr. was handcuffed and immediately taken to </w:t>
      </w:r>
      <w:r w:rsidRPr="00D36DBD">
        <w:rPr>
          <w:rFonts w:ascii="Garamond" w:eastAsiaTheme="minorHAnsi" w:hAnsi="Garamond"/>
          <w:color w:val="000000"/>
          <w:sz w:val="24"/>
          <w:szCs w:val="24"/>
          <w:highlight w:val="yellow"/>
          <w:lang w:val="en-GB" w:eastAsia="en-US"/>
        </w:rPr>
        <w:t>…..</w:t>
      </w:r>
      <w:r w:rsidRPr="00D36DBD">
        <w:rPr>
          <w:rFonts w:ascii="Garamond" w:eastAsiaTheme="minorHAnsi" w:hAnsi="Garamond"/>
          <w:color w:val="000000"/>
          <w:sz w:val="24"/>
          <w:szCs w:val="24"/>
          <w:lang w:val="en-GB" w:eastAsia="en-US"/>
        </w:rPr>
        <w:t xml:space="preserve"> Police Station. At </w:t>
      </w:r>
      <w:r w:rsidRPr="00D36DBD">
        <w:rPr>
          <w:rFonts w:ascii="Garamond" w:eastAsiaTheme="minorHAnsi" w:hAnsi="Garamond"/>
          <w:color w:val="000000"/>
          <w:sz w:val="24"/>
          <w:szCs w:val="24"/>
          <w:highlight w:val="yellow"/>
          <w:lang w:val="en-GB" w:eastAsia="en-US"/>
        </w:rPr>
        <w:t>……</w:t>
      </w:r>
      <w:r w:rsidRPr="00D36DBD">
        <w:rPr>
          <w:rFonts w:ascii="Garamond" w:eastAsiaTheme="minorHAnsi" w:hAnsi="Garamond"/>
          <w:color w:val="000000"/>
          <w:sz w:val="24"/>
          <w:szCs w:val="24"/>
          <w:lang w:val="en-GB" w:eastAsia="en-US"/>
        </w:rPr>
        <w:t xml:space="preserve">Police Station in </w:t>
      </w:r>
      <w:r w:rsidR="003E2E8A" w:rsidRPr="00D36DBD">
        <w:rPr>
          <w:rFonts w:ascii="Garamond" w:eastAsiaTheme="minorHAnsi" w:hAnsi="Garamond"/>
          <w:color w:val="000000"/>
          <w:sz w:val="24"/>
          <w:szCs w:val="24"/>
          <w:highlight w:val="yellow"/>
          <w:lang w:val="en-GB" w:eastAsia="en-US"/>
        </w:rPr>
        <w:t>…..</w:t>
      </w:r>
      <w:r w:rsidRPr="00D36DBD">
        <w:rPr>
          <w:rFonts w:ascii="Garamond" w:eastAsiaTheme="minorHAnsi" w:hAnsi="Garamond"/>
          <w:color w:val="000000"/>
          <w:sz w:val="24"/>
          <w:szCs w:val="24"/>
          <w:lang w:val="en-GB" w:eastAsia="en-US"/>
        </w:rPr>
        <w:t xml:space="preserve"> Mr. </w:t>
      </w:r>
      <w:r w:rsidRPr="00D36DBD">
        <w:rPr>
          <w:rFonts w:ascii="Garamond" w:eastAsiaTheme="minorHAnsi" w:hAnsi="Garamond"/>
          <w:color w:val="000000"/>
          <w:sz w:val="24"/>
          <w:szCs w:val="24"/>
          <w:highlight w:val="yellow"/>
          <w:lang w:val="en-GB" w:eastAsia="en-US"/>
        </w:rPr>
        <w:t>…….</w:t>
      </w:r>
      <w:r w:rsidRPr="00D36DBD">
        <w:rPr>
          <w:rFonts w:ascii="Garamond" w:eastAsiaTheme="minorHAnsi" w:hAnsi="Garamond"/>
          <w:color w:val="000000"/>
          <w:sz w:val="24"/>
          <w:szCs w:val="24"/>
          <w:lang w:val="en-GB" w:eastAsia="en-US"/>
        </w:rPr>
        <w:t xml:space="preserve"> questioned by the police. There was no lawyer present during the questioning. During the entirety of the time he was detained at the police station, has was not allowed contact with any family members.  Mr</w:t>
      </w:r>
      <w:r w:rsidRPr="00D36DBD">
        <w:rPr>
          <w:rFonts w:ascii="Garamond" w:eastAsiaTheme="minorHAnsi" w:hAnsi="Garamond"/>
          <w:color w:val="000000"/>
          <w:sz w:val="24"/>
          <w:szCs w:val="24"/>
          <w:highlight w:val="yellow"/>
          <w:lang w:val="en-GB" w:eastAsia="en-US"/>
        </w:rPr>
        <w:t>. …</w:t>
      </w:r>
      <w:r w:rsidRPr="00D36DBD">
        <w:rPr>
          <w:rFonts w:ascii="Garamond" w:eastAsiaTheme="minorHAnsi" w:hAnsi="Garamond"/>
          <w:color w:val="000000"/>
          <w:sz w:val="24"/>
          <w:szCs w:val="24"/>
          <w:lang w:val="en-GB" w:eastAsia="en-US"/>
        </w:rPr>
        <w:t>.was reportedly detained in an underground cell at the police station without any information about why he had been arrested.</w:t>
      </w:r>
      <w:r w:rsidRPr="00D36DBD">
        <w:rPr>
          <w:rFonts w:ascii="Garamond" w:hAnsi="Garamond"/>
          <w:sz w:val="24"/>
          <w:szCs w:val="24"/>
          <w:lang w:val="en-GB"/>
        </w:rPr>
        <w:t xml:space="preserve"> As Mr</w:t>
      </w:r>
      <w:r w:rsidRPr="00D36DBD">
        <w:rPr>
          <w:rFonts w:ascii="Garamond" w:hAnsi="Garamond"/>
          <w:sz w:val="24"/>
          <w:szCs w:val="24"/>
          <w:highlight w:val="yellow"/>
          <w:lang w:val="en-GB"/>
        </w:rPr>
        <w:t>......</w:t>
      </w:r>
      <w:r w:rsidRPr="00D36DBD">
        <w:rPr>
          <w:rFonts w:ascii="Garamond" w:hAnsi="Garamond"/>
          <w:sz w:val="24"/>
          <w:szCs w:val="24"/>
          <w:lang w:val="en-GB"/>
        </w:rPr>
        <w:t xml:space="preserve"> did not know why he had been arrested, neither he nor his lawyer could prepare for the interrogation. Additionally, his lawyer was not permitted to speak in his defence, to correct baseless accusations or to object to any questions in any meaningful way.</w:t>
      </w:r>
    </w:p>
    <w:p w14:paraId="09F3FC2A" w14:textId="77777777" w:rsidR="00A35D97" w:rsidRPr="00D36DBD" w:rsidRDefault="00A35D97" w:rsidP="00A35D97">
      <w:pPr>
        <w:pStyle w:val="ListParagraph"/>
        <w:rPr>
          <w:rFonts w:ascii="Garamond" w:eastAsiaTheme="minorHAnsi" w:hAnsi="Garamond"/>
          <w:color w:val="000000"/>
          <w:sz w:val="24"/>
          <w:szCs w:val="24"/>
          <w:lang w:val="en-GB" w:eastAsia="en-US"/>
        </w:rPr>
      </w:pPr>
    </w:p>
    <w:p w14:paraId="01ECDCB2" w14:textId="0343F85D" w:rsidR="002D3390" w:rsidRDefault="002D3390" w:rsidP="002D3390">
      <w:pPr>
        <w:pStyle w:val="ListParagraph"/>
        <w:numPr>
          <w:ilvl w:val="0"/>
          <w:numId w:val="6"/>
        </w:numPr>
        <w:jc w:val="both"/>
        <w:rPr>
          <w:rFonts w:ascii="Garamond" w:eastAsiaTheme="minorHAnsi" w:hAnsi="Garamond"/>
          <w:color w:val="000000"/>
          <w:sz w:val="26"/>
          <w:szCs w:val="26"/>
          <w:lang w:val="en-GB" w:eastAsia="en-US"/>
        </w:rPr>
      </w:pPr>
      <w:r w:rsidRPr="00916961">
        <w:rPr>
          <w:rFonts w:ascii="Garamond" w:eastAsiaTheme="minorHAnsi" w:hAnsi="Garamond"/>
          <w:color w:val="000000"/>
          <w:sz w:val="24"/>
          <w:szCs w:val="24"/>
          <w:lang w:val="en-GB" w:eastAsia="en-US"/>
        </w:rPr>
        <w:t xml:space="preserve">He was held in a small and unsanitary cell. He was subjected to severe sleep deprivation; </w:t>
      </w:r>
      <w:r w:rsidR="00C16972" w:rsidRPr="00916961">
        <w:rPr>
          <w:rFonts w:ascii="Garamond" w:eastAsiaTheme="minorHAnsi" w:hAnsi="Garamond"/>
          <w:color w:val="000000"/>
          <w:sz w:val="24"/>
          <w:szCs w:val="24"/>
          <w:lang w:val="en-GB" w:eastAsia="en-US"/>
        </w:rPr>
        <w:t>prior</w:t>
      </w:r>
      <w:r w:rsidRPr="00916961">
        <w:rPr>
          <w:rFonts w:ascii="Garamond" w:eastAsiaTheme="minorHAnsi" w:hAnsi="Garamond"/>
          <w:color w:val="000000"/>
          <w:sz w:val="24"/>
          <w:szCs w:val="24"/>
          <w:lang w:val="en-GB" w:eastAsia="en-US"/>
        </w:rPr>
        <w:t xml:space="preserve"> to official the interrogation, he was permitted to meet with his lawyer for the first time, but only for one minute and their conversation was recorded and filmed.</w:t>
      </w:r>
      <w:r w:rsidRPr="00916961">
        <w:rPr>
          <w:rFonts w:ascii="Garamond" w:hAnsi="Garamond"/>
          <w:sz w:val="24"/>
          <w:szCs w:val="24"/>
          <w:lang w:val="en-GB"/>
        </w:rPr>
        <w:t xml:space="preserve"> </w:t>
      </w:r>
      <w:r w:rsidRPr="00916961">
        <w:rPr>
          <w:rFonts w:ascii="Garamond" w:eastAsiaTheme="minorHAnsi" w:hAnsi="Garamond"/>
          <w:color w:val="000000"/>
          <w:sz w:val="24"/>
          <w:szCs w:val="24"/>
          <w:lang w:val="en-GB" w:eastAsia="en-US"/>
        </w:rPr>
        <w:t>During the detention meetings with his lawyer, their conservations were similarly restricted, monitored and recorded. As such, it was nearly impossible for them to discuss mistreatment in the prison or any details about his legal case.</w:t>
      </w:r>
      <w:r w:rsidRPr="00916961">
        <w:rPr>
          <w:rFonts w:ascii="Garamond" w:hAnsi="Garamond"/>
          <w:sz w:val="24"/>
          <w:szCs w:val="24"/>
          <w:lang w:val="en-GB"/>
        </w:rPr>
        <w:t xml:space="preserve"> </w:t>
      </w:r>
      <w:r w:rsidRPr="00916961">
        <w:rPr>
          <w:rFonts w:ascii="Garamond" w:eastAsiaTheme="minorHAnsi" w:hAnsi="Garamond"/>
          <w:color w:val="000000"/>
          <w:sz w:val="24"/>
          <w:szCs w:val="24"/>
          <w:lang w:val="en-GB" w:eastAsia="en-US"/>
        </w:rPr>
        <w:t>Lawyers were subject to full body searches when they visited, and they could not bring any legal documents with them. Furthermore, they could not leave any reading materials or</w:t>
      </w:r>
      <w:r w:rsidRPr="003E2E8A">
        <w:rPr>
          <w:rFonts w:ascii="Garamond" w:eastAsiaTheme="minorHAnsi" w:hAnsi="Garamond"/>
          <w:color w:val="000000"/>
          <w:sz w:val="26"/>
          <w:szCs w:val="26"/>
          <w:lang w:val="en-GB" w:eastAsia="en-US"/>
        </w:rPr>
        <w:t xml:space="preserve"> </w:t>
      </w:r>
      <w:r w:rsidRPr="00916961">
        <w:rPr>
          <w:rFonts w:ascii="Garamond" w:eastAsiaTheme="minorHAnsi" w:hAnsi="Garamond"/>
          <w:color w:val="000000"/>
          <w:sz w:val="24"/>
          <w:szCs w:val="24"/>
          <w:lang w:val="en-GB" w:eastAsia="en-US"/>
        </w:rPr>
        <w:t>notes with him</w:t>
      </w:r>
    </w:p>
    <w:p w14:paraId="22720F43" w14:textId="77777777" w:rsidR="00A35D97" w:rsidRPr="00A35D97" w:rsidRDefault="00A35D97" w:rsidP="00A35D97">
      <w:pPr>
        <w:pStyle w:val="ListParagraph"/>
        <w:rPr>
          <w:rFonts w:ascii="Garamond" w:eastAsiaTheme="minorHAnsi" w:hAnsi="Garamond"/>
          <w:color w:val="000000"/>
          <w:sz w:val="26"/>
          <w:szCs w:val="26"/>
          <w:lang w:val="en-GB" w:eastAsia="en-US"/>
        </w:rPr>
      </w:pPr>
    </w:p>
    <w:p w14:paraId="76DB5760" w14:textId="16E18069" w:rsidR="002D3390" w:rsidRDefault="002D3390" w:rsidP="002D3390">
      <w:pPr>
        <w:pStyle w:val="ListParagraph"/>
        <w:numPr>
          <w:ilvl w:val="0"/>
          <w:numId w:val="6"/>
        </w:numPr>
        <w:jc w:val="both"/>
        <w:rPr>
          <w:rFonts w:ascii="Garamond" w:eastAsiaTheme="minorHAnsi" w:hAnsi="Garamond"/>
          <w:color w:val="000000"/>
          <w:sz w:val="26"/>
          <w:szCs w:val="26"/>
          <w:lang w:val="en-GB" w:eastAsia="en-US"/>
        </w:rPr>
      </w:pPr>
      <w:r w:rsidRPr="003E2E8A">
        <w:rPr>
          <w:rFonts w:ascii="Garamond" w:eastAsiaTheme="minorHAnsi" w:hAnsi="Garamond"/>
          <w:color w:val="000000"/>
          <w:sz w:val="26"/>
          <w:szCs w:val="26"/>
          <w:lang w:val="en-GB" w:eastAsia="en-US"/>
        </w:rPr>
        <w:t xml:space="preserve">He remained at custody until </w:t>
      </w:r>
      <w:r w:rsidRPr="003E2E8A">
        <w:rPr>
          <w:rFonts w:ascii="Garamond" w:eastAsiaTheme="minorHAnsi" w:hAnsi="Garamond"/>
          <w:b/>
          <w:color w:val="000000"/>
          <w:sz w:val="26"/>
          <w:szCs w:val="26"/>
          <w:highlight w:val="yellow"/>
          <w:lang w:val="en-GB" w:eastAsia="en-US"/>
        </w:rPr>
        <w:t>2</w:t>
      </w:r>
      <w:r w:rsidR="00A9210C">
        <w:rPr>
          <w:rFonts w:ascii="Garamond" w:eastAsiaTheme="minorHAnsi" w:hAnsi="Garamond"/>
          <w:b/>
          <w:color w:val="000000"/>
          <w:sz w:val="26"/>
          <w:szCs w:val="26"/>
          <w:highlight w:val="yellow"/>
          <w:lang w:val="en-GB" w:eastAsia="en-US"/>
        </w:rPr>
        <w:t>4 August</w:t>
      </w:r>
      <w:r w:rsidRPr="003E2E8A">
        <w:rPr>
          <w:rFonts w:ascii="Garamond" w:eastAsiaTheme="minorHAnsi" w:hAnsi="Garamond"/>
          <w:b/>
          <w:color w:val="000000"/>
          <w:sz w:val="26"/>
          <w:szCs w:val="26"/>
          <w:highlight w:val="yellow"/>
          <w:lang w:val="en-GB" w:eastAsia="en-US"/>
        </w:rPr>
        <w:t xml:space="preserve"> 2016</w:t>
      </w:r>
      <w:r w:rsidRPr="003E2E8A">
        <w:rPr>
          <w:rFonts w:ascii="Garamond" w:eastAsiaTheme="minorHAnsi" w:hAnsi="Garamond"/>
          <w:color w:val="000000"/>
          <w:sz w:val="26"/>
          <w:szCs w:val="26"/>
          <w:lang w:val="en-GB" w:eastAsia="en-US"/>
        </w:rPr>
        <w:t xml:space="preserve">. On that day, he was brought before a judge and he was placed in detention, without any evidence being presented against him or any grounds for keeping him detained. </w:t>
      </w:r>
    </w:p>
    <w:p w14:paraId="5220BA73" w14:textId="77777777" w:rsidR="00A35D97" w:rsidRPr="00A35D97" w:rsidRDefault="00A35D97" w:rsidP="00A35D97">
      <w:pPr>
        <w:pStyle w:val="ListParagraph"/>
        <w:rPr>
          <w:rFonts w:ascii="Garamond" w:eastAsiaTheme="minorHAnsi" w:hAnsi="Garamond"/>
          <w:color w:val="000000"/>
          <w:sz w:val="26"/>
          <w:szCs w:val="26"/>
          <w:lang w:val="en-GB" w:eastAsia="en-US"/>
        </w:rPr>
      </w:pPr>
    </w:p>
    <w:p w14:paraId="5FCA2EE2" w14:textId="686BC997" w:rsidR="002D3390" w:rsidRDefault="002D3390" w:rsidP="002D3390">
      <w:pPr>
        <w:pStyle w:val="ListParagraph"/>
        <w:rPr>
          <w:rFonts w:ascii="Garamond" w:eastAsiaTheme="minorHAnsi" w:hAnsi="Garamond"/>
          <w:color w:val="000000"/>
          <w:sz w:val="26"/>
          <w:szCs w:val="26"/>
          <w:lang w:val="en-GB" w:eastAsia="en-US"/>
        </w:rPr>
      </w:pPr>
    </w:p>
    <w:p w14:paraId="0A219F65" w14:textId="77777777" w:rsidR="00285A3A" w:rsidRPr="003E2E8A" w:rsidRDefault="00285A3A" w:rsidP="002D3390">
      <w:pPr>
        <w:pStyle w:val="ListParagraph"/>
        <w:rPr>
          <w:rFonts w:ascii="Garamond" w:eastAsiaTheme="minorHAnsi" w:hAnsi="Garamond"/>
          <w:color w:val="000000"/>
          <w:sz w:val="26"/>
          <w:szCs w:val="26"/>
          <w:lang w:val="en-GB" w:eastAsia="en-US"/>
        </w:rPr>
      </w:pPr>
    </w:p>
    <w:p w14:paraId="6A758BC3" w14:textId="0313B1FC" w:rsidR="002D3390" w:rsidRDefault="00A9210C" w:rsidP="00A9210C">
      <w:pPr>
        <w:spacing w:after="160"/>
        <w:jc w:val="both"/>
        <w:rPr>
          <w:rFonts w:ascii="Garamond" w:eastAsiaTheme="minorHAnsi" w:hAnsi="Garamond"/>
          <w:b/>
          <w:color w:val="000000"/>
          <w:sz w:val="26"/>
          <w:szCs w:val="26"/>
          <w:u w:val="single"/>
          <w:lang w:val="en-GB" w:eastAsia="en-US"/>
        </w:rPr>
      </w:pPr>
      <w:r w:rsidRPr="00A9210C">
        <w:rPr>
          <w:rFonts w:ascii="Garamond" w:eastAsiaTheme="minorHAnsi" w:hAnsi="Garamond"/>
          <w:b/>
          <w:bCs/>
          <w:color w:val="000000"/>
          <w:sz w:val="26"/>
          <w:szCs w:val="26"/>
          <w:lang w:eastAsia="en-US"/>
        </w:rPr>
        <w:t xml:space="preserve">B. </w:t>
      </w:r>
      <w:r w:rsidR="002D3390" w:rsidRPr="00A9210C">
        <w:rPr>
          <w:rFonts w:ascii="Garamond" w:eastAsiaTheme="minorHAnsi" w:hAnsi="Garamond"/>
          <w:b/>
          <w:bCs/>
          <w:color w:val="000000"/>
          <w:sz w:val="26"/>
          <w:szCs w:val="26"/>
          <w:lang w:eastAsia="en-US"/>
        </w:rPr>
        <w:t>DETENTION</w:t>
      </w:r>
      <w:r>
        <w:rPr>
          <w:rFonts w:ascii="Garamond" w:eastAsiaTheme="minorHAnsi" w:hAnsi="Garamond"/>
          <w:b/>
          <w:bCs/>
          <w:color w:val="000000"/>
          <w:sz w:val="26"/>
          <w:szCs w:val="26"/>
          <w:lang w:eastAsia="en-US"/>
        </w:rPr>
        <w:t xml:space="preserve">: </w:t>
      </w:r>
      <w:r w:rsidRPr="00A9210C">
        <w:rPr>
          <w:rFonts w:ascii="Garamond" w:eastAsiaTheme="minorHAnsi" w:hAnsi="Garamond"/>
          <w:b/>
          <w:color w:val="000000"/>
          <w:sz w:val="26"/>
          <w:szCs w:val="26"/>
          <w:highlight w:val="lightGray"/>
          <w:u w:val="single"/>
          <w:lang w:val="en-GB" w:eastAsia="en-US"/>
        </w:rPr>
        <w:t>T</w:t>
      </w:r>
      <w:r w:rsidR="002D3390" w:rsidRPr="00A9210C">
        <w:rPr>
          <w:rFonts w:ascii="Garamond" w:eastAsiaTheme="minorHAnsi" w:hAnsi="Garamond"/>
          <w:b/>
          <w:color w:val="000000"/>
          <w:sz w:val="26"/>
          <w:szCs w:val="26"/>
          <w:highlight w:val="lightGray"/>
          <w:u w:val="single"/>
          <w:lang w:val="en-GB" w:eastAsia="en-US"/>
        </w:rPr>
        <w:t>utuklama</w:t>
      </w:r>
      <w:r w:rsidR="002D3390" w:rsidRPr="003E2E8A">
        <w:rPr>
          <w:rFonts w:ascii="Garamond" w:eastAsiaTheme="minorHAnsi" w:hAnsi="Garamond"/>
          <w:b/>
          <w:color w:val="000000"/>
          <w:sz w:val="26"/>
          <w:szCs w:val="26"/>
          <w:u w:val="single"/>
          <w:lang w:val="en-GB" w:eastAsia="en-US"/>
        </w:rPr>
        <w:t xml:space="preserve"> </w:t>
      </w:r>
    </w:p>
    <w:p w14:paraId="259FD1BD" w14:textId="7E87D96E" w:rsidR="00285A3A" w:rsidRDefault="00285A3A" w:rsidP="00A9210C">
      <w:pPr>
        <w:spacing w:after="160"/>
        <w:jc w:val="both"/>
        <w:rPr>
          <w:rFonts w:ascii="Garamond" w:eastAsiaTheme="minorHAnsi" w:hAnsi="Garamond"/>
          <w:b/>
          <w:color w:val="000000"/>
          <w:sz w:val="26"/>
          <w:szCs w:val="26"/>
          <w:u w:val="single"/>
          <w:lang w:val="en-GB" w:eastAsia="en-US"/>
        </w:rPr>
      </w:pPr>
    </w:p>
    <w:p w14:paraId="3A7F94C0" w14:textId="4568C73D" w:rsidR="002D3390" w:rsidRPr="00D36DBD" w:rsidRDefault="002D3390" w:rsidP="00285A3A">
      <w:pPr>
        <w:pStyle w:val="ListParagraph"/>
        <w:numPr>
          <w:ilvl w:val="0"/>
          <w:numId w:val="12"/>
        </w:numPr>
        <w:spacing w:after="160"/>
        <w:jc w:val="both"/>
        <w:rPr>
          <w:rFonts w:ascii="Garamond" w:eastAsiaTheme="minorHAnsi" w:hAnsi="Garamond"/>
          <w:color w:val="000000"/>
          <w:sz w:val="24"/>
          <w:szCs w:val="24"/>
          <w:lang w:val="en-GB" w:eastAsia="en-US"/>
        </w:rPr>
      </w:pPr>
      <w:r w:rsidRPr="00D36DBD">
        <w:rPr>
          <w:rFonts w:ascii="Garamond" w:eastAsiaTheme="minorHAnsi" w:hAnsi="Garamond"/>
          <w:color w:val="000000"/>
          <w:sz w:val="24"/>
          <w:szCs w:val="24"/>
          <w:lang w:val="en-GB" w:eastAsia="en-US"/>
        </w:rPr>
        <w:t xml:space="preserve">On </w:t>
      </w:r>
      <w:r w:rsidRPr="00D36DBD">
        <w:rPr>
          <w:rFonts w:ascii="Garamond" w:eastAsiaTheme="minorHAnsi" w:hAnsi="Garamond"/>
          <w:b/>
          <w:color w:val="000000"/>
          <w:sz w:val="24"/>
          <w:szCs w:val="24"/>
          <w:highlight w:val="yellow"/>
          <w:lang w:val="en-GB" w:eastAsia="en-US"/>
        </w:rPr>
        <w:t>24 August 2016</w:t>
      </w:r>
      <w:r w:rsidRPr="00D36DBD">
        <w:rPr>
          <w:rFonts w:ascii="Garamond" w:eastAsiaTheme="minorHAnsi" w:hAnsi="Garamond"/>
          <w:color w:val="000000"/>
          <w:sz w:val="24"/>
          <w:szCs w:val="24"/>
          <w:lang w:val="en-GB" w:eastAsia="en-US"/>
        </w:rPr>
        <w:t xml:space="preserve">, Mr was brought before a judge but he was not permitted to present any information in his defence. </w:t>
      </w:r>
    </w:p>
    <w:p w14:paraId="5FB0525D" w14:textId="77777777" w:rsidR="00285A3A" w:rsidRPr="00D36DBD" w:rsidRDefault="00285A3A" w:rsidP="00285A3A">
      <w:pPr>
        <w:pStyle w:val="ListParagraph"/>
        <w:spacing w:after="160"/>
        <w:jc w:val="both"/>
        <w:rPr>
          <w:rFonts w:ascii="Garamond" w:eastAsiaTheme="minorHAnsi" w:hAnsi="Garamond"/>
          <w:color w:val="000000"/>
          <w:sz w:val="24"/>
          <w:szCs w:val="24"/>
          <w:lang w:val="en-GB" w:eastAsia="en-US"/>
        </w:rPr>
      </w:pPr>
    </w:p>
    <w:p w14:paraId="4B7A6C94" w14:textId="1A323533" w:rsidR="002D3390" w:rsidRPr="00D36DBD" w:rsidRDefault="002D3390" w:rsidP="00285A3A">
      <w:pPr>
        <w:pStyle w:val="ListParagraph"/>
        <w:numPr>
          <w:ilvl w:val="0"/>
          <w:numId w:val="12"/>
        </w:numPr>
        <w:spacing w:after="160"/>
        <w:jc w:val="both"/>
        <w:rPr>
          <w:rFonts w:ascii="Garamond" w:eastAsiaTheme="minorHAnsi" w:hAnsi="Garamond"/>
          <w:color w:val="000000"/>
          <w:sz w:val="24"/>
          <w:szCs w:val="24"/>
          <w:lang w:val="en-GB" w:eastAsia="en-US"/>
        </w:rPr>
      </w:pPr>
      <w:r w:rsidRPr="00D36DBD">
        <w:rPr>
          <w:rFonts w:ascii="Garamond" w:eastAsiaTheme="minorHAnsi" w:hAnsi="Garamond"/>
          <w:color w:val="000000"/>
          <w:sz w:val="24"/>
          <w:szCs w:val="24"/>
          <w:lang w:val="en-GB" w:eastAsia="en-US"/>
        </w:rPr>
        <w:t xml:space="preserve">He </w:t>
      </w:r>
      <w:r w:rsidRPr="00D36DBD">
        <w:rPr>
          <w:rFonts w:ascii="Garamond" w:eastAsiaTheme="minorHAnsi" w:hAnsi="Garamond"/>
          <w:b/>
          <w:color w:val="000000"/>
          <w:sz w:val="24"/>
          <w:szCs w:val="24"/>
          <w:lang w:val="en-GB" w:eastAsia="en-US"/>
        </w:rPr>
        <w:t xml:space="preserve">was </w:t>
      </w:r>
      <w:r w:rsidR="00285A3A" w:rsidRPr="00D36DBD">
        <w:rPr>
          <w:rFonts w:ascii="Garamond" w:eastAsiaTheme="minorHAnsi" w:hAnsi="Garamond"/>
          <w:b/>
          <w:color w:val="000000"/>
          <w:sz w:val="24"/>
          <w:szCs w:val="24"/>
          <w:lang w:val="en-GB" w:eastAsia="en-US"/>
        </w:rPr>
        <w:t>not permitted</w:t>
      </w:r>
      <w:r w:rsidRPr="00D36DBD">
        <w:rPr>
          <w:rFonts w:ascii="Garamond" w:eastAsiaTheme="minorHAnsi" w:hAnsi="Garamond"/>
          <w:b/>
          <w:color w:val="000000"/>
          <w:sz w:val="24"/>
          <w:szCs w:val="24"/>
          <w:lang w:val="en-GB" w:eastAsia="en-US"/>
        </w:rPr>
        <w:t xml:space="preserve"> to choose his own lawyer. The Turkish government provided him with a state appointed attorney, but this attorney avoided of meeting him and tried to convince him to concede the charges/. Meanwhile, Mr. </w:t>
      </w:r>
      <w:r w:rsidRPr="00D36DBD">
        <w:rPr>
          <w:rFonts w:ascii="Garamond" w:eastAsiaTheme="minorHAnsi" w:hAnsi="Garamond"/>
          <w:b/>
          <w:color w:val="000000"/>
          <w:sz w:val="24"/>
          <w:szCs w:val="24"/>
          <w:highlight w:val="yellow"/>
          <w:lang w:val="en-GB" w:eastAsia="en-US"/>
        </w:rPr>
        <w:t>.....</w:t>
      </w:r>
      <w:r w:rsidRPr="00D36DBD">
        <w:rPr>
          <w:rFonts w:ascii="Garamond" w:eastAsiaTheme="minorHAnsi" w:hAnsi="Garamond"/>
          <w:b/>
          <w:color w:val="000000"/>
          <w:sz w:val="24"/>
          <w:szCs w:val="24"/>
          <w:lang w:val="en-GB" w:eastAsia="en-US"/>
        </w:rPr>
        <w:t xml:space="preserve">’s </w:t>
      </w:r>
      <w:r w:rsidRPr="00D36DBD">
        <w:rPr>
          <w:rFonts w:ascii="Garamond" w:eastAsiaTheme="minorHAnsi" w:hAnsi="Garamond"/>
          <w:color w:val="000000"/>
          <w:sz w:val="24"/>
          <w:szCs w:val="24"/>
          <w:lang w:val="en-GB" w:eastAsia="en-US"/>
        </w:rPr>
        <w:t>chosen private attorney, who was deprived of basic information related to his client</w:t>
      </w:r>
      <w:r w:rsidRPr="00D36DBD">
        <w:rPr>
          <w:rFonts w:ascii="Garamond" w:eastAsiaTheme="minorHAnsi" w:hAnsi="Garamond"/>
          <w:b/>
          <w:color w:val="000000"/>
          <w:sz w:val="24"/>
          <w:szCs w:val="24"/>
          <w:lang w:val="en-GB" w:eastAsia="en-US"/>
        </w:rPr>
        <w:t>.</w:t>
      </w:r>
    </w:p>
    <w:p w14:paraId="4E3973E4" w14:textId="77777777" w:rsidR="00285A3A" w:rsidRPr="00D36DBD" w:rsidRDefault="00285A3A" w:rsidP="00285A3A">
      <w:pPr>
        <w:pStyle w:val="ListParagraph"/>
        <w:rPr>
          <w:rFonts w:ascii="Garamond" w:eastAsiaTheme="minorHAnsi" w:hAnsi="Garamond"/>
          <w:color w:val="000000"/>
          <w:sz w:val="24"/>
          <w:szCs w:val="24"/>
          <w:lang w:val="en-GB" w:eastAsia="en-US"/>
        </w:rPr>
      </w:pPr>
    </w:p>
    <w:p w14:paraId="32A45A02" w14:textId="1214E550" w:rsidR="002D3390" w:rsidRPr="00D36DBD" w:rsidRDefault="002D3390" w:rsidP="00285A3A">
      <w:pPr>
        <w:pStyle w:val="ListParagraph"/>
        <w:numPr>
          <w:ilvl w:val="0"/>
          <w:numId w:val="12"/>
        </w:numPr>
        <w:spacing w:after="160"/>
        <w:jc w:val="both"/>
        <w:rPr>
          <w:rFonts w:ascii="Garamond" w:eastAsiaTheme="minorHAnsi" w:hAnsi="Garamond"/>
          <w:color w:val="000000"/>
          <w:sz w:val="24"/>
          <w:szCs w:val="24"/>
          <w:lang w:val="en-GB" w:eastAsia="en-US"/>
        </w:rPr>
      </w:pPr>
      <w:r w:rsidRPr="00D36DBD">
        <w:rPr>
          <w:rFonts w:ascii="Garamond" w:eastAsiaTheme="minorHAnsi" w:hAnsi="Garamond"/>
          <w:b/>
          <w:color w:val="000000"/>
          <w:sz w:val="24"/>
          <w:szCs w:val="24"/>
          <w:lang w:val="en-GB" w:eastAsia="en-US"/>
        </w:rPr>
        <w:t>He could barely meet with his lawyer for five minutes before the start of questioning</w:t>
      </w:r>
      <w:r w:rsidRPr="00D36DBD">
        <w:rPr>
          <w:rFonts w:ascii="Garamond" w:eastAsiaTheme="minorHAnsi" w:hAnsi="Garamond"/>
          <w:color w:val="000000"/>
          <w:sz w:val="24"/>
          <w:szCs w:val="24"/>
          <w:lang w:val="en-GB" w:eastAsia="en-US"/>
        </w:rPr>
        <w:t xml:space="preserve">, </w:t>
      </w:r>
      <w:r w:rsidRPr="00D36DBD">
        <w:rPr>
          <w:rFonts w:ascii="Garamond" w:eastAsiaTheme="minorHAnsi" w:hAnsi="Garamond"/>
          <w:b/>
          <w:color w:val="000000"/>
          <w:sz w:val="24"/>
          <w:szCs w:val="24"/>
          <w:lang w:val="en-GB" w:eastAsia="en-US"/>
        </w:rPr>
        <w:t xml:space="preserve">but once again, during the questioning, his lawyer’s ability to speak in his defence or to object to any questions or answers scripted by the police was limited. </w:t>
      </w:r>
    </w:p>
    <w:p w14:paraId="3F1BF00A" w14:textId="77777777" w:rsidR="00285A3A" w:rsidRPr="00D36DBD" w:rsidRDefault="00285A3A" w:rsidP="00285A3A">
      <w:pPr>
        <w:pStyle w:val="ListParagraph"/>
        <w:rPr>
          <w:rFonts w:ascii="Garamond" w:eastAsiaTheme="minorHAnsi" w:hAnsi="Garamond"/>
          <w:color w:val="000000"/>
          <w:sz w:val="24"/>
          <w:szCs w:val="24"/>
          <w:lang w:val="en-GB" w:eastAsia="en-US"/>
        </w:rPr>
      </w:pPr>
    </w:p>
    <w:p w14:paraId="661DDC4F" w14:textId="53631C8C" w:rsidR="002D3390" w:rsidRPr="00D36DBD" w:rsidRDefault="002D3390" w:rsidP="00285A3A">
      <w:pPr>
        <w:pStyle w:val="ListParagraph"/>
        <w:numPr>
          <w:ilvl w:val="0"/>
          <w:numId w:val="12"/>
        </w:numPr>
        <w:spacing w:after="160"/>
        <w:jc w:val="both"/>
        <w:rPr>
          <w:rFonts w:ascii="Garamond" w:eastAsiaTheme="minorHAnsi" w:hAnsi="Garamond"/>
          <w:color w:val="000000"/>
          <w:sz w:val="24"/>
          <w:szCs w:val="24"/>
          <w:lang w:val="en-GB" w:eastAsia="en-US"/>
        </w:rPr>
      </w:pPr>
      <w:r w:rsidRPr="00D36DBD">
        <w:rPr>
          <w:rFonts w:ascii="Garamond" w:eastAsiaTheme="minorHAnsi" w:hAnsi="Garamond"/>
          <w:color w:val="000000"/>
          <w:sz w:val="24"/>
          <w:szCs w:val="24"/>
          <w:lang w:val="en-GB" w:eastAsia="en-US"/>
        </w:rPr>
        <w:t>He was presented with a bunch of allegations and questions, but was presented with no evidence directly against him. All of the evidence referenced by the authorities was circumstantial, factually incorrect.</w:t>
      </w:r>
      <w:r w:rsidRPr="00D36DBD">
        <w:rPr>
          <w:rFonts w:ascii="Garamond" w:eastAsiaTheme="minorHAnsi" w:hAnsi="Garamond"/>
          <w:b/>
          <w:color w:val="000000"/>
          <w:sz w:val="24"/>
          <w:szCs w:val="24"/>
          <w:lang w:val="en-GB" w:eastAsia="en-US"/>
        </w:rPr>
        <w:t xml:space="preserve"> </w:t>
      </w:r>
      <w:r w:rsidRPr="00D36DBD">
        <w:rPr>
          <w:rFonts w:ascii="Garamond" w:eastAsiaTheme="minorHAnsi" w:hAnsi="Garamond"/>
          <w:color w:val="000000"/>
          <w:sz w:val="24"/>
          <w:szCs w:val="24"/>
          <w:lang w:val="en-GB" w:eastAsia="en-US"/>
        </w:rPr>
        <w:t>He reportedly had to sign the quoted phrase as</w:t>
      </w:r>
      <w:r w:rsidRPr="00D36DBD">
        <w:rPr>
          <w:rFonts w:ascii="Garamond" w:eastAsiaTheme="minorHAnsi" w:hAnsi="Garamond"/>
          <w:b/>
          <w:color w:val="000000"/>
          <w:sz w:val="24"/>
          <w:szCs w:val="24"/>
          <w:lang w:val="en-GB" w:eastAsia="en-US"/>
        </w:rPr>
        <w:t xml:space="preserve"> </w:t>
      </w:r>
      <w:r w:rsidRPr="00D36DBD">
        <w:rPr>
          <w:rFonts w:ascii="Garamond" w:eastAsiaTheme="minorHAnsi" w:hAnsi="Garamond"/>
          <w:b/>
          <w:i/>
          <w:color w:val="000000"/>
          <w:sz w:val="24"/>
          <w:szCs w:val="24"/>
          <w:lang w:val="en-GB" w:eastAsia="en-US"/>
        </w:rPr>
        <w:t>“I was given enough time and the proper environment to meet with my attorney and according to the accusations given to me, I gave my testimony with my free will”</w:t>
      </w:r>
      <w:r w:rsidRPr="00D36DBD">
        <w:rPr>
          <w:rFonts w:ascii="Garamond" w:eastAsiaTheme="minorHAnsi" w:hAnsi="Garamond"/>
          <w:b/>
          <w:color w:val="000000"/>
          <w:sz w:val="24"/>
          <w:szCs w:val="24"/>
          <w:lang w:val="en-GB" w:eastAsia="en-US"/>
        </w:rPr>
        <w:t xml:space="preserve"> </w:t>
      </w:r>
      <w:r w:rsidRPr="00D36DBD">
        <w:rPr>
          <w:rFonts w:ascii="Garamond" w:eastAsiaTheme="minorHAnsi" w:hAnsi="Garamond"/>
          <w:color w:val="000000"/>
          <w:sz w:val="24"/>
          <w:szCs w:val="24"/>
          <w:lang w:val="en-GB" w:eastAsia="en-US"/>
        </w:rPr>
        <w:t>even though he was not given enough time to read the document.</w:t>
      </w:r>
    </w:p>
    <w:p w14:paraId="5B4F0BE2" w14:textId="77777777" w:rsidR="00285A3A" w:rsidRPr="00D36DBD" w:rsidRDefault="00285A3A" w:rsidP="00285A3A">
      <w:pPr>
        <w:pStyle w:val="ListParagraph"/>
        <w:rPr>
          <w:rFonts w:ascii="Garamond" w:eastAsiaTheme="minorHAnsi" w:hAnsi="Garamond"/>
          <w:color w:val="000000"/>
          <w:sz w:val="24"/>
          <w:szCs w:val="24"/>
          <w:lang w:val="en-GB" w:eastAsia="en-US"/>
        </w:rPr>
      </w:pPr>
    </w:p>
    <w:p w14:paraId="6FB6CB29" w14:textId="3146BF68" w:rsidR="004F739A" w:rsidRPr="00303D40" w:rsidRDefault="002D3390" w:rsidP="00285A3A">
      <w:pPr>
        <w:pStyle w:val="ListParagraph"/>
        <w:numPr>
          <w:ilvl w:val="0"/>
          <w:numId w:val="12"/>
        </w:numPr>
        <w:spacing w:after="160"/>
        <w:jc w:val="both"/>
        <w:rPr>
          <w:rFonts w:ascii="Garamond" w:eastAsiaTheme="minorHAnsi" w:hAnsi="Garamond"/>
          <w:color w:val="000000"/>
          <w:sz w:val="24"/>
          <w:szCs w:val="24"/>
          <w:highlight w:val="lightGray"/>
          <w:lang w:val="en-GB" w:eastAsia="en-US"/>
        </w:rPr>
      </w:pPr>
      <w:r w:rsidRPr="00303D40">
        <w:rPr>
          <w:rFonts w:ascii="Garamond" w:hAnsi="Garamond"/>
          <w:b/>
          <w:bCs/>
          <w:sz w:val="24"/>
          <w:szCs w:val="24"/>
          <w:lang w:val="en-US" w:eastAsia="en-US"/>
        </w:rPr>
        <w:lastRenderedPageBreak/>
        <w:t>He was accused of</w:t>
      </w:r>
      <w:r w:rsidRPr="00303D40">
        <w:rPr>
          <w:rFonts w:ascii="Garamond" w:hAnsi="Garamond"/>
          <w:bCs/>
          <w:sz w:val="24"/>
          <w:szCs w:val="24"/>
          <w:lang w:val="en-US" w:eastAsia="en-US"/>
        </w:rPr>
        <w:t xml:space="preserve"> </w:t>
      </w:r>
      <w:r w:rsidR="00285A3A" w:rsidRPr="00303D40">
        <w:rPr>
          <w:rFonts w:ascii="Garamond" w:hAnsi="Garamond"/>
          <w:bCs/>
          <w:sz w:val="24"/>
          <w:szCs w:val="24"/>
          <w:lang w:val="en-US" w:eastAsia="en-US"/>
        </w:rPr>
        <w:t>“</w:t>
      </w:r>
      <w:r w:rsidRPr="00303D40">
        <w:rPr>
          <w:rFonts w:ascii="Garamond" w:hAnsi="Garamond"/>
          <w:bCs/>
          <w:sz w:val="24"/>
          <w:szCs w:val="24"/>
          <w:highlight w:val="yellow"/>
          <w:lang w:val="en-US" w:eastAsia="en-US"/>
        </w:rPr>
        <w:t xml:space="preserve">having a bank account at Bank Asya, downloading ByLock app, being a student at a Gulen affiliated college. Being member of any Gulen affiliated Associations-Being member of Trade union, by making donations to charity organizations, organizing fundraising for students in need, </w:t>
      </w:r>
      <w:r w:rsidR="00303D40">
        <w:rPr>
          <w:rFonts w:ascii="Garamond" w:hAnsi="Garamond"/>
          <w:bCs/>
          <w:sz w:val="24"/>
          <w:szCs w:val="24"/>
          <w:highlight w:val="yellow"/>
          <w:lang w:val="en-US" w:eastAsia="en-US"/>
        </w:rPr>
        <w:t>s</w:t>
      </w:r>
      <w:r w:rsidRPr="00303D40">
        <w:rPr>
          <w:rFonts w:ascii="Garamond" w:hAnsi="Garamond"/>
          <w:bCs/>
          <w:sz w:val="24"/>
          <w:szCs w:val="24"/>
          <w:highlight w:val="yellow"/>
          <w:lang w:val="en-US" w:eastAsia="en-US"/>
        </w:rPr>
        <w:t>haring or retweeting any Gulen related social media account, -</w:t>
      </w:r>
      <w:r w:rsidR="00303D40">
        <w:rPr>
          <w:rFonts w:ascii="Garamond" w:hAnsi="Garamond"/>
          <w:bCs/>
          <w:sz w:val="24"/>
          <w:szCs w:val="24"/>
          <w:highlight w:val="yellow"/>
          <w:lang w:val="en-US" w:eastAsia="en-US"/>
        </w:rPr>
        <w:t>s</w:t>
      </w:r>
      <w:r w:rsidRPr="00303D40">
        <w:rPr>
          <w:rFonts w:ascii="Garamond" w:hAnsi="Garamond"/>
          <w:bCs/>
          <w:sz w:val="24"/>
          <w:szCs w:val="24"/>
          <w:highlight w:val="yellow"/>
          <w:lang w:val="en-US" w:eastAsia="en-US"/>
        </w:rPr>
        <w:t>ubscrib</w:t>
      </w:r>
      <w:r w:rsidR="00303D40">
        <w:rPr>
          <w:rFonts w:ascii="Garamond" w:hAnsi="Garamond"/>
          <w:bCs/>
          <w:sz w:val="24"/>
          <w:szCs w:val="24"/>
          <w:highlight w:val="yellow"/>
          <w:lang w:val="en-US" w:eastAsia="en-US"/>
        </w:rPr>
        <w:t>ing</w:t>
      </w:r>
      <w:r w:rsidRPr="00303D40">
        <w:rPr>
          <w:rFonts w:ascii="Garamond" w:hAnsi="Garamond"/>
          <w:bCs/>
          <w:sz w:val="24"/>
          <w:szCs w:val="24"/>
          <w:highlight w:val="yellow"/>
          <w:lang w:val="en-US" w:eastAsia="en-US"/>
        </w:rPr>
        <w:t xml:space="preserve"> to any Gulen affiliated newspaper, journal or magazine, -</w:t>
      </w:r>
      <w:r w:rsidR="00303D40">
        <w:rPr>
          <w:rFonts w:ascii="Garamond" w:hAnsi="Garamond"/>
          <w:bCs/>
          <w:sz w:val="24"/>
          <w:szCs w:val="24"/>
          <w:highlight w:val="yellow"/>
          <w:lang w:val="en-US" w:eastAsia="en-US"/>
        </w:rPr>
        <w:t>s</w:t>
      </w:r>
      <w:r w:rsidRPr="00303D40">
        <w:rPr>
          <w:rFonts w:ascii="Garamond" w:hAnsi="Garamond"/>
          <w:bCs/>
          <w:sz w:val="24"/>
          <w:szCs w:val="24"/>
          <w:highlight w:val="yellow"/>
          <w:lang w:val="en-US" w:eastAsia="en-US"/>
        </w:rPr>
        <w:t>ending his-or her children to Gulen inspired schools, -</w:t>
      </w:r>
      <w:r w:rsidR="00303D40">
        <w:rPr>
          <w:rFonts w:ascii="Garamond" w:hAnsi="Garamond"/>
          <w:bCs/>
          <w:sz w:val="24"/>
          <w:szCs w:val="24"/>
          <w:highlight w:val="yellow"/>
          <w:lang w:val="en-US" w:eastAsia="en-US"/>
        </w:rPr>
        <w:t>w</w:t>
      </w:r>
      <w:r w:rsidRPr="00303D40">
        <w:rPr>
          <w:rFonts w:ascii="Garamond" w:hAnsi="Garamond"/>
          <w:bCs/>
          <w:sz w:val="24"/>
          <w:szCs w:val="24"/>
          <w:highlight w:val="yellow"/>
          <w:lang w:val="en-US" w:eastAsia="en-US"/>
        </w:rPr>
        <w:t xml:space="preserve">ork for closed Gulen </w:t>
      </w:r>
      <w:r w:rsidR="00ED21AF">
        <w:rPr>
          <w:rFonts w:ascii="Garamond" w:hAnsi="Garamond"/>
          <w:bCs/>
          <w:sz w:val="24"/>
          <w:szCs w:val="24"/>
          <w:highlight w:val="yellow"/>
          <w:lang w:val="en-US" w:eastAsia="en-US"/>
        </w:rPr>
        <w:t>Movement</w:t>
      </w:r>
      <w:r w:rsidR="00303D40">
        <w:rPr>
          <w:rFonts w:ascii="Garamond" w:hAnsi="Garamond"/>
          <w:bCs/>
          <w:sz w:val="24"/>
          <w:szCs w:val="24"/>
          <w:highlight w:val="yellow"/>
          <w:lang w:val="en-US" w:eastAsia="en-US"/>
        </w:rPr>
        <w:t xml:space="preserve"> affiliated institutions</w:t>
      </w:r>
      <w:r w:rsidR="00D92957">
        <w:rPr>
          <w:rFonts w:ascii="Garamond" w:hAnsi="Garamond"/>
          <w:bCs/>
          <w:sz w:val="24"/>
          <w:szCs w:val="24"/>
          <w:highlight w:val="yellow"/>
          <w:lang w:val="en-US" w:eastAsia="en-US"/>
        </w:rPr>
        <w:t>.</w:t>
      </w:r>
    </w:p>
    <w:p w14:paraId="6846407C" w14:textId="77777777" w:rsidR="004F739A" w:rsidRPr="004F739A" w:rsidRDefault="004F739A" w:rsidP="004F739A">
      <w:pPr>
        <w:pStyle w:val="ListParagraph"/>
        <w:rPr>
          <w:rFonts w:ascii="Garamond" w:hAnsi="Garamond"/>
          <w:bCs/>
          <w:strike/>
          <w:sz w:val="24"/>
          <w:szCs w:val="24"/>
          <w:highlight w:val="yellow"/>
          <w:lang w:val="en-US" w:eastAsia="en-US"/>
        </w:rPr>
      </w:pPr>
    </w:p>
    <w:p w14:paraId="2299BDE2" w14:textId="61226216" w:rsidR="002D3390" w:rsidRPr="00303D40" w:rsidRDefault="004F739A" w:rsidP="004F739A">
      <w:pPr>
        <w:pStyle w:val="ListParagraph"/>
        <w:spacing w:after="160"/>
        <w:jc w:val="both"/>
        <w:rPr>
          <w:rFonts w:ascii="Garamond" w:eastAsiaTheme="minorHAnsi" w:hAnsi="Garamond"/>
          <w:color w:val="000000"/>
          <w:sz w:val="24"/>
          <w:szCs w:val="24"/>
          <w:highlight w:val="lightGray"/>
          <w:lang w:val="en-GB" w:eastAsia="en-US"/>
        </w:rPr>
      </w:pPr>
      <w:r w:rsidRPr="00303D40">
        <w:rPr>
          <w:rFonts w:ascii="Garamond" w:hAnsi="Garamond"/>
          <w:b/>
          <w:bCs/>
          <w:sz w:val="24"/>
          <w:szCs w:val="24"/>
          <w:highlight w:val="yellow"/>
          <w:lang w:val="en-US" w:eastAsia="en-US"/>
        </w:rPr>
        <w:t>(</w:t>
      </w:r>
      <w:r w:rsidR="00285A3A" w:rsidRPr="00303D40">
        <w:rPr>
          <w:rFonts w:ascii="Garamond" w:hAnsi="Garamond"/>
          <w:b/>
          <w:bCs/>
          <w:sz w:val="24"/>
          <w:szCs w:val="24"/>
          <w:highlight w:val="lightGray"/>
          <w:lang w:val="en-US" w:eastAsia="en-US"/>
        </w:rPr>
        <w:t xml:space="preserve">Suçlamalar </w:t>
      </w:r>
      <w:r w:rsidRPr="00303D40">
        <w:rPr>
          <w:rFonts w:ascii="Garamond" w:hAnsi="Garamond"/>
          <w:b/>
          <w:bCs/>
          <w:sz w:val="24"/>
          <w:szCs w:val="24"/>
          <w:highlight w:val="lightGray"/>
          <w:lang w:val="en-US" w:eastAsia="en-US"/>
        </w:rPr>
        <w:t>Başvurana</w:t>
      </w:r>
      <w:r w:rsidR="00285A3A" w:rsidRPr="00303D40">
        <w:rPr>
          <w:rFonts w:ascii="Garamond" w:hAnsi="Garamond"/>
          <w:b/>
          <w:bCs/>
          <w:sz w:val="24"/>
          <w:szCs w:val="24"/>
          <w:highlight w:val="lightGray"/>
          <w:lang w:val="en-US" w:eastAsia="en-US"/>
        </w:rPr>
        <w:t xml:space="preserve"> yöneltilen somut suçlamalara </w:t>
      </w:r>
      <w:r w:rsidRPr="00303D40">
        <w:rPr>
          <w:rFonts w:ascii="Garamond" w:hAnsi="Garamond"/>
          <w:b/>
          <w:bCs/>
          <w:sz w:val="24"/>
          <w:szCs w:val="24"/>
          <w:highlight w:val="lightGray"/>
          <w:lang w:val="en-US" w:eastAsia="en-US"/>
        </w:rPr>
        <w:t>göre uyarlanmalıd</w:t>
      </w:r>
      <w:r w:rsidR="007F6BD7">
        <w:rPr>
          <w:rFonts w:ascii="Garamond" w:hAnsi="Garamond"/>
          <w:b/>
          <w:bCs/>
          <w:sz w:val="24"/>
          <w:szCs w:val="24"/>
          <w:highlight w:val="lightGray"/>
          <w:lang w:val="en-US" w:eastAsia="en-US"/>
        </w:rPr>
        <w:t>ı</w:t>
      </w:r>
      <w:r w:rsidRPr="00303D40">
        <w:rPr>
          <w:rFonts w:ascii="Garamond" w:hAnsi="Garamond"/>
          <w:b/>
          <w:bCs/>
          <w:sz w:val="24"/>
          <w:szCs w:val="24"/>
          <w:highlight w:val="lightGray"/>
          <w:lang w:val="en-US" w:eastAsia="en-US"/>
        </w:rPr>
        <w:t>r)</w:t>
      </w:r>
    </w:p>
    <w:p w14:paraId="7D62CD11" w14:textId="77777777" w:rsidR="00985708" w:rsidRPr="00D36DBD" w:rsidRDefault="00985708" w:rsidP="00985708">
      <w:pPr>
        <w:pStyle w:val="ListParagraph"/>
        <w:rPr>
          <w:rFonts w:ascii="Garamond" w:eastAsiaTheme="minorHAnsi" w:hAnsi="Garamond"/>
          <w:color w:val="000000"/>
          <w:sz w:val="24"/>
          <w:szCs w:val="24"/>
          <w:highlight w:val="lightGray"/>
          <w:lang w:val="en-GB" w:eastAsia="en-US"/>
        </w:rPr>
      </w:pPr>
    </w:p>
    <w:p w14:paraId="70A609D5" w14:textId="44666F97" w:rsidR="00985708" w:rsidRPr="004F739A" w:rsidRDefault="00985708" w:rsidP="00985708">
      <w:pPr>
        <w:pStyle w:val="ListParagraph"/>
        <w:numPr>
          <w:ilvl w:val="0"/>
          <w:numId w:val="12"/>
        </w:numPr>
        <w:rPr>
          <w:rFonts w:ascii="Garamond" w:eastAsiaTheme="minorHAnsi" w:hAnsi="Garamond"/>
          <w:color w:val="000000"/>
          <w:sz w:val="24"/>
          <w:szCs w:val="24"/>
          <w:highlight w:val="lightGray"/>
          <w:lang w:val="en-GB" w:eastAsia="en-US"/>
        </w:rPr>
      </w:pPr>
      <w:r w:rsidRPr="004F739A">
        <w:rPr>
          <w:rFonts w:ascii="Garamond" w:eastAsiaTheme="minorHAnsi" w:hAnsi="Garamond"/>
          <w:color w:val="000000"/>
          <w:sz w:val="24"/>
          <w:szCs w:val="24"/>
          <w:lang w:val="en-GB" w:eastAsia="en-US"/>
        </w:rPr>
        <w:t>Mr</w:t>
      </w:r>
      <w:r w:rsidRPr="004F739A">
        <w:rPr>
          <w:rFonts w:ascii="Garamond" w:eastAsiaTheme="minorHAnsi" w:hAnsi="Garamond"/>
          <w:color w:val="000000"/>
          <w:sz w:val="24"/>
          <w:szCs w:val="24"/>
          <w:highlight w:val="yellow"/>
          <w:lang w:val="en-GB" w:eastAsia="en-US"/>
        </w:rPr>
        <w:t>. …..</w:t>
      </w:r>
      <w:r w:rsidRPr="004F739A">
        <w:rPr>
          <w:rFonts w:ascii="Garamond" w:eastAsiaTheme="minorHAnsi" w:hAnsi="Garamond"/>
          <w:color w:val="000000"/>
          <w:sz w:val="24"/>
          <w:szCs w:val="24"/>
          <w:lang w:val="en-GB" w:eastAsia="en-US"/>
        </w:rPr>
        <w:t xml:space="preserve"> is still held detention and for </w:t>
      </w:r>
      <w:r w:rsidRPr="004F739A">
        <w:rPr>
          <w:rFonts w:ascii="Garamond" w:eastAsiaTheme="minorHAnsi" w:hAnsi="Garamond"/>
          <w:color w:val="000000"/>
          <w:sz w:val="24"/>
          <w:szCs w:val="24"/>
          <w:highlight w:val="yellow"/>
          <w:lang w:val="en-GB" w:eastAsia="en-US"/>
        </w:rPr>
        <w:t>11 months</w:t>
      </w:r>
      <w:r w:rsidRPr="004F739A">
        <w:rPr>
          <w:rFonts w:ascii="Garamond" w:eastAsiaTheme="minorHAnsi" w:hAnsi="Garamond"/>
          <w:color w:val="000000"/>
          <w:sz w:val="24"/>
          <w:szCs w:val="24"/>
          <w:lang w:val="en-GB" w:eastAsia="en-US"/>
        </w:rPr>
        <w:t xml:space="preserve"> </w:t>
      </w:r>
      <w:r w:rsidRPr="004F739A">
        <w:rPr>
          <w:rFonts w:ascii="Garamond" w:eastAsiaTheme="minorHAnsi" w:hAnsi="Garamond"/>
          <w:color w:val="000000"/>
          <w:sz w:val="24"/>
          <w:szCs w:val="24"/>
          <w:highlight w:val="yellow"/>
          <w:lang w:val="en-GB" w:eastAsia="en-US"/>
        </w:rPr>
        <w:t>20 days</w:t>
      </w:r>
      <w:r w:rsidRPr="004F739A">
        <w:rPr>
          <w:rFonts w:ascii="Garamond" w:eastAsiaTheme="minorHAnsi" w:hAnsi="Garamond"/>
          <w:color w:val="000000"/>
          <w:sz w:val="24"/>
          <w:szCs w:val="24"/>
          <w:lang w:val="en-GB" w:eastAsia="en-US"/>
        </w:rPr>
        <w:t xml:space="preserve"> without any official indictment. </w:t>
      </w:r>
      <w:r w:rsidR="004F739A">
        <w:rPr>
          <w:rFonts w:ascii="Garamond" w:eastAsiaTheme="minorHAnsi" w:hAnsi="Garamond"/>
          <w:color w:val="000000"/>
          <w:sz w:val="24"/>
          <w:szCs w:val="24"/>
          <w:highlight w:val="lightGray"/>
          <w:lang w:val="en-GB" w:eastAsia="en-US"/>
        </w:rPr>
        <w:t>[Sulh Ceza H</w:t>
      </w:r>
      <w:r w:rsidRPr="004F739A">
        <w:rPr>
          <w:rFonts w:ascii="Garamond" w:eastAsiaTheme="minorHAnsi" w:hAnsi="Garamond"/>
          <w:color w:val="000000"/>
          <w:sz w:val="24"/>
          <w:szCs w:val="24"/>
          <w:highlight w:val="lightGray"/>
          <w:lang w:val="en-GB" w:eastAsia="en-US"/>
        </w:rPr>
        <w:t xml:space="preserve">akimi tarafından tutuklanmadan </w:t>
      </w:r>
      <w:r w:rsidR="00A630EC" w:rsidRPr="004F739A">
        <w:rPr>
          <w:rFonts w:ascii="Garamond" w:eastAsiaTheme="minorHAnsi" w:hAnsi="Garamond"/>
          <w:color w:val="000000"/>
          <w:sz w:val="24"/>
          <w:szCs w:val="24"/>
          <w:highlight w:val="lightGray"/>
          <w:lang w:val="en-GB" w:eastAsia="en-US"/>
        </w:rPr>
        <w:t>sonra</w:t>
      </w:r>
      <w:r w:rsidR="007C7BD0" w:rsidRPr="004F739A">
        <w:rPr>
          <w:rFonts w:ascii="Garamond" w:eastAsiaTheme="minorHAnsi" w:hAnsi="Garamond"/>
          <w:color w:val="000000"/>
          <w:sz w:val="24"/>
          <w:szCs w:val="24"/>
          <w:highlight w:val="lightGray"/>
          <w:lang w:val="en-GB" w:eastAsia="en-US"/>
        </w:rPr>
        <w:t xml:space="preserve"> </w:t>
      </w:r>
      <w:r w:rsidRPr="004F739A">
        <w:rPr>
          <w:rFonts w:ascii="Garamond" w:eastAsiaTheme="minorHAnsi" w:hAnsi="Garamond"/>
          <w:color w:val="000000"/>
          <w:sz w:val="24"/>
          <w:szCs w:val="24"/>
          <w:highlight w:val="lightGray"/>
          <w:lang w:val="en-GB" w:eastAsia="en-US"/>
        </w:rPr>
        <w:t xml:space="preserve"> geçen süreyi yazınız].</w:t>
      </w:r>
    </w:p>
    <w:p w14:paraId="4BEA2CF1" w14:textId="77777777" w:rsidR="00985708" w:rsidRPr="00285A3A" w:rsidRDefault="00985708" w:rsidP="00985708">
      <w:pPr>
        <w:pStyle w:val="ListParagraph"/>
        <w:spacing w:after="160"/>
        <w:jc w:val="both"/>
        <w:rPr>
          <w:rFonts w:ascii="Garamond" w:eastAsiaTheme="minorHAnsi" w:hAnsi="Garamond"/>
          <w:color w:val="000000"/>
          <w:sz w:val="26"/>
          <w:szCs w:val="26"/>
          <w:highlight w:val="lightGray"/>
          <w:lang w:val="en-GB" w:eastAsia="en-US"/>
        </w:rPr>
      </w:pPr>
    </w:p>
    <w:p w14:paraId="61362A30" w14:textId="100C515A" w:rsidR="00157FE2" w:rsidRPr="00157FE2" w:rsidRDefault="00157FE2" w:rsidP="00157FE2">
      <w:pPr>
        <w:spacing w:after="160"/>
        <w:jc w:val="both"/>
        <w:rPr>
          <w:rFonts w:ascii="Garamond" w:eastAsiaTheme="minorHAnsi" w:hAnsi="Garamond"/>
          <w:b/>
          <w:bCs/>
          <w:color w:val="000000"/>
          <w:sz w:val="26"/>
          <w:szCs w:val="26"/>
          <w:lang w:val="en-US" w:eastAsia="en-US"/>
        </w:rPr>
      </w:pPr>
      <w:r w:rsidRPr="00157FE2">
        <w:rPr>
          <w:rFonts w:ascii="Garamond" w:eastAsiaTheme="minorHAnsi" w:hAnsi="Garamond"/>
          <w:b/>
          <w:bCs/>
          <w:color w:val="000000"/>
          <w:sz w:val="26"/>
          <w:szCs w:val="26"/>
          <w:lang w:val="en-US" w:eastAsia="en-US"/>
        </w:rPr>
        <w:t>V. INDICATE REASONS WHY YOU CONSIDER THE ARREST AND/OR DETENTION TO BE ARBITRARY. SPECIFICALLY PROVIDE DETAILS ON WHETHER:</w:t>
      </w:r>
    </w:p>
    <w:p w14:paraId="7D1DF7CA" w14:textId="5681B019" w:rsidR="002D3390" w:rsidRPr="00157FE2" w:rsidRDefault="002D3390" w:rsidP="00157FE2">
      <w:pPr>
        <w:pStyle w:val="ListParagraph"/>
        <w:spacing w:after="160"/>
        <w:ind w:left="1080"/>
        <w:jc w:val="both"/>
        <w:rPr>
          <w:rFonts w:ascii="Garamond" w:eastAsiaTheme="minorHAnsi" w:hAnsi="Garamond"/>
          <w:b/>
          <w:bCs/>
          <w:color w:val="000000"/>
          <w:sz w:val="26"/>
          <w:szCs w:val="26"/>
          <w:lang w:val="en-US" w:eastAsia="en-US"/>
        </w:rPr>
      </w:pPr>
    </w:p>
    <w:p w14:paraId="77015267" w14:textId="77777777" w:rsidR="00DE0D40" w:rsidRPr="00DE0D40" w:rsidRDefault="00BF68FD" w:rsidP="00DE0D40">
      <w:pPr>
        <w:numPr>
          <w:ilvl w:val="0"/>
          <w:numId w:val="15"/>
        </w:numPr>
        <w:autoSpaceDE w:val="0"/>
        <w:autoSpaceDN w:val="0"/>
        <w:adjustRightInd w:val="0"/>
        <w:spacing w:after="120"/>
        <w:jc w:val="both"/>
        <w:rPr>
          <w:rFonts w:ascii="Garamond" w:eastAsiaTheme="minorHAnsi" w:hAnsi="Garamond"/>
          <w:b/>
          <w:bCs/>
          <w:color w:val="000000"/>
          <w:sz w:val="26"/>
          <w:szCs w:val="26"/>
          <w:lang w:val="en-US" w:eastAsia="en-US"/>
        </w:rPr>
      </w:pPr>
      <w:r w:rsidRPr="00604D93">
        <w:rPr>
          <w:rFonts w:ascii="Garamond" w:eastAsiaTheme="minorHAnsi" w:hAnsi="Garamond"/>
          <w:b/>
          <w:bCs/>
          <w:color w:val="000000"/>
          <w:sz w:val="26"/>
          <w:szCs w:val="26"/>
          <w:lang w:val="en-US" w:eastAsia="en-US"/>
        </w:rPr>
        <w:t>CATEGORY I</w:t>
      </w:r>
      <w:r w:rsidR="009C7334">
        <w:rPr>
          <w:rFonts w:ascii="Garamond" w:eastAsiaTheme="minorHAnsi" w:hAnsi="Garamond"/>
          <w:b/>
          <w:bCs/>
          <w:color w:val="000000"/>
          <w:sz w:val="26"/>
          <w:szCs w:val="26"/>
          <w:lang w:val="en-US" w:eastAsia="en-US"/>
        </w:rPr>
        <w:t xml:space="preserve"> – </w:t>
      </w:r>
      <w:r w:rsidR="00DE0D40" w:rsidRPr="00DE0D40">
        <w:rPr>
          <w:rFonts w:ascii="Garamond" w:eastAsiaTheme="minorHAnsi" w:hAnsi="Garamond"/>
          <w:b/>
          <w:bCs/>
          <w:color w:val="000000"/>
          <w:sz w:val="26"/>
          <w:szCs w:val="26"/>
          <w:lang w:val="en-US" w:eastAsia="en-US"/>
        </w:rPr>
        <w:t>The basis for the deprivation of liberty is authorized by the Constitution or the domestic law?</w:t>
      </w:r>
    </w:p>
    <w:p w14:paraId="521BD923" w14:textId="77777777" w:rsidR="00A26337" w:rsidRDefault="00A26337" w:rsidP="00A26337">
      <w:pPr>
        <w:pStyle w:val="ListParagraph"/>
        <w:spacing w:after="160"/>
        <w:jc w:val="both"/>
        <w:rPr>
          <w:rFonts w:ascii="Garamond" w:eastAsiaTheme="minorHAnsi" w:hAnsi="Garamond"/>
          <w:b/>
          <w:bCs/>
          <w:color w:val="000000"/>
          <w:sz w:val="26"/>
          <w:szCs w:val="26"/>
          <w:lang w:val="en-US" w:eastAsia="en-US"/>
        </w:rPr>
      </w:pPr>
    </w:p>
    <w:p w14:paraId="5F4F51DA" w14:textId="77777777" w:rsidR="00A26337" w:rsidRDefault="00A26337" w:rsidP="00A2633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firstLine="360"/>
        <w:jc w:val="both"/>
        <w:rPr>
          <w:rFonts w:ascii="Garamond" w:hAnsi="Garamond"/>
          <w:b/>
          <w:sz w:val="26"/>
          <w:szCs w:val="26"/>
        </w:rPr>
      </w:pPr>
    </w:p>
    <w:p w14:paraId="23FBBD9E" w14:textId="6F2A9A81" w:rsidR="00BF68FD" w:rsidRDefault="009D6932" w:rsidP="00A2633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firstLine="360"/>
        <w:jc w:val="both"/>
        <w:rPr>
          <w:rFonts w:ascii="Garamond" w:hAnsi="Garamond"/>
          <w:b/>
          <w:sz w:val="26"/>
          <w:szCs w:val="26"/>
        </w:rPr>
      </w:pPr>
      <w:r>
        <w:rPr>
          <w:rFonts w:ascii="Garamond" w:hAnsi="Garamond"/>
          <w:b/>
          <w:sz w:val="26"/>
          <w:szCs w:val="26"/>
        </w:rPr>
        <w:t xml:space="preserve">The </w:t>
      </w:r>
      <w:r w:rsidR="00604D93" w:rsidRPr="00A26337">
        <w:rPr>
          <w:rFonts w:ascii="Garamond" w:hAnsi="Garamond"/>
          <w:b/>
          <w:sz w:val="26"/>
          <w:szCs w:val="26"/>
        </w:rPr>
        <w:t xml:space="preserve">Petitioner Has Been Arrested and Detained Without Any Legitimate Legal Basis, In Violation </w:t>
      </w:r>
      <w:r w:rsidR="00A26337" w:rsidRPr="00A26337">
        <w:rPr>
          <w:rFonts w:ascii="Garamond" w:hAnsi="Garamond"/>
          <w:b/>
          <w:sz w:val="26"/>
          <w:szCs w:val="26"/>
        </w:rPr>
        <w:t>of</w:t>
      </w:r>
      <w:r w:rsidR="00604D93" w:rsidRPr="00A26337">
        <w:rPr>
          <w:rFonts w:ascii="Garamond" w:hAnsi="Garamond"/>
          <w:b/>
          <w:sz w:val="26"/>
          <w:szCs w:val="26"/>
        </w:rPr>
        <w:t xml:space="preserve"> </w:t>
      </w:r>
      <w:r w:rsidR="00046A39" w:rsidRPr="00A26337">
        <w:rPr>
          <w:rFonts w:ascii="Garamond" w:hAnsi="Garamond"/>
          <w:b/>
          <w:sz w:val="26"/>
          <w:szCs w:val="26"/>
        </w:rPr>
        <w:t>the</w:t>
      </w:r>
      <w:r w:rsidR="00604D93" w:rsidRPr="00A26337">
        <w:rPr>
          <w:rFonts w:ascii="Garamond" w:hAnsi="Garamond"/>
          <w:b/>
          <w:sz w:val="26"/>
          <w:szCs w:val="26"/>
        </w:rPr>
        <w:t xml:space="preserve"> Turkish Constitution, Turkish</w:t>
      </w:r>
      <w:r w:rsidR="009C7334">
        <w:rPr>
          <w:rFonts w:ascii="Garamond" w:hAnsi="Garamond"/>
          <w:b/>
          <w:sz w:val="26"/>
          <w:szCs w:val="26"/>
        </w:rPr>
        <w:t xml:space="preserve"> Penal</w:t>
      </w:r>
      <w:r w:rsidR="00604D93" w:rsidRPr="00A26337">
        <w:rPr>
          <w:rFonts w:ascii="Garamond" w:hAnsi="Garamond"/>
          <w:b/>
          <w:sz w:val="26"/>
          <w:szCs w:val="26"/>
        </w:rPr>
        <w:t xml:space="preserve"> Law, </w:t>
      </w:r>
      <w:r w:rsidR="00C16972" w:rsidRPr="00A26337">
        <w:rPr>
          <w:rFonts w:ascii="Garamond" w:hAnsi="Garamond"/>
          <w:b/>
          <w:sz w:val="26"/>
          <w:szCs w:val="26"/>
        </w:rPr>
        <w:t>and ICCPR</w:t>
      </w:r>
      <w:r w:rsidR="00604D93" w:rsidRPr="00A26337">
        <w:rPr>
          <w:rFonts w:ascii="Garamond" w:hAnsi="Garamond"/>
          <w:b/>
          <w:sz w:val="26"/>
          <w:szCs w:val="26"/>
        </w:rPr>
        <w:t xml:space="preserve"> Article 9, </w:t>
      </w:r>
      <w:r w:rsidR="00C16972" w:rsidRPr="00A26337">
        <w:rPr>
          <w:rFonts w:ascii="Garamond" w:hAnsi="Garamond"/>
          <w:b/>
          <w:sz w:val="26"/>
          <w:szCs w:val="26"/>
        </w:rPr>
        <w:t>and UDHR</w:t>
      </w:r>
      <w:r w:rsidR="00604D93" w:rsidRPr="00A26337">
        <w:rPr>
          <w:rFonts w:ascii="Garamond" w:hAnsi="Garamond"/>
          <w:b/>
          <w:sz w:val="26"/>
          <w:szCs w:val="26"/>
        </w:rPr>
        <w:t xml:space="preserve"> Article 9</w:t>
      </w:r>
      <w:r w:rsidR="009C7334">
        <w:rPr>
          <w:rFonts w:ascii="Garamond" w:hAnsi="Garamond"/>
          <w:b/>
          <w:sz w:val="26"/>
          <w:szCs w:val="26"/>
        </w:rPr>
        <w:t xml:space="preserve"> </w:t>
      </w:r>
    </w:p>
    <w:p w14:paraId="6F357CFE" w14:textId="77777777" w:rsidR="00A26337" w:rsidRPr="00A26337" w:rsidRDefault="00A26337" w:rsidP="00A2633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firstLine="360"/>
        <w:jc w:val="both"/>
        <w:rPr>
          <w:rFonts w:ascii="Garamond" w:hAnsi="Garamond"/>
          <w:b/>
          <w:sz w:val="26"/>
          <w:szCs w:val="26"/>
        </w:rPr>
      </w:pPr>
    </w:p>
    <w:p w14:paraId="0D68705E" w14:textId="43FE2409" w:rsidR="00FD2DC6" w:rsidRDefault="00FD2DC6" w:rsidP="00534389">
      <w:pPr>
        <w:spacing w:line="276" w:lineRule="auto"/>
        <w:jc w:val="both"/>
        <w:rPr>
          <w:rFonts w:ascii="Garamond" w:hAnsi="Garamond"/>
          <w:b/>
          <w:sz w:val="26"/>
          <w:szCs w:val="26"/>
          <w:lang w:val="en-US"/>
        </w:rPr>
      </w:pPr>
    </w:p>
    <w:p w14:paraId="07B94251" w14:textId="77777777" w:rsidR="00A26337" w:rsidRPr="00604D93" w:rsidRDefault="00A26337" w:rsidP="00534389">
      <w:pPr>
        <w:spacing w:line="276" w:lineRule="auto"/>
        <w:jc w:val="both"/>
        <w:rPr>
          <w:rFonts w:ascii="Garamond" w:hAnsi="Garamond"/>
          <w:b/>
          <w:sz w:val="26"/>
          <w:szCs w:val="26"/>
          <w:lang w:val="en-US"/>
        </w:rPr>
      </w:pPr>
    </w:p>
    <w:p w14:paraId="088AF0CB" w14:textId="455C8E01" w:rsidR="00D430FF" w:rsidRPr="00D36DBD" w:rsidRDefault="00FD2DC6" w:rsidP="00604D93">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D36DBD">
        <w:rPr>
          <w:rFonts w:ascii="Garamond" w:eastAsiaTheme="minorHAnsi" w:hAnsi="Garamond"/>
          <w:bCs/>
          <w:lang w:eastAsia="en-US"/>
        </w:rPr>
        <w:t>1.Bö</w:t>
      </w:r>
      <w:r w:rsidR="00534389" w:rsidRPr="00D36DBD">
        <w:rPr>
          <w:rFonts w:ascii="Garamond" w:eastAsiaTheme="minorHAnsi" w:hAnsi="Garamond"/>
          <w:bCs/>
          <w:lang w:eastAsia="en-US"/>
        </w:rPr>
        <w:t>l</w:t>
      </w:r>
      <w:r w:rsidRPr="00D36DBD">
        <w:rPr>
          <w:rFonts w:ascii="Garamond" w:eastAsiaTheme="minorHAnsi" w:hAnsi="Garamond"/>
          <w:bCs/>
          <w:lang w:eastAsia="en-US"/>
        </w:rPr>
        <w:t>ü</w:t>
      </w:r>
      <w:r w:rsidR="00534389" w:rsidRPr="00D36DBD">
        <w:rPr>
          <w:rFonts w:ascii="Garamond" w:eastAsiaTheme="minorHAnsi" w:hAnsi="Garamond"/>
          <w:bCs/>
          <w:lang w:eastAsia="en-US"/>
        </w:rPr>
        <w:t>m:</w:t>
      </w:r>
      <w:r w:rsidR="00604D93" w:rsidRPr="00D36DBD">
        <w:rPr>
          <w:rFonts w:ascii="Garamond" w:eastAsiaTheme="minorHAnsi" w:hAnsi="Garamond"/>
          <w:bCs/>
          <w:lang w:eastAsia="en-US"/>
        </w:rPr>
        <w:t xml:space="preserve"> </w:t>
      </w:r>
      <w:r w:rsidR="00534389" w:rsidRPr="00D36DBD">
        <w:rPr>
          <w:rFonts w:ascii="Garamond" w:eastAsiaTheme="minorHAnsi" w:hAnsi="Garamond"/>
          <w:bCs/>
          <w:lang w:eastAsia="en-US"/>
        </w:rPr>
        <w:t xml:space="preserve">Bu </w:t>
      </w:r>
      <w:r w:rsidR="00F335CC" w:rsidRPr="00D36DBD">
        <w:rPr>
          <w:rFonts w:ascii="Garamond" w:eastAsiaTheme="minorHAnsi" w:hAnsi="Garamond"/>
          <w:bCs/>
          <w:lang w:eastAsia="en-US"/>
        </w:rPr>
        <w:t xml:space="preserve">bölümde gözaltı </w:t>
      </w:r>
      <w:r w:rsidR="00534389" w:rsidRPr="00D36DBD">
        <w:rPr>
          <w:rFonts w:ascii="Garamond" w:eastAsiaTheme="minorHAnsi" w:hAnsi="Garamond"/>
          <w:bCs/>
          <w:lang w:eastAsia="en-US"/>
        </w:rPr>
        <w:t xml:space="preserve">ve </w:t>
      </w:r>
      <w:r w:rsidR="00F335CC" w:rsidRPr="00D36DBD">
        <w:rPr>
          <w:rFonts w:ascii="Garamond" w:eastAsiaTheme="minorHAnsi" w:hAnsi="Garamond"/>
          <w:bCs/>
          <w:lang w:eastAsia="en-US"/>
        </w:rPr>
        <w:t xml:space="preserve">tutuklamanın özellikle iç </w:t>
      </w:r>
      <w:r w:rsidR="00534389" w:rsidRPr="00D36DBD">
        <w:rPr>
          <w:rFonts w:ascii="Garamond" w:eastAsiaTheme="minorHAnsi" w:hAnsi="Garamond"/>
          <w:bCs/>
          <w:lang w:eastAsia="en-US"/>
        </w:rPr>
        <w:t xml:space="preserve">hukuka uygun </w:t>
      </w:r>
      <w:r w:rsidRPr="00D36DBD">
        <w:rPr>
          <w:rFonts w:ascii="Garamond" w:eastAsiaTheme="minorHAnsi" w:hAnsi="Garamond"/>
          <w:bCs/>
          <w:lang w:eastAsia="en-US"/>
        </w:rPr>
        <w:t>o</w:t>
      </w:r>
      <w:r w:rsidR="00F335CC" w:rsidRPr="00D36DBD">
        <w:rPr>
          <w:rFonts w:ascii="Garamond" w:eastAsiaTheme="minorHAnsi" w:hAnsi="Garamond"/>
          <w:bCs/>
          <w:lang w:eastAsia="en-US"/>
        </w:rPr>
        <w:t xml:space="preserve">lmadığı </w:t>
      </w:r>
      <w:r w:rsidR="00534389" w:rsidRPr="00D36DBD">
        <w:rPr>
          <w:rFonts w:ascii="Garamond" w:eastAsiaTheme="minorHAnsi" w:hAnsi="Garamond"/>
          <w:bCs/>
          <w:lang w:eastAsia="en-US"/>
        </w:rPr>
        <w:t xml:space="preserve">ortaya </w:t>
      </w:r>
      <w:r w:rsidR="00F335CC" w:rsidRPr="00D36DBD">
        <w:rPr>
          <w:rFonts w:ascii="Garamond" w:eastAsiaTheme="minorHAnsi" w:hAnsi="Garamond"/>
          <w:bCs/>
          <w:lang w:eastAsia="en-US"/>
        </w:rPr>
        <w:t>konulmalıdır</w:t>
      </w:r>
      <w:r w:rsidR="004F739A">
        <w:rPr>
          <w:rFonts w:ascii="Garamond" w:eastAsiaTheme="minorHAnsi" w:hAnsi="Garamond"/>
          <w:bCs/>
          <w:lang w:eastAsia="en-US"/>
        </w:rPr>
        <w:t xml:space="preserve">. </w:t>
      </w:r>
      <w:r w:rsidR="007F6BD7">
        <w:rPr>
          <w:rFonts w:ascii="Garamond" w:eastAsiaTheme="minorHAnsi" w:hAnsi="Garamond"/>
          <w:bCs/>
          <w:lang w:eastAsia="en-US"/>
        </w:rPr>
        <w:t xml:space="preserve">İç </w:t>
      </w:r>
      <w:r w:rsidR="004F739A">
        <w:rPr>
          <w:rFonts w:ascii="Garamond" w:eastAsiaTheme="minorHAnsi" w:hAnsi="Garamond"/>
          <w:bCs/>
          <w:lang w:eastAsia="en-US"/>
        </w:rPr>
        <w:t xml:space="preserve">hukuka </w:t>
      </w:r>
      <w:r w:rsidR="007F6BD7">
        <w:rPr>
          <w:rFonts w:ascii="Garamond" w:eastAsiaTheme="minorHAnsi" w:hAnsi="Garamond"/>
          <w:bCs/>
          <w:lang w:eastAsia="en-US"/>
        </w:rPr>
        <w:t xml:space="preserve">aykırılık </w:t>
      </w:r>
      <w:r w:rsidR="00F335CC" w:rsidRPr="00D36DBD">
        <w:rPr>
          <w:rFonts w:ascii="Garamond" w:eastAsiaTheme="minorHAnsi" w:hAnsi="Garamond"/>
          <w:bCs/>
          <w:lang w:eastAsia="en-US"/>
        </w:rPr>
        <w:t xml:space="preserve">haksız </w:t>
      </w:r>
      <w:r w:rsidR="00534389" w:rsidRPr="00D36DBD">
        <w:rPr>
          <w:rFonts w:ascii="Garamond" w:eastAsiaTheme="minorHAnsi" w:hAnsi="Garamond"/>
          <w:bCs/>
          <w:lang w:eastAsia="en-US"/>
        </w:rPr>
        <w:t xml:space="preserve">tutukluluk açısından en ağır ihlal türüdür. </w:t>
      </w:r>
      <w:r w:rsidR="00F335CC" w:rsidRPr="00D36DBD">
        <w:rPr>
          <w:rFonts w:ascii="Garamond" w:eastAsiaTheme="minorHAnsi" w:hAnsi="Garamond"/>
          <w:bCs/>
          <w:lang w:eastAsia="en-US"/>
        </w:rPr>
        <w:t>B</w:t>
      </w:r>
      <w:r w:rsidR="00D430FF" w:rsidRPr="00D36DBD">
        <w:rPr>
          <w:rFonts w:ascii="Garamond" w:eastAsiaTheme="minorHAnsi" w:hAnsi="Garamond"/>
          <w:bCs/>
          <w:lang w:eastAsia="en-US"/>
        </w:rPr>
        <w:t>u b</w:t>
      </w:r>
      <w:r w:rsidRPr="00D36DBD">
        <w:rPr>
          <w:rFonts w:ascii="Garamond" w:eastAsiaTheme="minorHAnsi" w:hAnsi="Garamond"/>
          <w:bCs/>
          <w:lang w:eastAsia="en-US"/>
        </w:rPr>
        <w:t>ö</w:t>
      </w:r>
      <w:r w:rsidR="00D430FF" w:rsidRPr="00D36DBD">
        <w:rPr>
          <w:rFonts w:ascii="Garamond" w:eastAsiaTheme="minorHAnsi" w:hAnsi="Garamond"/>
          <w:bCs/>
          <w:lang w:eastAsia="en-US"/>
        </w:rPr>
        <w:t>l</w:t>
      </w:r>
      <w:r w:rsidRPr="00D36DBD">
        <w:rPr>
          <w:rFonts w:ascii="Garamond" w:eastAsiaTheme="minorHAnsi" w:hAnsi="Garamond"/>
          <w:bCs/>
          <w:lang w:eastAsia="en-US"/>
        </w:rPr>
        <w:t>ü</w:t>
      </w:r>
      <w:r w:rsidR="00D430FF" w:rsidRPr="00D36DBD">
        <w:rPr>
          <w:rFonts w:ascii="Garamond" w:eastAsiaTheme="minorHAnsi" w:hAnsi="Garamond"/>
          <w:bCs/>
          <w:lang w:eastAsia="en-US"/>
        </w:rPr>
        <w:t xml:space="preserve">mde </w:t>
      </w:r>
      <w:r w:rsidRPr="00D36DBD">
        <w:rPr>
          <w:rFonts w:ascii="Garamond" w:eastAsiaTheme="minorHAnsi" w:hAnsi="Garamond"/>
          <w:bCs/>
          <w:lang w:eastAsia="en-US"/>
        </w:rPr>
        <w:t>Çalışma</w:t>
      </w:r>
      <w:r w:rsidR="00D430FF" w:rsidRPr="00D36DBD">
        <w:rPr>
          <w:rFonts w:ascii="Garamond" w:eastAsiaTheme="minorHAnsi" w:hAnsi="Garamond"/>
          <w:bCs/>
          <w:lang w:eastAsia="en-US"/>
        </w:rPr>
        <w:t xml:space="preserve"> </w:t>
      </w:r>
      <w:r w:rsidR="00F335CC" w:rsidRPr="00D36DBD">
        <w:rPr>
          <w:rFonts w:ascii="Garamond" w:eastAsiaTheme="minorHAnsi" w:hAnsi="Garamond"/>
          <w:bCs/>
          <w:lang w:eastAsia="en-US"/>
        </w:rPr>
        <w:t>G</w:t>
      </w:r>
      <w:r w:rsidR="00D430FF" w:rsidRPr="00D36DBD">
        <w:rPr>
          <w:rFonts w:ascii="Garamond" w:eastAsiaTheme="minorHAnsi" w:hAnsi="Garamond"/>
          <w:bCs/>
          <w:lang w:eastAsia="en-US"/>
        </w:rPr>
        <w:t xml:space="preserve">rubu esas olarak Medeni ve Siyasi Haklar </w:t>
      </w:r>
      <w:r w:rsidR="00AE310F" w:rsidRPr="00D36DBD">
        <w:rPr>
          <w:rFonts w:ascii="Garamond" w:eastAsiaTheme="minorHAnsi" w:hAnsi="Garamond"/>
          <w:bCs/>
          <w:lang w:eastAsia="en-US"/>
        </w:rPr>
        <w:t>Sözleşmesinin</w:t>
      </w:r>
      <w:r w:rsidR="00D430FF" w:rsidRPr="00D36DBD">
        <w:rPr>
          <w:rFonts w:ascii="Garamond" w:eastAsiaTheme="minorHAnsi" w:hAnsi="Garamond"/>
          <w:bCs/>
          <w:lang w:eastAsia="en-US"/>
        </w:rPr>
        <w:t xml:space="preserve"> </w:t>
      </w:r>
      <w:r w:rsidR="00F335CC" w:rsidRPr="00D36DBD">
        <w:rPr>
          <w:rFonts w:ascii="Garamond" w:eastAsiaTheme="minorHAnsi" w:hAnsi="Garamond"/>
          <w:bCs/>
          <w:lang w:eastAsia="en-US"/>
        </w:rPr>
        <w:t xml:space="preserve">haksız </w:t>
      </w:r>
      <w:r w:rsidR="00D430FF" w:rsidRPr="00D36DBD">
        <w:rPr>
          <w:rFonts w:ascii="Garamond" w:eastAsiaTheme="minorHAnsi" w:hAnsi="Garamond"/>
          <w:bCs/>
          <w:lang w:eastAsia="en-US"/>
        </w:rPr>
        <w:t>tutuklu</w:t>
      </w:r>
      <w:r w:rsidR="00F335CC" w:rsidRPr="00D36DBD">
        <w:rPr>
          <w:rFonts w:ascii="Garamond" w:eastAsiaTheme="minorHAnsi" w:hAnsi="Garamond"/>
          <w:bCs/>
          <w:lang w:eastAsia="en-US"/>
        </w:rPr>
        <w:t>ğ</w:t>
      </w:r>
      <w:r w:rsidRPr="00D36DBD">
        <w:rPr>
          <w:rFonts w:ascii="Garamond" w:eastAsiaTheme="minorHAnsi" w:hAnsi="Garamond"/>
          <w:bCs/>
          <w:lang w:eastAsia="en-US"/>
        </w:rPr>
        <w:t>u dü</w:t>
      </w:r>
      <w:r w:rsidR="00D430FF" w:rsidRPr="00D36DBD">
        <w:rPr>
          <w:rFonts w:ascii="Garamond" w:eastAsiaTheme="minorHAnsi" w:hAnsi="Garamond"/>
          <w:bCs/>
          <w:lang w:eastAsia="en-US"/>
        </w:rPr>
        <w:t xml:space="preserve">zenleyen 9.maddesi </w:t>
      </w:r>
      <w:r w:rsidR="00F335CC" w:rsidRPr="00D36DBD">
        <w:rPr>
          <w:rFonts w:ascii="Garamond" w:eastAsiaTheme="minorHAnsi" w:hAnsi="Garamond"/>
          <w:bCs/>
          <w:lang w:eastAsia="en-US"/>
        </w:rPr>
        <w:t xml:space="preserve">kapsamında </w:t>
      </w:r>
      <w:r w:rsidR="00D430FF" w:rsidRPr="00D36DBD">
        <w:rPr>
          <w:rFonts w:ascii="Garamond" w:eastAsiaTheme="minorHAnsi" w:hAnsi="Garamond"/>
          <w:bCs/>
          <w:lang w:eastAsia="en-US"/>
        </w:rPr>
        <w:t xml:space="preserve">konuyu </w:t>
      </w:r>
      <w:r w:rsidR="00F335CC" w:rsidRPr="00D36DBD">
        <w:rPr>
          <w:rFonts w:ascii="Garamond" w:eastAsiaTheme="minorHAnsi" w:hAnsi="Garamond"/>
          <w:bCs/>
          <w:lang w:eastAsia="en-US"/>
        </w:rPr>
        <w:t>değerlendirmektedir</w:t>
      </w:r>
      <w:r w:rsidR="00D430FF" w:rsidRPr="00D36DBD">
        <w:rPr>
          <w:rFonts w:ascii="Garamond" w:eastAsiaTheme="minorHAnsi" w:hAnsi="Garamond"/>
          <w:bCs/>
          <w:lang w:eastAsia="en-US"/>
        </w:rPr>
        <w:t>.</w:t>
      </w:r>
      <w:r w:rsidRPr="00D36DBD">
        <w:rPr>
          <w:rFonts w:ascii="Garamond" w:eastAsiaTheme="minorHAnsi" w:hAnsi="Garamond"/>
          <w:bCs/>
          <w:lang w:eastAsia="en-US"/>
        </w:rPr>
        <w:t xml:space="preserve"> </w:t>
      </w:r>
      <w:r w:rsidR="004622EA" w:rsidRPr="00D36DBD">
        <w:rPr>
          <w:rFonts w:ascii="Garamond" w:eastAsiaTheme="minorHAnsi" w:hAnsi="Garamond"/>
          <w:bCs/>
          <w:lang w:eastAsia="en-US"/>
        </w:rPr>
        <w:t>Bu madde</w:t>
      </w:r>
      <w:r w:rsidR="00DE7054" w:rsidRPr="00D36DBD">
        <w:rPr>
          <w:rFonts w:ascii="Garamond" w:eastAsiaTheme="minorHAnsi" w:hAnsi="Garamond"/>
          <w:bCs/>
          <w:lang w:eastAsia="en-US"/>
        </w:rPr>
        <w:t>,</w:t>
      </w:r>
      <w:r w:rsidR="004622EA" w:rsidRPr="00D36DBD">
        <w:rPr>
          <w:rFonts w:ascii="Garamond" w:eastAsiaTheme="minorHAnsi" w:hAnsi="Garamond"/>
          <w:bCs/>
          <w:lang w:eastAsia="en-US"/>
        </w:rPr>
        <w:t xml:space="preserve"> A</w:t>
      </w:r>
      <w:r w:rsidRPr="00D36DBD">
        <w:rPr>
          <w:rFonts w:ascii="Garamond" w:eastAsiaTheme="minorHAnsi" w:hAnsi="Garamond"/>
          <w:bCs/>
          <w:lang w:eastAsia="en-US"/>
        </w:rPr>
        <w:t xml:space="preserve">vrupa İnsan </w:t>
      </w:r>
      <w:r w:rsidR="004622EA" w:rsidRPr="00D36DBD">
        <w:rPr>
          <w:rFonts w:ascii="Garamond" w:eastAsiaTheme="minorHAnsi" w:hAnsi="Garamond"/>
          <w:bCs/>
          <w:lang w:eastAsia="en-US"/>
        </w:rPr>
        <w:t>H</w:t>
      </w:r>
      <w:r w:rsidRPr="00D36DBD">
        <w:rPr>
          <w:rFonts w:ascii="Garamond" w:eastAsiaTheme="minorHAnsi" w:hAnsi="Garamond"/>
          <w:bCs/>
          <w:lang w:eastAsia="en-US"/>
        </w:rPr>
        <w:t>akları</w:t>
      </w:r>
      <w:r w:rsidR="004622EA" w:rsidRPr="00D36DBD">
        <w:rPr>
          <w:rFonts w:ascii="Garamond" w:eastAsiaTheme="minorHAnsi" w:hAnsi="Garamond"/>
          <w:bCs/>
          <w:lang w:eastAsia="en-US"/>
        </w:rPr>
        <w:t xml:space="preserve"> </w:t>
      </w:r>
      <w:r w:rsidRPr="00D36DBD">
        <w:rPr>
          <w:rFonts w:ascii="Garamond" w:eastAsiaTheme="minorHAnsi" w:hAnsi="Garamond"/>
          <w:bCs/>
          <w:lang w:eastAsia="en-US"/>
        </w:rPr>
        <w:t>Sözleşmesi</w:t>
      </w:r>
      <w:r w:rsidR="004622EA" w:rsidRPr="00D36DBD">
        <w:rPr>
          <w:rFonts w:ascii="Garamond" w:eastAsiaTheme="minorHAnsi" w:hAnsi="Garamond"/>
          <w:bCs/>
          <w:lang w:eastAsia="en-US"/>
        </w:rPr>
        <w:t xml:space="preserve"> 5.maddesi ile </w:t>
      </w:r>
      <w:r w:rsidRPr="00D36DBD">
        <w:rPr>
          <w:rFonts w:ascii="Garamond" w:eastAsiaTheme="minorHAnsi" w:hAnsi="Garamond"/>
          <w:bCs/>
          <w:lang w:eastAsia="en-US"/>
        </w:rPr>
        <w:t>aynıdır</w:t>
      </w:r>
      <w:r w:rsidR="004622EA" w:rsidRPr="00D36DBD">
        <w:rPr>
          <w:rFonts w:ascii="Garamond" w:eastAsiaTheme="minorHAnsi" w:hAnsi="Garamond"/>
          <w:bCs/>
          <w:lang w:eastAsia="en-US"/>
        </w:rPr>
        <w:t>.</w:t>
      </w:r>
      <w:r w:rsidRPr="00D36DBD">
        <w:rPr>
          <w:rFonts w:ascii="Garamond" w:eastAsiaTheme="minorHAnsi" w:hAnsi="Garamond"/>
          <w:bCs/>
          <w:lang w:eastAsia="en-US"/>
        </w:rPr>
        <w:t xml:space="preserve"> </w:t>
      </w:r>
      <w:r w:rsidR="00D430FF" w:rsidRPr="00D36DBD">
        <w:rPr>
          <w:rFonts w:ascii="Garamond" w:eastAsiaTheme="minorHAnsi" w:hAnsi="Garamond"/>
          <w:bCs/>
          <w:lang w:eastAsia="en-US"/>
        </w:rPr>
        <w:t xml:space="preserve">Bu kapsamda, </w:t>
      </w:r>
      <w:r w:rsidR="00F335CC" w:rsidRPr="00D36DBD">
        <w:rPr>
          <w:rFonts w:ascii="Garamond" w:eastAsiaTheme="minorHAnsi" w:hAnsi="Garamond"/>
          <w:bCs/>
          <w:lang w:eastAsia="en-US"/>
        </w:rPr>
        <w:t xml:space="preserve">özellikle tutukluluğu </w:t>
      </w:r>
      <w:r w:rsidRPr="00D36DBD">
        <w:rPr>
          <w:rFonts w:ascii="Garamond" w:eastAsiaTheme="minorHAnsi" w:hAnsi="Garamond"/>
          <w:bCs/>
          <w:lang w:eastAsia="en-US"/>
        </w:rPr>
        <w:t>gerektiren makul</w:t>
      </w:r>
      <w:r w:rsidR="00D430FF" w:rsidRPr="00D36DBD">
        <w:rPr>
          <w:rFonts w:ascii="Garamond" w:eastAsiaTheme="minorHAnsi" w:hAnsi="Garamond"/>
          <w:bCs/>
          <w:lang w:eastAsia="en-US"/>
        </w:rPr>
        <w:t xml:space="preserve"> </w:t>
      </w:r>
      <w:r w:rsidR="00F335CC" w:rsidRPr="00D36DBD">
        <w:rPr>
          <w:rFonts w:ascii="Garamond" w:eastAsiaTheme="minorHAnsi" w:hAnsi="Garamond"/>
          <w:bCs/>
          <w:lang w:eastAsia="en-US"/>
        </w:rPr>
        <w:t>şüphenin olmadığı</w:t>
      </w:r>
      <w:r w:rsidR="00D430FF" w:rsidRPr="00D36DBD">
        <w:rPr>
          <w:rFonts w:ascii="Garamond" w:eastAsiaTheme="minorHAnsi" w:hAnsi="Garamond"/>
          <w:bCs/>
          <w:lang w:eastAsia="en-US"/>
        </w:rPr>
        <w:t xml:space="preserve">, </w:t>
      </w:r>
      <w:r w:rsidR="00F335CC" w:rsidRPr="00D36DBD">
        <w:rPr>
          <w:rFonts w:ascii="Garamond" w:eastAsiaTheme="minorHAnsi" w:hAnsi="Garamond"/>
          <w:bCs/>
          <w:lang w:eastAsia="en-US"/>
        </w:rPr>
        <w:t xml:space="preserve">terör suçlamasına </w:t>
      </w:r>
      <w:r w:rsidR="00D430FF" w:rsidRPr="00D36DBD">
        <w:rPr>
          <w:rFonts w:ascii="Garamond" w:eastAsiaTheme="minorHAnsi" w:hAnsi="Garamond"/>
          <w:bCs/>
          <w:lang w:eastAsia="en-US"/>
        </w:rPr>
        <w:t xml:space="preserve">konu olan eylemlerin yasal faaliyetler </w:t>
      </w:r>
      <w:r w:rsidR="00F335CC" w:rsidRPr="00D36DBD">
        <w:rPr>
          <w:rFonts w:ascii="Garamond" w:eastAsiaTheme="minorHAnsi" w:hAnsi="Garamond"/>
          <w:bCs/>
          <w:lang w:eastAsia="en-US"/>
        </w:rPr>
        <w:t>olduğu, tutuklamaları</w:t>
      </w:r>
      <w:r w:rsidRPr="00D36DBD">
        <w:rPr>
          <w:rFonts w:ascii="Garamond" w:eastAsiaTheme="minorHAnsi" w:hAnsi="Garamond"/>
          <w:bCs/>
          <w:lang w:eastAsia="en-US"/>
        </w:rPr>
        <w:t xml:space="preserve">n </w:t>
      </w:r>
      <w:r w:rsidR="00F335CC" w:rsidRPr="00D36DBD">
        <w:rPr>
          <w:rFonts w:ascii="Garamond" w:eastAsiaTheme="minorHAnsi" w:hAnsi="Garamond"/>
          <w:bCs/>
          <w:lang w:eastAsia="en-US"/>
        </w:rPr>
        <w:t xml:space="preserve">suçların </w:t>
      </w:r>
      <w:r w:rsidRPr="00D36DBD">
        <w:rPr>
          <w:rFonts w:ascii="Garamond" w:eastAsiaTheme="minorHAnsi" w:hAnsi="Garamond"/>
          <w:bCs/>
          <w:lang w:eastAsia="en-US"/>
        </w:rPr>
        <w:t>geriye yürümezliği</w:t>
      </w:r>
      <w:r w:rsidR="00D430FF" w:rsidRPr="00D36DBD">
        <w:rPr>
          <w:rFonts w:ascii="Garamond" w:eastAsiaTheme="minorHAnsi" w:hAnsi="Garamond"/>
          <w:bCs/>
          <w:lang w:eastAsia="en-US"/>
        </w:rPr>
        <w:t xml:space="preserve">, kanunsuz </w:t>
      </w:r>
      <w:r w:rsidR="00F335CC" w:rsidRPr="00D36DBD">
        <w:rPr>
          <w:rFonts w:ascii="Garamond" w:eastAsiaTheme="minorHAnsi" w:hAnsi="Garamond"/>
          <w:bCs/>
          <w:lang w:eastAsia="en-US"/>
        </w:rPr>
        <w:t xml:space="preserve">suç </w:t>
      </w:r>
      <w:r w:rsidR="00D430FF" w:rsidRPr="00D36DBD">
        <w:rPr>
          <w:rFonts w:ascii="Garamond" w:eastAsiaTheme="minorHAnsi" w:hAnsi="Garamond"/>
          <w:bCs/>
          <w:lang w:eastAsia="en-US"/>
        </w:rPr>
        <w:t xml:space="preserve">ve ceza olmaz ilkeleri gibi temel hukuk ilkelerine </w:t>
      </w:r>
      <w:r w:rsidR="00F335CC" w:rsidRPr="00D36DBD">
        <w:rPr>
          <w:rFonts w:ascii="Garamond" w:eastAsiaTheme="minorHAnsi" w:hAnsi="Garamond"/>
          <w:bCs/>
          <w:lang w:eastAsia="en-US"/>
        </w:rPr>
        <w:t xml:space="preserve">aykırı </w:t>
      </w:r>
      <w:r w:rsidR="00604D93" w:rsidRPr="00D36DBD">
        <w:rPr>
          <w:rFonts w:ascii="Garamond" w:eastAsiaTheme="minorHAnsi" w:hAnsi="Garamond"/>
          <w:bCs/>
          <w:lang w:eastAsia="en-US"/>
        </w:rPr>
        <w:t>olduğu</w:t>
      </w:r>
      <w:r w:rsidR="00D430FF" w:rsidRPr="00D36DBD">
        <w:rPr>
          <w:rFonts w:ascii="Garamond" w:eastAsiaTheme="minorHAnsi" w:hAnsi="Garamond"/>
          <w:bCs/>
          <w:lang w:eastAsia="en-US"/>
        </w:rPr>
        <w:t xml:space="preserve"> </w:t>
      </w:r>
      <w:r w:rsidR="000E6392" w:rsidRPr="00D36DBD">
        <w:rPr>
          <w:rFonts w:ascii="Garamond" w:eastAsiaTheme="minorHAnsi" w:hAnsi="Garamond"/>
          <w:bCs/>
          <w:lang w:eastAsia="en-US"/>
        </w:rPr>
        <w:t xml:space="preserve">hususlarının altı </w:t>
      </w:r>
      <w:r w:rsidRPr="00D36DBD">
        <w:rPr>
          <w:rFonts w:ascii="Garamond" w:eastAsiaTheme="minorHAnsi" w:hAnsi="Garamond"/>
          <w:bCs/>
          <w:lang w:eastAsia="en-US"/>
        </w:rPr>
        <w:t>ç</w:t>
      </w:r>
      <w:r w:rsidR="00D430FF" w:rsidRPr="00D36DBD">
        <w:rPr>
          <w:rFonts w:ascii="Garamond" w:eastAsiaTheme="minorHAnsi" w:hAnsi="Garamond"/>
          <w:bCs/>
          <w:lang w:eastAsia="en-US"/>
        </w:rPr>
        <w:t xml:space="preserve">izilmekte </w:t>
      </w:r>
      <w:r w:rsidR="000E6392" w:rsidRPr="00D36DBD">
        <w:rPr>
          <w:rFonts w:ascii="Garamond" w:eastAsiaTheme="minorHAnsi" w:hAnsi="Garamond"/>
          <w:bCs/>
          <w:lang w:eastAsia="en-US"/>
        </w:rPr>
        <w:t>ayrıca</w:t>
      </w:r>
      <w:r w:rsidR="00D430FF" w:rsidRPr="00D36DBD">
        <w:rPr>
          <w:rFonts w:ascii="Garamond" w:eastAsiaTheme="minorHAnsi" w:hAnsi="Garamond"/>
          <w:bCs/>
          <w:lang w:eastAsia="en-US"/>
        </w:rPr>
        <w:t xml:space="preserve"> </w:t>
      </w:r>
      <w:r w:rsidR="000E6392" w:rsidRPr="00D36DBD">
        <w:rPr>
          <w:rFonts w:ascii="Garamond" w:eastAsiaTheme="minorHAnsi" w:hAnsi="Garamond"/>
          <w:bCs/>
          <w:lang w:eastAsia="en-US"/>
        </w:rPr>
        <w:t>tutuklanma</w:t>
      </w:r>
      <w:r w:rsidR="00D430FF" w:rsidRPr="00D36DBD">
        <w:rPr>
          <w:rFonts w:ascii="Garamond" w:eastAsiaTheme="minorHAnsi" w:hAnsi="Garamond"/>
          <w:bCs/>
          <w:lang w:eastAsia="en-US"/>
        </w:rPr>
        <w:t xml:space="preserve">, </w:t>
      </w:r>
      <w:r w:rsidR="000E6392" w:rsidRPr="00D36DBD">
        <w:rPr>
          <w:rFonts w:ascii="Garamond" w:eastAsiaTheme="minorHAnsi" w:hAnsi="Garamond"/>
          <w:bCs/>
          <w:lang w:eastAsia="en-US"/>
        </w:rPr>
        <w:t>tutuklamanın devamı</w:t>
      </w:r>
      <w:r w:rsidR="007C7BD0" w:rsidRPr="00D36DBD">
        <w:rPr>
          <w:rFonts w:ascii="Garamond" w:eastAsiaTheme="minorHAnsi" w:hAnsi="Garamond"/>
          <w:bCs/>
          <w:lang w:eastAsia="en-US"/>
        </w:rPr>
        <w:t>na</w:t>
      </w:r>
      <w:r w:rsidR="000E6392" w:rsidRPr="00D36DBD">
        <w:rPr>
          <w:rFonts w:ascii="Garamond" w:eastAsiaTheme="minorHAnsi" w:hAnsi="Garamond"/>
          <w:bCs/>
          <w:lang w:eastAsia="en-US"/>
        </w:rPr>
        <w:t xml:space="preserve"> </w:t>
      </w:r>
      <w:r w:rsidR="00D430FF" w:rsidRPr="00D36DBD">
        <w:rPr>
          <w:rFonts w:ascii="Garamond" w:eastAsiaTheme="minorHAnsi" w:hAnsi="Garamond"/>
          <w:bCs/>
          <w:lang w:eastAsia="en-US"/>
        </w:rPr>
        <w:t xml:space="preserve">itiraz </w:t>
      </w:r>
      <w:r w:rsidR="000E6392" w:rsidRPr="00D36DBD">
        <w:rPr>
          <w:rFonts w:ascii="Garamond" w:eastAsiaTheme="minorHAnsi" w:hAnsi="Garamond"/>
          <w:bCs/>
          <w:lang w:eastAsia="en-US"/>
        </w:rPr>
        <w:t xml:space="preserve">kararlarının gerekçeden </w:t>
      </w:r>
      <w:r w:rsidR="00D430FF" w:rsidRPr="00D36DBD">
        <w:rPr>
          <w:rFonts w:ascii="Garamond" w:eastAsiaTheme="minorHAnsi" w:hAnsi="Garamond"/>
          <w:bCs/>
          <w:lang w:eastAsia="en-US"/>
        </w:rPr>
        <w:t xml:space="preserve">uzak </w:t>
      </w:r>
      <w:r w:rsidR="000E6392" w:rsidRPr="00D36DBD">
        <w:rPr>
          <w:rFonts w:ascii="Garamond" w:eastAsiaTheme="minorHAnsi" w:hAnsi="Garamond"/>
          <w:bCs/>
          <w:lang w:eastAsia="en-US"/>
        </w:rPr>
        <w:t xml:space="preserve">basmakalıp </w:t>
      </w:r>
      <w:r w:rsidR="00D430FF" w:rsidRPr="00D36DBD">
        <w:rPr>
          <w:rFonts w:ascii="Garamond" w:eastAsiaTheme="minorHAnsi" w:hAnsi="Garamond"/>
          <w:bCs/>
          <w:lang w:eastAsia="en-US"/>
        </w:rPr>
        <w:t xml:space="preserve">olarak </w:t>
      </w:r>
      <w:r w:rsidR="0014144D" w:rsidRPr="00D36DBD">
        <w:rPr>
          <w:rFonts w:ascii="Garamond" w:eastAsiaTheme="minorHAnsi" w:hAnsi="Garamond"/>
          <w:bCs/>
          <w:lang w:eastAsia="en-US"/>
        </w:rPr>
        <w:t>verildiği</w:t>
      </w:r>
      <w:r w:rsidR="00D430FF" w:rsidRPr="00D36DBD">
        <w:rPr>
          <w:rFonts w:ascii="Garamond" w:eastAsiaTheme="minorHAnsi" w:hAnsi="Garamond"/>
          <w:bCs/>
          <w:lang w:eastAsia="en-US"/>
        </w:rPr>
        <w:t xml:space="preserve"> </w:t>
      </w:r>
      <w:r w:rsidR="000E6392" w:rsidRPr="00D36DBD">
        <w:rPr>
          <w:rFonts w:ascii="Garamond" w:eastAsiaTheme="minorHAnsi" w:hAnsi="Garamond"/>
          <w:bCs/>
          <w:lang w:eastAsia="en-US"/>
        </w:rPr>
        <w:t>konuları üzerinde durulmaktadır.</w:t>
      </w:r>
    </w:p>
    <w:p w14:paraId="3E2644EA" w14:textId="3F93E9B3" w:rsidR="00FD2DC6" w:rsidRDefault="00FD2DC6" w:rsidP="00534389">
      <w:pPr>
        <w:spacing w:line="276" w:lineRule="auto"/>
        <w:jc w:val="both"/>
        <w:rPr>
          <w:rFonts w:ascii="Garamond" w:hAnsi="Garamond"/>
          <w:sz w:val="26"/>
          <w:szCs w:val="26"/>
        </w:rPr>
      </w:pPr>
    </w:p>
    <w:p w14:paraId="0EEE1C72" w14:textId="2FE793D2" w:rsidR="00557CC4" w:rsidRPr="00DF415D" w:rsidRDefault="00557CC4" w:rsidP="00557CC4">
      <w:pPr>
        <w:spacing w:line="276" w:lineRule="auto"/>
        <w:jc w:val="both"/>
        <w:rPr>
          <w:rFonts w:ascii="Garamond" w:hAnsi="Garamond"/>
        </w:rPr>
      </w:pPr>
      <w:r w:rsidRPr="00DF415D">
        <w:rPr>
          <w:rFonts w:ascii="Garamond" w:hAnsi="Garamond"/>
        </w:rPr>
        <w:lastRenderedPageBreak/>
        <w:t xml:space="preserve">ICCPR Article 9(1) explicitly requires that no one “be subjected to arbitrary arrest or detention. No one shall be deprived of his liberty except on such grounds and in accordance with such procedure as are established by law.” Therefore, any deprivation of liberty must be compatible with the </w:t>
      </w:r>
      <w:r w:rsidRPr="00DF415D">
        <w:rPr>
          <w:rFonts w:ascii="Garamond" w:hAnsi="Garamond"/>
          <w:b/>
        </w:rPr>
        <w:t>substantive and procedural domestic</w:t>
      </w:r>
      <w:r w:rsidRPr="00DF415D">
        <w:rPr>
          <w:rFonts w:ascii="Garamond" w:hAnsi="Garamond"/>
        </w:rPr>
        <w:t xml:space="preserve"> laws. Failure to comply with domestic law entails a</w:t>
      </w:r>
      <w:r w:rsidR="00DF415D">
        <w:rPr>
          <w:rFonts w:ascii="Garamond" w:hAnsi="Garamond"/>
        </w:rPr>
        <w:t xml:space="preserve"> breach of ICCPR Article 9(1). </w:t>
      </w:r>
      <w:r w:rsidRPr="00DF415D">
        <w:rPr>
          <w:rFonts w:ascii="Garamond" w:hAnsi="Garamond"/>
        </w:rPr>
        <w:t>In connection to this, applicant’s arrest and detention is not compatible with substantive domestic law and against basic principles of law.</w:t>
      </w:r>
    </w:p>
    <w:p w14:paraId="5FC5E7ED" w14:textId="77777777" w:rsidR="00557CC4" w:rsidRPr="00DF415D" w:rsidRDefault="00557CC4" w:rsidP="00557CC4">
      <w:pPr>
        <w:spacing w:line="276" w:lineRule="auto"/>
        <w:jc w:val="both"/>
        <w:rPr>
          <w:rFonts w:ascii="Garamond" w:hAnsi="Garamond"/>
        </w:rPr>
      </w:pPr>
    </w:p>
    <w:p w14:paraId="465F56E0" w14:textId="77777777" w:rsidR="00557CC4" w:rsidRPr="000E6392" w:rsidRDefault="00557CC4" w:rsidP="00557CC4">
      <w:pPr>
        <w:spacing w:line="276" w:lineRule="auto"/>
        <w:jc w:val="both"/>
        <w:rPr>
          <w:rFonts w:ascii="Garamond" w:eastAsiaTheme="minorHAnsi" w:hAnsi="Garamond"/>
          <w:b/>
          <w:sz w:val="26"/>
          <w:szCs w:val="26"/>
          <w:lang w:val="en-US" w:eastAsia="en-US"/>
        </w:rPr>
      </w:pPr>
      <w:r w:rsidRPr="000E6392">
        <w:rPr>
          <w:rFonts w:ascii="Garamond" w:eastAsiaTheme="minorHAnsi" w:hAnsi="Garamond"/>
          <w:b/>
          <w:color w:val="000000"/>
          <w:sz w:val="26"/>
          <w:szCs w:val="26"/>
          <w:lang w:val="en-US" w:eastAsia="en-US"/>
        </w:rPr>
        <w:t>In General:</w:t>
      </w:r>
    </w:p>
    <w:p w14:paraId="529498CE" w14:textId="77777777" w:rsidR="00557CC4" w:rsidRPr="006E622D" w:rsidRDefault="00557CC4" w:rsidP="00557CC4">
      <w:pPr>
        <w:spacing w:line="276" w:lineRule="auto"/>
        <w:jc w:val="both"/>
        <w:rPr>
          <w:rFonts w:ascii="Garamond" w:eastAsiaTheme="minorHAnsi" w:hAnsi="Garamond"/>
          <w:color w:val="000000"/>
          <w:sz w:val="26"/>
          <w:szCs w:val="26"/>
          <w:lang w:val="en-US" w:eastAsia="en-US"/>
        </w:rPr>
      </w:pPr>
    </w:p>
    <w:p w14:paraId="29B6F0FA" w14:textId="77777777" w:rsidR="00557CC4" w:rsidRPr="00DF415D" w:rsidRDefault="00557CC4" w:rsidP="00557CC4">
      <w:pPr>
        <w:spacing w:line="276" w:lineRule="auto"/>
        <w:jc w:val="both"/>
        <w:rPr>
          <w:rFonts w:ascii="Garamond" w:eastAsiaTheme="minorHAnsi" w:hAnsi="Garamond"/>
          <w:color w:val="000000"/>
          <w:lang w:val="en-US" w:eastAsia="en-US"/>
        </w:rPr>
      </w:pPr>
      <w:r w:rsidRPr="00DF415D">
        <w:rPr>
          <w:rFonts w:ascii="Garamond" w:eastAsiaTheme="minorHAnsi" w:hAnsi="Garamond"/>
          <w:color w:val="000000"/>
          <w:lang w:val="en-US" w:eastAsia="en-US"/>
        </w:rPr>
        <w:t>There has been a coup attempt in Turkey on the night of July 15, 2016. Even though the attempt was perpetrated by soldiers and military officers, starting the next day, judges, prosecutors, journalist, businessmen, academics, civil servants, teachers etc. were detained accused of being member of an organization that perpetrated the coup attempt. Most of the arrested individuals did not have any connection with the coup attempt.</w:t>
      </w:r>
    </w:p>
    <w:p w14:paraId="6A476E00" w14:textId="77777777" w:rsidR="00557CC4" w:rsidRPr="00DF415D" w:rsidRDefault="00557CC4" w:rsidP="00557CC4">
      <w:pPr>
        <w:spacing w:line="276" w:lineRule="auto"/>
        <w:jc w:val="both"/>
        <w:rPr>
          <w:rFonts w:ascii="Garamond" w:eastAsiaTheme="minorHAnsi" w:hAnsi="Garamond"/>
          <w:lang w:val="en-US" w:eastAsia="en-US"/>
        </w:rPr>
      </w:pPr>
    </w:p>
    <w:p w14:paraId="5153E545" w14:textId="17B60421" w:rsidR="00557CC4" w:rsidRPr="00D246FC" w:rsidRDefault="00557CC4" w:rsidP="00557CC4">
      <w:pPr>
        <w:spacing w:line="276" w:lineRule="auto"/>
        <w:jc w:val="both"/>
        <w:rPr>
          <w:rFonts w:ascii="Garamond" w:eastAsiaTheme="minorHAnsi" w:hAnsi="Garamond"/>
          <w:color w:val="000000"/>
          <w:lang w:val="en-US" w:eastAsia="en-US"/>
        </w:rPr>
      </w:pPr>
      <w:r w:rsidRPr="00DF415D">
        <w:rPr>
          <w:rFonts w:ascii="Garamond" w:eastAsiaTheme="minorHAnsi" w:hAnsi="Garamond"/>
          <w:color w:val="000000"/>
          <w:lang w:val="en-US" w:eastAsia="en-US"/>
        </w:rPr>
        <w:t xml:space="preserve">There is a growing consensus that the rule of law has been effectively suspended under the renewed emergency rule and that the courts are practically controlled by the authoritarian regime of President Erdoğan, who does not hesitate to abuse the criminal justice system to persecute alleged Gulen </w:t>
      </w:r>
      <w:r w:rsidR="00ED21AF">
        <w:rPr>
          <w:rFonts w:ascii="Garamond" w:eastAsiaTheme="minorHAnsi" w:hAnsi="Garamond"/>
          <w:color w:val="000000"/>
          <w:lang w:val="en-US" w:eastAsia="en-US"/>
        </w:rPr>
        <w:t>Movement</w:t>
      </w:r>
      <w:r w:rsidRPr="00DF415D">
        <w:rPr>
          <w:rFonts w:ascii="Garamond" w:eastAsiaTheme="minorHAnsi" w:hAnsi="Garamond"/>
          <w:color w:val="000000"/>
          <w:lang w:val="en-US" w:eastAsia="en-US"/>
        </w:rPr>
        <w:t xml:space="preserve"> supporters as political opponents.  Most in pre-trial de</w:t>
      </w:r>
      <w:r w:rsidRPr="00D246FC">
        <w:rPr>
          <w:rFonts w:ascii="Garamond" w:eastAsiaTheme="minorHAnsi" w:hAnsi="Garamond"/>
          <w:color w:val="000000"/>
          <w:lang w:val="en-US" w:eastAsia="en-US"/>
        </w:rPr>
        <w:t>tention, on trumped-up charges of terror and coup plotting while some 150.000-people arrested and interrogated and soma 55.000 of them have been detained by Judges of Penal Peace with the accusation of the member of terrorist organization in the last ten months alone. There is an emerging pattern involving the arbitrary deprivation of liberty of Gulen Followers in Turkey.  The arrest and detention of more than 150.000 individuals had been motivated solely by their social background</w:t>
      </w:r>
    </w:p>
    <w:p w14:paraId="1A8F57CB" w14:textId="77777777" w:rsidR="00557CC4" w:rsidRDefault="00557CC4" w:rsidP="00557CC4">
      <w:pPr>
        <w:spacing w:line="276" w:lineRule="auto"/>
        <w:jc w:val="both"/>
        <w:rPr>
          <w:rFonts w:ascii="Garamond" w:hAnsi="Garamond"/>
          <w:sz w:val="26"/>
          <w:szCs w:val="26"/>
          <w:lang w:val="en-US"/>
        </w:rPr>
      </w:pPr>
    </w:p>
    <w:p w14:paraId="0827C46A" w14:textId="1A59E19C" w:rsidR="00557CC4" w:rsidRPr="00D246FC" w:rsidRDefault="00557CC4" w:rsidP="00557CC4">
      <w:pPr>
        <w:spacing w:after="160" w:line="276" w:lineRule="auto"/>
        <w:jc w:val="both"/>
        <w:rPr>
          <w:rFonts w:ascii="Garamond" w:eastAsiaTheme="minorHAnsi" w:hAnsi="Garamond"/>
          <w:color w:val="000000"/>
          <w:lang w:val="en-US" w:eastAsia="en-US"/>
        </w:rPr>
      </w:pPr>
      <w:r w:rsidRPr="00D246FC">
        <w:rPr>
          <w:rFonts w:ascii="Garamond" w:eastAsiaTheme="minorHAnsi" w:hAnsi="Garamond"/>
          <w:color w:val="000000"/>
          <w:lang w:val="en-US" w:eastAsia="en-US"/>
        </w:rPr>
        <w:t xml:space="preserve">Chronologically speaking first, on December 17-25, a corruption investigation was launched against the top names of the government by Istanbul prosecutors. Later, the government members declared that they are innocent and began to depict the investigation as a civilian coup perpetrated by the Gulen </w:t>
      </w:r>
      <w:r w:rsidR="00ED21AF">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Despite the fact many recordings of corruption incidents and images of boxes of money published in the social media, the government succeeded to get the support of the people. They depicted the Gulen </w:t>
      </w:r>
      <w:r w:rsidR="00ED21AF">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as a clandestine parallel organization aiming to obstruct Turkey’s progress while they themselves were innocent. In the meantime, the four ministers involved in the corruption scandal were ousted and the key name of the investigation, a businessman “Reza Zarrab” was arrested in the United States due to his illegal international monetary transaction. His bail request of $50 million was rejected by the New York court due to the preponderance of the evidence of crime. </w:t>
      </w:r>
    </w:p>
    <w:p w14:paraId="78A6DCCA" w14:textId="2D3037AB" w:rsidR="00557CC4" w:rsidRPr="00D246FC" w:rsidRDefault="00557CC4" w:rsidP="00557CC4">
      <w:pPr>
        <w:spacing w:line="276" w:lineRule="auto"/>
        <w:jc w:val="both"/>
        <w:rPr>
          <w:rFonts w:ascii="Garamond" w:eastAsiaTheme="minorHAnsi" w:hAnsi="Garamond"/>
          <w:color w:val="000000"/>
          <w:lang w:val="en-US" w:eastAsia="en-US"/>
        </w:rPr>
      </w:pPr>
      <w:r w:rsidRPr="00D246FC">
        <w:rPr>
          <w:rFonts w:ascii="Garamond" w:eastAsiaTheme="minorHAnsi" w:hAnsi="Garamond"/>
          <w:color w:val="000000"/>
          <w:lang w:val="en-US" w:eastAsia="en-US"/>
        </w:rPr>
        <w:t xml:space="preserve">After the corruption investigation, </w:t>
      </w:r>
      <w:r w:rsidR="00AC4EAF" w:rsidRPr="00D246FC">
        <w:rPr>
          <w:rFonts w:ascii="Garamond" w:eastAsiaTheme="minorHAnsi" w:hAnsi="Garamond"/>
          <w:color w:val="000000"/>
          <w:lang w:val="en-US" w:eastAsia="en-US"/>
        </w:rPr>
        <w:t>without</w:t>
      </w:r>
      <w:r w:rsidRPr="00D246FC">
        <w:rPr>
          <w:rFonts w:ascii="Garamond" w:eastAsiaTheme="minorHAnsi" w:hAnsi="Garamond"/>
          <w:color w:val="000000"/>
          <w:lang w:val="en-US" w:eastAsia="en-US"/>
        </w:rPr>
        <w:t xml:space="preserve"> any legal basis, with a political decision a civil society </w:t>
      </w:r>
      <w:r w:rsidR="00ED21AF">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has been framed as armed terrorist organization. As stated above, main reason for that is </w:t>
      </w:r>
      <w:r w:rsidR="00ED21AF">
        <w:rPr>
          <w:rFonts w:ascii="Garamond" w:eastAsiaTheme="minorHAnsi" w:hAnsi="Garamond"/>
          <w:color w:val="000000"/>
          <w:lang w:val="en-US" w:eastAsia="en-US"/>
        </w:rPr>
        <w:t>Movement</w:t>
      </w:r>
      <w:r w:rsidRPr="00D246FC">
        <w:rPr>
          <w:rFonts w:ascii="Garamond" w:eastAsiaTheme="minorHAnsi" w:hAnsi="Garamond"/>
          <w:color w:val="000000"/>
          <w:lang w:val="en-US" w:eastAsia="en-US"/>
        </w:rPr>
        <w:t>s’ political position against Erdogan Regime.</w:t>
      </w:r>
    </w:p>
    <w:p w14:paraId="347119C2" w14:textId="77777777" w:rsidR="00557CC4" w:rsidRPr="00D246FC" w:rsidRDefault="00557CC4" w:rsidP="00557CC4">
      <w:pPr>
        <w:jc w:val="both"/>
        <w:rPr>
          <w:rFonts w:ascii="Garamond" w:eastAsiaTheme="minorHAnsi" w:hAnsi="Garamond"/>
          <w:color w:val="000000"/>
          <w:lang w:val="en-US" w:eastAsia="en-US"/>
        </w:rPr>
      </w:pPr>
    </w:p>
    <w:p w14:paraId="71F6025D" w14:textId="4678E280" w:rsidR="00557CC4" w:rsidRPr="00D246FC" w:rsidRDefault="00557CC4" w:rsidP="00557CC4">
      <w:pPr>
        <w:spacing w:line="276" w:lineRule="auto"/>
        <w:jc w:val="both"/>
        <w:rPr>
          <w:rFonts w:ascii="Garamond" w:eastAsiaTheme="minorHAnsi" w:hAnsi="Garamond"/>
          <w:b/>
          <w:color w:val="000000"/>
          <w:lang w:val="en-US" w:eastAsia="en-US"/>
        </w:rPr>
      </w:pPr>
      <w:r w:rsidRPr="00D246FC">
        <w:rPr>
          <w:rFonts w:ascii="Garamond" w:eastAsiaTheme="minorHAnsi" w:hAnsi="Garamond"/>
          <w:color w:val="000000"/>
          <w:lang w:val="en-US" w:eastAsia="en-US"/>
        </w:rPr>
        <w:lastRenderedPageBreak/>
        <w:t xml:space="preserve">After National Security Council (MGK) meeting of 26 May 2016, President Erdogan gave a public speech in Kirsehir province on 27 May 2016 and said: “Yesterday, we had a new decision (in MGK). We said, illegal organization under legal outlook. We will register them as a terrorist organization because they’ve made this nation to suffer a lot. They have broken this nation, this ummah into pieces. We cannot allow them to break the ummah into pieces.” From these remarks, it can be clearly understood that it has nothing to do with legal process or courts. As a politically opposing </w:t>
      </w:r>
      <w:r w:rsidR="00ED21AF">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was framed and labelled as an armed terrorist organization without any single evidence </w:t>
      </w:r>
      <w:r w:rsidRPr="00D246FC">
        <w:rPr>
          <w:rFonts w:ascii="Garamond" w:eastAsiaTheme="minorHAnsi" w:hAnsi="Garamond"/>
          <w:b/>
          <w:color w:val="000000"/>
          <w:lang w:val="en-US" w:eastAsia="en-US"/>
        </w:rPr>
        <w:t xml:space="preserve">regarding violence. </w:t>
      </w:r>
    </w:p>
    <w:p w14:paraId="05C5904A" w14:textId="77777777" w:rsidR="00557CC4" w:rsidRPr="00D246FC" w:rsidRDefault="00557CC4" w:rsidP="00557CC4">
      <w:pPr>
        <w:jc w:val="both"/>
        <w:rPr>
          <w:rFonts w:ascii="Garamond" w:eastAsiaTheme="minorHAnsi" w:hAnsi="Garamond" w:cstheme="minorBidi"/>
          <w:color w:val="000000"/>
          <w:lang w:val="en-US" w:eastAsia="en-US"/>
        </w:rPr>
      </w:pPr>
    </w:p>
    <w:p w14:paraId="073D2CF2" w14:textId="7B8AFA14" w:rsidR="00557CC4" w:rsidRDefault="00557CC4" w:rsidP="00557CC4">
      <w:pPr>
        <w:spacing w:line="276" w:lineRule="auto"/>
        <w:jc w:val="both"/>
      </w:pPr>
      <w:r w:rsidRPr="00D246FC">
        <w:rPr>
          <w:rFonts w:ascii="Garamond" w:eastAsiaTheme="minorHAnsi" w:hAnsi="Garamond"/>
          <w:color w:val="000000"/>
          <w:lang w:val="en-US" w:eastAsia="en-US"/>
        </w:rPr>
        <w:t xml:space="preserve">Despite relentless effort of Erdogan Regime </w:t>
      </w:r>
      <w:r w:rsidR="00C21CA2">
        <w:rPr>
          <w:rFonts w:ascii="Garamond" w:eastAsiaTheme="minorHAnsi" w:hAnsi="Garamond"/>
          <w:color w:val="000000"/>
          <w:lang w:val="en-US" w:eastAsia="en-US"/>
        </w:rPr>
        <w:t>making</w:t>
      </w:r>
      <w:r w:rsidRPr="00D246FC">
        <w:rPr>
          <w:rFonts w:ascii="Garamond" w:eastAsiaTheme="minorHAnsi" w:hAnsi="Garamond"/>
          <w:color w:val="000000"/>
          <w:lang w:val="en-US" w:eastAsia="en-US"/>
        </w:rPr>
        <w:t xml:space="preserve"> a connection between the </w:t>
      </w:r>
      <w:r w:rsidR="00ED21AF">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and violence</w:t>
      </w:r>
      <w:r w:rsidR="00AC4EAF" w:rsidRPr="00D246FC">
        <w:rPr>
          <w:rFonts w:ascii="Garamond" w:hAnsi="Garamond"/>
        </w:rPr>
        <w:t xml:space="preserve"> </w:t>
      </w:r>
      <w:r w:rsidR="00AC4EAF" w:rsidRPr="00D246FC">
        <w:rPr>
          <w:rFonts w:ascii="Garamond" w:eastAsiaTheme="minorHAnsi" w:hAnsi="Garamond"/>
          <w:color w:val="000000"/>
          <w:lang w:val="en-US" w:eastAsia="en-US"/>
        </w:rPr>
        <w:t>till 15 July 2016</w:t>
      </w:r>
      <w:r w:rsidRPr="00D246FC">
        <w:rPr>
          <w:rFonts w:ascii="Garamond" w:eastAsiaTheme="minorHAnsi" w:hAnsi="Garamond"/>
          <w:color w:val="000000"/>
          <w:lang w:val="en-US" w:eastAsia="en-US"/>
        </w:rPr>
        <w:t xml:space="preserve"> there was no single evidence </w:t>
      </w:r>
      <w:r w:rsidR="0006634D">
        <w:rPr>
          <w:rFonts w:ascii="Garamond" w:eastAsiaTheme="minorHAnsi" w:hAnsi="Garamond"/>
          <w:color w:val="000000"/>
          <w:lang w:val="en-US" w:eastAsia="en-US"/>
        </w:rPr>
        <w:t>about it</w:t>
      </w:r>
      <w:r w:rsidRPr="00D246FC">
        <w:rPr>
          <w:rFonts w:ascii="Garamond" w:eastAsiaTheme="minorHAnsi" w:hAnsi="Garamond"/>
          <w:color w:val="000000"/>
          <w:lang w:val="en-US" w:eastAsia="en-US"/>
        </w:rPr>
        <w:t xml:space="preserve">. As </w:t>
      </w:r>
      <w:r w:rsidR="00C21CA2">
        <w:rPr>
          <w:rFonts w:ascii="Garamond" w:eastAsiaTheme="minorHAnsi" w:hAnsi="Garamond"/>
          <w:color w:val="000000"/>
          <w:lang w:val="en-US" w:eastAsia="en-US"/>
        </w:rPr>
        <w:t>far as coup attempt is concerned, e</w:t>
      </w:r>
      <w:r w:rsidRPr="00D246FC">
        <w:rPr>
          <w:rFonts w:ascii="Garamond" w:eastAsiaTheme="minorHAnsi" w:hAnsi="Garamond"/>
          <w:color w:val="000000"/>
          <w:lang w:val="en-US" w:eastAsia="en-US"/>
        </w:rPr>
        <w:t>ven after one full year, the Turkish government has failed to present convincing and s</w:t>
      </w:r>
      <w:r w:rsidR="00C21CA2">
        <w:rPr>
          <w:rFonts w:ascii="Garamond" w:eastAsiaTheme="minorHAnsi" w:hAnsi="Garamond"/>
          <w:color w:val="000000"/>
          <w:lang w:val="en-US" w:eastAsia="en-US"/>
        </w:rPr>
        <w:t>olid evidence that proves the Gu</w:t>
      </w:r>
      <w:r w:rsidRPr="00D246FC">
        <w:rPr>
          <w:rFonts w:ascii="Garamond" w:eastAsiaTheme="minorHAnsi" w:hAnsi="Garamond"/>
          <w:color w:val="000000"/>
          <w:lang w:val="en-US" w:eastAsia="en-US"/>
        </w:rPr>
        <w:t xml:space="preserve">len </w:t>
      </w:r>
      <w:r w:rsidR="00ED21AF">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was behind the coup attempt, either as mastermind or participant.</w:t>
      </w:r>
      <w:r w:rsidRPr="00D246FC">
        <w:rPr>
          <w:rStyle w:val="FootnoteReference"/>
          <w:rFonts w:ascii="Garamond" w:eastAsiaTheme="minorHAnsi" w:hAnsi="Garamond"/>
          <w:color w:val="000000"/>
          <w:lang w:val="en-US" w:eastAsia="en-US"/>
        </w:rPr>
        <w:footnoteReference w:id="7"/>
      </w:r>
      <w:r w:rsidRPr="00D246FC">
        <w:rPr>
          <w:rFonts w:ascii="Garamond" w:hAnsi="Garamond"/>
        </w:rPr>
        <w:t xml:space="preserve"> The </w:t>
      </w:r>
      <w:r w:rsidRPr="00D246FC">
        <w:rPr>
          <w:rFonts w:ascii="Garamond" w:eastAsiaTheme="minorHAnsi" w:hAnsi="Garamond"/>
          <w:color w:val="000000"/>
          <w:lang w:val="en-US" w:eastAsia="en-US"/>
        </w:rPr>
        <w:t>fabricated and forced testimonials</w:t>
      </w:r>
      <w:r w:rsidRPr="00C325D4">
        <w:rPr>
          <w:rFonts w:ascii="Garamond" w:eastAsiaTheme="minorHAnsi" w:hAnsi="Garamond"/>
          <w:color w:val="000000"/>
          <w:sz w:val="26"/>
          <w:szCs w:val="26"/>
          <w:lang w:val="en-US" w:eastAsia="en-US"/>
        </w:rPr>
        <w:t xml:space="preserve"> </w:t>
      </w:r>
      <w:r w:rsidRPr="00D246FC">
        <w:rPr>
          <w:rFonts w:ascii="Garamond" w:eastAsiaTheme="minorHAnsi" w:hAnsi="Garamond"/>
          <w:color w:val="000000"/>
          <w:lang w:val="en-US" w:eastAsia="en-US"/>
        </w:rPr>
        <w:t>apparently taken under heavy torture in custody were later refuted by defendants when they appeared in court for trial hearings.</w:t>
      </w:r>
      <w:r w:rsidRPr="00AC4EAF">
        <w:t xml:space="preserve"> </w:t>
      </w:r>
      <w:r w:rsidRPr="00D246FC">
        <w:rPr>
          <w:rFonts w:ascii="Garamond" w:eastAsiaTheme="minorHAnsi" w:hAnsi="Garamond"/>
          <w:color w:val="000000"/>
          <w:lang w:val="en-US" w:eastAsia="en-US"/>
        </w:rPr>
        <w:t>As the research published or reported by international institutions has revealed, the officers who are charged with attempting the coup have various ideologies and backgrounds. In most cases, the troops were mobilized over impending terror threats or as part of a military drill, defendants’ statements in the court have shown</w:t>
      </w:r>
      <w:r w:rsidRPr="00C325D4">
        <w:rPr>
          <w:rFonts w:ascii="Garamond" w:eastAsiaTheme="minorHAnsi" w:hAnsi="Garamond"/>
          <w:color w:val="000000"/>
          <w:sz w:val="26"/>
          <w:szCs w:val="26"/>
          <w:lang w:val="en-US" w:eastAsia="en-US"/>
        </w:rPr>
        <w:t>.</w:t>
      </w:r>
      <w:r>
        <w:rPr>
          <w:rStyle w:val="FootnoteReference"/>
          <w:rFonts w:ascii="Garamond" w:eastAsiaTheme="minorHAnsi" w:hAnsi="Garamond"/>
          <w:color w:val="000000"/>
          <w:sz w:val="26"/>
          <w:szCs w:val="26"/>
          <w:lang w:val="en-US" w:eastAsia="en-US"/>
        </w:rPr>
        <w:footnoteReference w:id="8"/>
      </w:r>
      <w:r w:rsidRPr="00F61078">
        <w:t xml:space="preserve"> </w:t>
      </w:r>
    </w:p>
    <w:p w14:paraId="50F1ED05" w14:textId="77777777" w:rsidR="00557CC4" w:rsidRDefault="00557CC4" w:rsidP="00557CC4">
      <w:pPr>
        <w:spacing w:line="276" w:lineRule="auto"/>
        <w:jc w:val="both"/>
      </w:pPr>
    </w:p>
    <w:p w14:paraId="6C1EBFFE" w14:textId="1799EDE8" w:rsidR="00557CC4" w:rsidRPr="00C21CA2" w:rsidRDefault="00557CC4" w:rsidP="00557CC4">
      <w:pPr>
        <w:spacing w:line="276" w:lineRule="auto"/>
        <w:jc w:val="both"/>
        <w:rPr>
          <w:rFonts w:ascii="Garamond" w:eastAsiaTheme="minorHAnsi" w:hAnsi="Garamond"/>
          <w:color w:val="000000"/>
          <w:lang w:val="en-US" w:eastAsia="en-US"/>
        </w:rPr>
      </w:pPr>
      <w:r w:rsidRPr="00C21CA2">
        <w:rPr>
          <w:rFonts w:ascii="Garamond" w:eastAsiaTheme="minorHAnsi" w:hAnsi="Garamond"/>
          <w:color w:val="000000"/>
          <w:lang w:val="en-US" w:eastAsia="en-US"/>
        </w:rPr>
        <w:t xml:space="preserve">A report published by the German Focus magazine in August claimed that Turkish government members decided to put the blame for the coup attempt on </w:t>
      </w:r>
      <w:r w:rsidR="00ED21AF">
        <w:rPr>
          <w:rFonts w:ascii="Garamond" w:eastAsiaTheme="minorHAnsi" w:hAnsi="Garamond"/>
          <w:color w:val="000000"/>
          <w:lang w:val="en-US" w:eastAsia="en-US"/>
        </w:rPr>
        <w:t>Gulen</w:t>
      </w:r>
      <w:r w:rsidRPr="00C21CA2">
        <w:rPr>
          <w:rFonts w:ascii="Garamond" w:eastAsiaTheme="minorHAnsi" w:hAnsi="Garamond"/>
          <w:color w:val="000000"/>
          <w:lang w:val="en-US" w:eastAsia="en-US"/>
        </w:rPr>
        <w:t xml:space="preserve"> half an hour after the uprising and agreed to begin a purge of </w:t>
      </w:r>
      <w:r w:rsidR="00ED21AF">
        <w:rPr>
          <w:rFonts w:ascii="Garamond" w:eastAsiaTheme="minorHAnsi" w:hAnsi="Garamond"/>
          <w:color w:val="000000"/>
          <w:lang w:val="en-US" w:eastAsia="en-US"/>
        </w:rPr>
        <w:t>Gulen</w:t>
      </w:r>
      <w:r w:rsidRPr="00C21CA2">
        <w:rPr>
          <w:rFonts w:ascii="Garamond" w:eastAsiaTheme="minorHAnsi" w:hAnsi="Garamond"/>
          <w:color w:val="000000"/>
          <w:lang w:val="en-US" w:eastAsia="en-US"/>
        </w:rPr>
        <w:t xml:space="preserve"> followers the next day. According to the article that was sourced on the British intelligence and security organization Government Communications Headquarters (GCHQ) that provides signals intelligence (SIGINT) to the UK Armed forces and the government, communications among Turkish government officials pointed out at the plot to present </w:t>
      </w:r>
      <w:r w:rsidR="00ED21AF">
        <w:rPr>
          <w:rFonts w:ascii="Garamond" w:eastAsiaTheme="minorHAnsi" w:hAnsi="Garamond"/>
          <w:color w:val="000000"/>
          <w:lang w:val="en-US" w:eastAsia="en-US"/>
        </w:rPr>
        <w:t>Gulen</w:t>
      </w:r>
      <w:r w:rsidRPr="00C21CA2">
        <w:rPr>
          <w:rFonts w:ascii="Garamond" w:eastAsiaTheme="minorHAnsi" w:hAnsi="Garamond"/>
          <w:color w:val="000000"/>
          <w:lang w:val="en-US" w:eastAsia="en-US"/>
        </w:rPr>
        <w:t xml:space="preserve"> as the brain behind uprising and plan to launch mass purges. </w:t>
      </w:r>
      <w:r w:rsidRPr="00C21CA2">
        <w:rPr>
          <w:rStyle w:val="FootnoteReference"/>
          <w:rFonts w:ascii="Garamond" w:eastAsiaTheme="minorHAnsi" w:hAnsi="Garamond"/>
          <w:color w:val="000000"/>
          <w:lang w:val="en-US" w:eastAsia="en-US"/>
        </w:rPr>
        <w:footnoteReference w:id="9"/>
      </w:r>
      <w:r w:rsidRPr="00C21CA2">
        <w:rPr>
          <w:rFonts w:ascii="Garamond" w:eastAsiaTheme="minorHAnsi" w:hAnsi="Garamond"/>
          <w:color w:val="000000"/>
          <w:lang w:val="en-US" w:eastAsia="en-US"/>
        </w:rPr>
        <w:t xml:space="preserve">The report by INTCEN states that “The European intelligence contradicts the Turkish government’s claim that Fethullah </w:t>
      </w:r>
      <w:r w:rsidR="00ED21AF">
        <w:rPr>
          <w:rFonts w:ascii="Garamond" w:eastAsiaTheme="minorHAnsi" w:hAnsi="Garamond"/>
          <w:color w:val="000000"/>
          <w:lang w:val="en-US" w:eastAsia="en-US"/>
        </w:rPr>
        <w:t>Gulen</w:t>
      </w:r>
      <w:r w:rsidRPr="00C21CA2">
        <w:rPr>
          <w:rFonts w:ascii="Garamond" w:eastAsiaTheme="minorHAnsi" w:hAnsi="Garamond"/>
          <w:color w:val="000000"/>
          <w:lang w:val="en-US" w:eastAsia="en-US"/>
        </w:rPr>
        <w:t xml:space="preserve">, an exiled cleric, was behind the plot to overthrow the Turkish government.” It added, “It is unlikely </w:t>
      </w:r>
      <w:r w:rsidR="00ED21AF">
        <w:rPr>
          <w:rFonts w:ascii="Garamond" w:eastAsiaTheme="minorHAnsi" w:hAnsi="Garamond"/>
          <w:color w:val="000000"/>
          <w:lang w:val="en-US" w:eastAsia="en-US"/>
        </w:rPr>
        <w:t>Gulen</w:t>
      </w:r>
      <w:r w:rsidRPr="00C21CA2">
        <w:rPr>
          <w:rFonts w:ascii="Garamond" w:eastAsiaTheme="minorHAnsi" w:hAnsi="Garamond"/>
          <w:color w:val="000000"/>
          <w:lang w:val="en-US" w:eastAsia="en-US"/>
        </w:rPr>
        <w:t xml:space="preserve"> really had the abilities and capacities to take such steps.”</w:t>
      </w:r>
      <w:r w:rsidRPr="00C21CA2">
        <w:rPr>
          <w:rStyle w:val="FootnoteReference"/>
          <w:rFonts w:ascii="Garamond" w:eastAsiaTheme="minorHAnsi" w:hAnsi="Garamond"/>
          <w:color w:val="000000"/>
          <w:lang w:val="en-US" w:eastAsia="en-US"/>
        </w:rPr>
        <w:footnoteReference w:id="10"/>
      </w:r>
    </w:p>
    <w:p w14:paraId="72B851AE" w14:textId="77777777" w:rsidR="00557CC4" w:rsidRDefault="00557CC4" w:rsidP="00557CC4">
      <w:pPr>
        <w:spacing w:line="276" w:lineRule="auto"/>
        <w:jc w:val="both"/>
      </w:pPr>
    </w:p>
    <w:p w14:paraId="24227B52" w14:textId="77777777" w:rsidR="00557CC4" w:rsidRPr="00DF415D" w:rsidRDefault="00557CC4" w:rsidP="00557CC4">
      <w:pPr>
        <w:spacing w:line="276" w:lineRule="auto"/>
        <w:jc w:val="both"/>
        <w:rPr>
          <w:rFonts w:ascii="Garamond" w:eastAsiaTheme="minorHAnsi" w:hAnsi="Garamond"/>
          <w:color w:val="000000"/>
          <w:lang w:val="en-US" w:eastAsia="en-US"/>
        </w:rPr>
      </w:pPr>
      <w:r w:rsidRPr="00DF415D">
        <w:rPr>
          <w:rFonts w:ascii="Garamond" w:eastAsiaTheme="minorHAnsi" w:hAnsi="Garamond"/>
          <w:color w:val="000000"/>
          <w:lang w:val="en-US" w:eastAsia="en-US"/>
        </w:rPr>
        <w:t>A report by the Foreign Affairs Committee of the British Parliament on U.K.-Turkish relations stated that the “U.K. government does not have any evidence that U.S.-based cleric Fethullah Gulen organized Turkey's July coup attempt.”</w:t>
      </w:r>
      <w:r w:rsidRPr="00DF415D">
        <w:rPr>
          <w:rStyle w:val="FootnoteReference"/>
          <w:rFonts w:ascii="Garamond" w:eastAsiaTheme="minorHAnsi" w:hAnsi="Garamond"/>
          <w:color w:val="000000"/>
          <w:lang w:val="en-US" w:eastAsia="en-US"/>
        </w:rPr>
        <w:footnoteReference w:id="11"/>
      </w:r>
    </w:p>
    <w:p w14:paraId="59E1BD0C" w14:textId="77777777" w:rsidR="00557CC4" w:rsidRPr="00DF415D" w:rsidRDefault="00557CC4" w:rsidP="00557CC4">
      <w:pPr>
        <w:spacing w:line="276" w:lineRule="auto"/>
        <w:jc w:val="both"/>
        <w:rPr>
          <w:rFonts w:ascii="Garamond" w:eastAsiaTheme="minorHAnsi" w:hAnsi="Garamond"/>
          <w:color w:val="000000"/>
          <w:lang w:val="en-US" w:eastAsia="en-US"/>
        </w:rPr>
      </w:pPr>
    </w:p>
    <w:p w14:paraId="441E6168" w14:textId="77777777" w:rsidR="00557CC4" w:rsidRPr="00DF415D" w:rsidRDefault="00557CC4" w:rsidP="00557CC4">
      <w:pPr>
        <w:spacing w:line="276" w:lineRule="auto"/>
        <w:jc w:val="both"/>
        <w:rPr>
          <w:rFonts w:ascii="Garamond" w:eastAsiaTheme="minorHAnsi" w:hAnsi="Garamond"/>
          <w:color w:val="000000"/>
          <w:lang w:val="en-US" w:eastAsia="en-US"/>
        </w:rPr>
      </w:pPr>
      <w:r w:rsidRPr="00DF415D">
        <w:rPr>
          <w:rFonts w:ascii="Garamond" w:eastAsiaTheme="minorHAnsi" w:hAnsi="Garamond"/>
          <w:color w:val="000000"/>
          <w:lang w:val="en-US" w:eastAsia="en-US"/>
        </w:rPr>
        <w:t>When asked by Der Spiegel, whether Gulen was behind the coup as claimed by Erdogan, Bruno Kahl, Head of Germany’s BDN Foreign Intelligence Agency responded, "Turkey has tried to convince us of that at every level but so far it has not succeeded"</w:t>
      </w:r>
      <w:r w:rsidRPr="00DF415D">
        <w:rPr>
          <w:rStyle w:val="FootnoteReference"/>
          <w:rFonts w:ascii="Garamond" w:eastAsiaTheme="minorHAnsi" w:hAnsi="Garamond"/>
          <w:color w:val="000000"/>
          <w:lang w:val="en-US" w:eastAsia="en-US"/>
        </w:rPr>
        <w:footnoteReference w:id="12"/>
      </w:r>
    </w:p>
    <w:p w14:paraId="5C8BA9C6" w14:textId="77777777" w:rsidR="00557CC4" w:rsidRPr="00DF415D" w:rsidRDefault="00557CC4" w:rsidP="00557CC4">
      <w:pPr>
        <w:jc w:val="both"/>
        <w:rPr>
          <w:rFonts w:ascii="Garamond" w:eastAsiaTheme="minorHAnsi" w:hAnsi="Garamond"/>
          <w:color w:val="000000"/>
          <w:lang w:val="en-US" w:eastAsia="en-US"/>
        </w:rPr>
      </w:pPr>
    </w:p>
    <w:p w14:paraId="74FCE658" w14:textId="77777777" w:rsidR="00557CC4" w:rsidRPr="00DF415D" w:rsidRDefault="00557CC4" w:rsidP="00557CC4">
      <w:pPr>
        <w:spacing w:line="276" w:lineRule="auto"/>
        <w:jc w:val="both"/>
        <w:rPr>
          <w:rFonts w:ascii="Garamond" w:eastAsiaTheme="minorHAnsi" w:hAnsi="Garamond"/>
          <w:color w:val="000000"/>
          <w:lang w:val="en-US" w:eastAsia="en-US"/>
        </w:rPr>
      </w:pPr>
      <w:r w:rsidRPr="00DF415D">
        <w:rPr>
          <w:rFonts w:ascii="Garamond" w:eastAsiaTheme="minorHAnsi" w:hAnsi="Garamond"/>
          <w:color w:val="000000"/>
          <w:lang w:val="en-US" w:eastAsia="en-US"/>
        </w:rPr>
        <w:t>Adding to the suspicions about the government narrative was the Erdogan government’s apparent unwillingness to fully investigate the incident. The parliamentary investigatory commission was delayed because the ruling AKP party was slow to appoint members to the commission. Once formed, the commission, dominated by AKP members, refused to call key witnesses for testimony, such as the chief of national intelligence and the military’s chief of general staff. Mithat Sancar, an opposition member of the commission said the following:</w:t>
      </w:r>
      <w:r w:rsidRPr="00DF415D">
        <w:t xml:space="preserve"> </w:t>
      </w:r>
      <w:r w:rsidRPr="00DF415D">
        <w:rPr>
          <w:rFonts w:ascii="Garamond" w:eastAsiaTheme="minorHAnsi" w:hAnsi="Garamond"/>
          <w:color w:val="000000"/>
          <w:lang w:val="en-US" w:eastAsia="en-US"/>
        </w:rPr>
        <w:t>The ruling AKP did not form this commission to illuminate the coup attempt. They constructed a coup narrative. The ruling AKP has a narrative about the coup attempt. They were expecting (this commission to produce) a work that would support this narrative.</w:t>
      </w:r>
    </w:p>
    <w:p w14:paraId="251DC0DF" w14:textId="77777777" w:rsidR="00557CC4" w:rsidRDefault="00557CC4" w:rsidP="00557CC4">
      <w:pPr>
        <w:jc w:val="both"/>
        <w:rPr>
          <w:rFonts w:ascii="Garamond" w:eastAsiaTheme="minorHAnsi" w:hAnsi="Garamond"/>
          <w:color w:val="000000"/>
          <w:sz w:val="26"/>
          <w:szCs w:val="26"/>
          <w:lang w:val="en-US" w:eastAsia="en-US"/>
        </w:rPr>
      </w:pPr>
    </w:p>
    <w:p w14:paraId="017CEB14" w14:textId="77777777" w:rsidR="00557CC4" w:rsidRPr="00DF415D" w:rsidRDefault="00557CC4" w:rsidP="00557CC4">
      <w:pPr>
        <w:spacing w:line="276" w:lineRule="auto"/>
        <w:jc w:val="both"/>
        <w:rPr>
          <w:rFonts w:ascii="Garamond" w:eastAsiaTheme="minorHAnsi" w:hAnsi="Garamond"/>
          <w:color w:val="000000"/>
          <w:lang w:val="en-US" w:eastAsia="en-US"/>
        </w:rPr>
      </w:pPr>
      <w:r w:rsidRPr="00DF415D">
        <w:rPr>
          <w:rFonts w:ascii="Garamond" w:eastAsiaTheme="minorHAnsi" w:hAnsi="Garamond"/>
          <w:color w:val="000000"/>
          <w:lang w:val="en-US" w:eastAsia="en-US"/>
        </w:rPr>
        <w:t>There are many instances in world political history of authoritarian and totalitarian leaders who have orchestrated fake coups, staged false assassinations, set up uprisings, and plotted “false flags” to consolidate their power, mobilize public support behind them, by-pass checks and balances, sideline parliamentary and judicial scrutiny, and silence civil society, dissidents, and the media. Indeed, before the coup Erdoğan tried to cause public unrest but failed in such scandalous fabrications as the “Assassination on Erdogan’s daughter,” in which he implicated the opposition CHP, and the “Mass attack on a veiled pro-AKP woman by half-naked men” which supposedly occurred in the Kabataş district of İstanbul during Gezi Park protests.</w:t>
      </w:r>
    </w:p>
    <w:p w14:paraId="30531D5B" w14:textId="77777777" w:rsidR="00557CC4" w:rsidRPr="00DF415D" w:rsidRDefault="00557CC4" w:rsidP="00557CC4">
      <w:pPr>
        <w:jc w:val="both"/>
        <w:rPr>
          <w:rFonts w:ascii="Garamond" w:eastAsiaTheme="minorHAnsi" w:hAnsi="Garamond"/>
          <w:color w:val="000000"/>
          <w:lang w:val="en-US" w:eastAsia="en-US"/>
        </w:rPr>
      </w:pPr>
    </w:p>
    <w:p w14:paraId="7F9A03A6" w14:textId="2DD23240" w:rsidR="00557CC4" w:rsidRPr="00DF415D" w:rsidRDefault="00557CC4" w:rsidP="00557CC4">
      <w:pPr>
        <w:spacing w:line="276" w:lineRule="auto"/>
        <w:jc w:val="both"/>
        <w:rPr>
          <w:rFonts w:ascii="Garamond" w:eastAsiaTheme="minorHAnsi" w:hAnsi="Garamond"/>
          <w:color w:val="000000"/>
          <w:lang w:val="en-US" w:eastAsia="en-US"/>
        </w:rPr>
      </w:pPr>
      <w:r w:rsidRPr="00DF415D">
        <w:rPr>
          <w:rFonts w:ascii="Garamond" w:eastAsiaTheme="minorHAnsi" w:hAnsi="Garamond"/>
          <w:color w:val="000000"/>
          <w:lang w:val="en-US" w:eastAsia="en-US"/>
        </w:rPr>
        <w:t xml:space="preserve">It seems </w:t>
      </w:r>
      <w:r w:rsidR="00C21CA2">
        <w:rPr>
          <w:rFonts w:ascii="Garamond" w:eastAsiaTheme="minorHAnsi" w:hAnsi="Garamond"/>
          <w:color w:val="000000"/>
          <w:lang w:val="en-US" w:eastAsia="en-US"/>
        </w:rPr>
        <w:t xml:space="preserve">that to make a connection with </w:t>
      </w:r>
      <w:r w:rsidR="00ED21AF">
        <w:rPr>
          <w:rFonts w:ascii="Garamond" w:eastAsiaTheme="minorHAnsi" w:hAnsi="Garamond"/>
          <w:color w:val="000000"/>
          <w:lang w:val="en-US" w:eastAsia="en-US"/>
        </w:rPr>
        <w:t>Movement</w:t>
      </w:r>
      <w:r w:rsidRPr="00DF415D">
        <w:rPr>
          <w:rFonts w:ascii="Garamond" w:eastAsiaTheme="minorHAnsi" w:hAnsi="Garamond"/>
          <w:color w:val="000000"/>
          <w:lang w:val="en-US" w:eastAsia="en-US"/>
        </w:rPr>
        <w:t xml:space="preserve"> and violence, Erdogan Regime have orchestrated </w:t>
      </w:r>
      <w:r w:rsidR="00C21CA2">
        <w:rPr>
          <w:rFonts w:ascii="Garamond" w:eastAsiaTheme="minorHAnsi" w:hAnsi="Garamond"/>
          <w:color w:val="000000"/>
          <w:lang w:val="en-US" w:eastAsia="en-US"/>
        </w:rPr>
        <w:t>a fake coup</w:t>
      </w:r>
      <w:r w:rsidRPr="00DF415D">
        <w:rPr>
          <w:rFonts w:ascii="Garamond" w:eastAsiaTheme="minorHAnsi" w:hAnsi="Garamond"/>
          <w:color w:val="000000"/>
          <w:lang w:val="en-US" w:eastAsia="en-US"/>
        </w:rPr>
        <w:t xml:space="preserve"> and blamed </w:t>
      </w:r>
      <w:r w:rsidR="00C21CA2">
        <w:rPr>
          <w:rFonts w:ascii="Garamond" w:eastAsiaTheme="minorHAnsi" w:hAnsi="Garamond"/>
          <w:color w:val="000000"/>
          <w:lang w:val="en-US" w:eastAsia="en-US"/>
        </w:rPr>
        <w:t xml:space="preserve">the </w:t>
      </w:r>
      <w:r w:rsidR="00ED21AF">
        <w:rPr>
          <w:rFonts w:ascii="Garamond" w:eastAsiaTheme="minorHAnsi" w:hAnsi="Garamond"/>
          <w:color w:val="000000"/>
          <w:lang w:val="en-US" w:eastAsia="en-US"/>
        </w:rPr>
        <w:t>Movement</w:t>
      </w:r>
      <w:r w:rsidRPr="00DF415D">
        <w:rPr>
          <w:rFonts w:ascii="Garamond" w:eastAsiaTheme="minorHAnsi" w:hAnsi="Garamond"/>
          <w:color w:val="000000"/>
          <w:lang w:val="en-US" w:eastAsia="en-US"/>
        </w:rPr>
        <w:t xml:space="preserve"> as armed terrorist organization. Therefore, it is not surprising to see Erdogan’s statement that “</w:t>
      </w:r>
      <w:r w:rsidRPr="00DF415D">
        <w:rPr>
          <w:rFonts w:ascii="Garamond" w:eastAsiaTheme="minorHAnsi" w:hAnsi="Garamond"/>
          <w:b/>
          <w:color w:val="000000"/>
          <w:lang w:val="en-US" w:eastAsia="en-US"/>
        </w:rPr>
        <w:t>It has become evident that this group is an armed terrorist organization</w:t>
      </w:r>
      <w:r w:rsidRPr="00DF415D">
        <w:rPr>
          <w:rFonts w:ascii="Garamond" w:eastAsiaTheme="minorHAnsi" w:hAnsi="Garamond"/>
          <w:color w:val="000000"/>
          <w:lang w:val="en-US" w:eastAsia="en-US"/>
        </w:rPr>
        <w:t>,” which he made on 16 July 2016 at 03:21.</w:t>
      </w:r>
    </w:p>
    <w:p w14:paraId="528AE99B" w14:textId="77777777" w:rsidR="00557CC4" w:rsidRPr="00F6006C" w:rsidRDefault="00557CC4" w:rsidP="00557CC4">
      <w:pPr>
        <w:spacing w:line="276" w:lineRule="auto"/>
        <w:jc w:val="both"/>
        <w:rPr>
          <w:rFonts w:ascii="Garamond" w:eastAsiaTheme="minorHAnsi" w:hAnsi="Garamond"/>
          <w:strike/>
          <w:color w:val="000000"/>
          <w:sz w:val="26"/>
          <w:szCs w:val="26"/>
          <w:lang w:val="en-US" w:eastAsia="en-US"/>
        </w:rPr>
      </w:pPr>
    </w:p>
    <w:p w14:paraId="09A5912A" w14:textId="676A4DEE" w:rsidR="00557CC4" w:rsidRPr="00BD7409" w:rsidRDefault="00557CC4" w:rsidP="00557CC4">
      <w:pPr>
        <w:spacing w:line="276" w:lineRule="auto"/>
        <w:jc w:val="both"/>
        <w:rPr>
          <w:rFonts w:ascii="Garamond" w:eastAsiaTheme="minorHAnsi" w:hAnsi="Garamond"/>
          <w:color w:val="000000"/>
          <w:lang w:val="en-US" w:eastAsia="en-US"/>
        </w:rPr>
      </w:pPr>
      <w:r w:rsidRPr="00D246FC">
        <w:rPr>
          <w:rFonts w:ascii="Garamond" w:eastAsiaTheme="minorHAnsi" w:hAnsi="Garamond"/>
          <w:color w:val="000000"/>
          <w:lang w:val="en-US" w:eastAsia="en-US"/>
        </w:rPr>
        <w:t xml:space="preserve">Even if it is accepted that Gulen </w:t>
      </w:r>
      <w:r w:rsidR="00ED21AF">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organized coup attempt and with this at</w:t>
      </w:r>
      <w:r w:rsidR="00BD7409">
        <w:rPr>
          <w:rFonts w:ascii="Garamond" w:eastAsiaTheme="minorHAnsi" w:hAnsi="Garamond"/>
          <w:color w:val="000000"/>
          <w:lang w:val="en-US" w:eastAsia="en-US"/>
        </w:rPr>
        <w:t>tempt it became Armed Terrorist O</w:t>
      </w:r>
      <w:r w:rsidRPr="00D246FC">
        <w:rPr>
          <w:rFonts w:ascii="Garamond" w:eastAsiaTheme="minorHAnsi" w:hAnsi="Garamond"/>
          <w:color w:val="000000"/>
          <w:lang w:val="en-US" w:eastAsia="en-US"/>
        </w:rPr>
        <w:t xml:space="preserve">rganization, the principle of non-retroactivity envisages that a criminal law cannot be applied to the past to prosecute crimes committed before the law was enacted. As stated by Human Rights Commissioner, Nils Muiznieks on 7 October 2016, Gulen </w:t>
      </w:r>
      <w:r w:rsidR="00ED21AF">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was considered to be an entirely legal entity before 15 July 2016 and people can only be held accountable for connections made after this date. A similar opinion was expressed by the report by the Venice Commission on the emergency decrees dated 12.12.2016. As the Gulen </w:t>
      </w:r>
      <w:r w:rsidR="00ED21AF">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was considered a completely legal entity until this date, people believed that they helped or became a member of a legal entity and acted accordingly. They did not act thinking that they were members of an illegal terrorist organiza</w:t>
      </w:r>
      <w:r w:rsidRPr="00D246FC">
        <w:rPr>
          <w:rFonts w:ascii="Garamond" w:eastAsiaTheme="minorHAnsi" w:hAnsi="Garamond"/>
          <w:color w:val="000000"/>
          <w:lang w:val="en-US" w:eastAsia="en-US"/>
        </w:rPr>
        <w:lastRenderedPageBreak/>
        <w:t xml:space="preserve">tion. If the activities before 15 July 2016 are claimed to be a basis for the alleged crime, then the situation proves that there is no intent to be a member of a terrorist group because no one considered the Gulen </w:t>
      </w:r>
      <w:r w:rsidR="00ED21AF">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a terrorist organization before 15 July 2016. Membership to an entity that is not considered a terrorist organization makes the alleged crime void. Without intent (i.e. knowing that an entity is a terrorist organization and becoming a member willingly), it is impossible for an </w:t>
      </w:r>
      <w:r w:rsidRPr="00BD7409">
        <w:rPr>
          <w:rFonts w:ascii="Garamond" w:eastAsiaTheme="minorHAnsi" w:hAnsi="Garamond"/>
          <w:color w:val="000000"/>
          <w:lang w:val="en-US" w:eastAsia="en-US"/>
        </w:rPr>
        <w:t>element to constitute a crime. The element of “</w:t>
      </w:r>
      <w:r w:rsidRPr="00A606F1">
        <w:rPr>
          <w:rFonts w:ascii="Garamond" w:eastAsiaTheme="minorHAnsi" w:hAnsi="Garamond"/>
          <w:color w:val="000000"/>
          <w:lang w:val="en-US" w:eastAsia="en-US"/>
        </w:rPr>
        <w:t>intent”</w:t>
      </w:r>
      <w:r w:rsidRPr="00BD7409">
        <w:rPr>
          <w:rFonts w:ascii="Garamond" w:eastAsiaTheme="minorHAnsi" w:hAnsi="Garamond"/>
          <w:color w:val="000000"/>
          <w:lang w:val="en-US" w:eastAsia="en-US"/>
        </w:rPr>
        <w:t xml:space="preserve"> is fundamental in a crime, without which a crime cannot be committed.  So only solid evidence belonging after this date can provide a basis for allegations.</w:t>
      </w:r>
    </w:p>
    <w:p w14:paraId="2FBEB879" w14:textId="77777777" w:rsidR="00557CC4" w:rsidRDefault="00557CC4" w:rsidP="00557CC4">
      <w:pPr>
        <w:jc w:val="both"/>
        <w:rPr>
          <w:rFonts w:ascii="Garamond" w:eastAsiaTheme="minorHAnsi" w:hAnsi="Garamond"/>
          <w:color w:val="000000"/>
          <w:sz w:val="26"/>
          <w:szCs w:val="26"/>
          <w:lang w:val="en-US" w:eastAsia="en-US"/>
        </w:rPr>
      </w:pPr>
    </w:p>
    <w:p w14:paraId="42B7C6FC" w14:textId="77777777" w:rsidR="00557CC4" w:rsidRPr="00A606F1" w:rsidRDefault="00557CC4" w:rsidP="00557CC4">
      <w:pPr>
        <w:jc w:val="both"/>
        <w:rPr>
          <w:rFonts w:ascii="Garamond" w:eastAsiaTheme="minorHAnsi" w:hAnsi="Garamond"/>
          <w:color w:val="000000"/>
          <w:lang w:val="en-US" w:eastAsia="en-US"/>
        </w:rPr>
      </w:pPr>
      <w:r w:rsidRPr="00A606F1">
        <w:rPr>
          <w:rFonts w:ascii="Garamond" w:eastAsiaTheme="minorHAnsi" w:hAnsi="Garamond"/>
          <w:color w:val="000000"/>
          <w:lang w:val="en-US" w:eastAsia="en-US"/>
        </w:rPr>
        <w:t>In the present application, the applicant was arrested and detained without being shown any evidence about the aftermath of 15 July 2016, and the detention was carried out when there was no reasonable doubt with respect to the alleged crime.</w:t>
      </w:r>
    </w:p>
    <w:p w14:paraId="1F5980E6" w14:textId="77777777" w:rsidR="00557CC4" w:rsidRPr="0006634D" w:rsidRDefault="00557CC4" w:rsidP="00557CC4">
      <w:pPr>
        <w:jc w:val="both"/>
        <w:rPr>
          <w:rFonts w:ascii="Garamond" w:eastAsiaTheme="minorHAnsi" w:hAnsi="Garamond"/>
          <w:b/>
          <w:color w:val="000000"/>
          <w:lang w:val="en-US" w:eastAsia="en-US"/>
        </w:rPr>
      </w:pPr>
    </w:p>
    <w:p w14:paraId="47B2B8BE" w14:textId="7B398255" w:rsidR="00557CC4" w:rsidRPr="0006634D" w:rsidRDefault="00557CC4" w:rsidP="00557CC4">
      <w:pPr>
        <w:jc w:val="both"/>
        <w:rPr>
          <w:rFonts w:ascii="Garamond" w:eastAsiaTheme="minorHAnsi" w:hAnsi="Garamond"/>
          <w:color w:val="000000"/>
          <w:lang w:val="en-US" w:eastAsia="en-US"/>
        </w:rPr>
      </w:pPr>
      <w:r w:rsidRPr="0006634D">
        <w:rPr>
          <w:rFonts w:ascii="Garamond" w:eastAsiaTheme="minorHAnsi" w:hAnsi="Garamond"/>
          <w:color w:val="000000"/>
          <w:lang w:val="en-US" w:eastAsia="en-US"/>
        </w:rPr>
        <w:t xml:space="preserve">As will be seen  below  reasons for arrest and detention of applicant not only totally legal activities but also the fundamental </w:t>
      </w:r>
      <w:r w:rsidR="00A606F1">
        <w:rPr>
          <w:rFonts w:ascii="Garamond" w:eastAsiaTheme="minorHAnsi" w:hAnsi="Garamond"/>
          <w:color w:val="000000"/>
          <w:lang w:val="en-US" w:eastAsia="en-US"/>
        </w:rPr>
        <w:t xml:space="preserve">human </w:t>
      </w:r>
      <w:r w:rsidRPr="0006634D">
        <w:rPr>
          <w:rFonts w:ascii="Garamond" w:eastAsiaTheme="minorHAnsi" w:hAnsi="Garamond"/>
          <w:color w:val="000000"/>
          <w:lang w:val="en-US" w:eastAsia="en-US"/>
        </w:rPr>
        <w:t>rights protected by the Articles 18-19, 21-22 and 25-26-27 of the International Covenant on Civil and Political Rights.</w:t>
      </w:r>
    </w:p>
    <w:p w14:paraId="2E662BEA" w14:textId="77777777" w:rsidR="00557CC4" w:rsidRPr="0006634D" w:rsidRDefault="00557CC4" w:rsidP="00557CC4">
      <w:pPr>
        <w:jc w:val="both"/>
        <w:rPr>
          <w:rFonts w:ascii="Garamond" w:eastAsiaTheme="minorHAnsi" w:hAnsi="Garamond"/>
          <w:color w:val="000000"/>
          <w:lang w:val="en-US" w:eastAsia="en-US"/>
        </w:rPr>
      </w:pPr>
    </w:p>
    <w:p w14:paraId="20AF7026" w14:textId="77777777" w:rsidR="00557CC4" w:rsidRPr="002D3BFA" w:rsidRDefault="00557CC4" w:rsidP="00557CC4">
      <w:pPr>
        <w:jc w:val="both"/>
        <w:rPr>
          <w:rFonts w:ascii="Garamond" w:eastAsiaTheme="minorHAnsi" w:hAnsi="Garamond"/>
          <w:color w:val="000000"/>
          <w:sz w:val="26"/>
          <w:szCs w:val="26"/>
          <w:lang w:val="en-US" w:eastAsia="en-US"/>
        </w:rPr>
      </w:pPr>
    </w:p>
    <w:p w14:paraId="536A08E7" w14:textId="16408B05" w:rsidR="00561A19" w:rsidRPr="00C757F7" w:rsidRDefault="00247925" w:rsidP="00247925">
      <w:pPr>
        <w:spacing w:line="276" w:lineRule="auto"/>
        <w:jc w:val="both"/>
        <w:rPr>
          <w:rFonts w:ascii="Garamond" w:eastAsiaTheme="minorHAnsi" w:hAnsi="Garamond"/>
          <w:b/>
          <w:color w:val="000000"/>
          <w:lang w:val="en-US" w:eastAsia="en-US"/>
        </w:rPr>
      </w:pPr>
      <w:r w:rsidRPr="00C757F7">
        <w:rPr>
          <w:rFonts w:ascii="Garamond" w:eastAsiaTheme="minorHAnsi" w:hAnsi="Garamond"/>
          <w:b/>
          <w:color w:val="000000"/>
          <w:lang w:val="en-US" w:eastAsia="en-US"/>
        </w:rPr>
        <w:t>Examples of fabricated charges in Turkey</w:t>
      </w:r>
    </w:p>
    <w:p w14:paraId="45220147" w14:textId="77777777" w:rsidR="00247925" w:rsidRPr="00C757F7" w:rsidRDefault="00247925" w:rsidP="00247925">
      <w:pPr>
        <w:spacing w:line="276" w:lineRule="auto"/>
        <w:jc w:val="both"/>
        <w:rPr>
          <w:rFonts w:ascii="Garamond" w:eastAsiaTheme="minorHAnsi" w:hAnsi="Garamond"/>
          <w:b/>
          <w:color w:val="000000"/>
          <w:lang w:val="en-US" w:eastAsia="en-US"/>
        </w:rPr>
      </w:pPr>
    </w:p>
    <w:p w14:paraId="4497DF0E" w14:textId="79A8D146" w:rsidR="00247925" w:rsidRPr="00C757F7" w:rsidRDefault="00247925" w:rsidP="00C757F7">
      <w:pPr>
        <w:spacing w:line="276" w:lineRule="auto"/>
        <w:jc w:val="both"/>
        <w:rPr>
          <w:rFonts w:ascii="Garamond" w:eastAsiaTheme="minorHAnsi" w:hAnsi="Garamond"/>
          <w:color w:val="000000"/>
          <w:lang w:val="en-US" w:eastAsia="en-US"/>
        </w:rPr>
      </w:pPr>
      <w:r w:rsidRPr="00C757F7">
        <w:rPr>
          <w:rFonts w:ascii="Garamond" w:eastAsiaTheme="minorHAnsi" w:hAnsi="Garamond"/>
          <w:color w:val="000000"/>
          <w:lang w:val="en-US" w:eastAsia="en-US"/>
        </w:rPr>
        <w:t xml:space="preserve">The following acts have been primarily used by the Turkish government as pretexts for the arrest and detention of alleged members of the </w:t>
      </w:r>
      <w:r w:rsidR="00ED21AF">
        <w:rPr>
          <w:rFonts w:ascii="Garamond" w:eastAsiaTheme="minorHAnsi" w:hAnsi="Garamond"/>
          <w:color w:val="000000"/>
          <w:lang w:val="en-US" w:eastAsia="en-US"/>
        </w:rPr>
        <w:t>Movement</w:t>
      </w:r>
      <w:r w:rsidRPr="00C757F7">
        <w:rPr>
          <w:rFonts w:ascii="Garamond" w:eastAsiaTheme="minorHAnsi" w:hAnsi="Garamond"/>
          <w:color w:val="000000"/>
          <w:lang w:val="en-US" w:eastAsia="en-US"/>
        </w:rPr>
        <w:t xml:space="preserve"> although </w:t>
      </w:r>
      <w:r w:rsidRPr="00C757F7">
        <w:rPr>
          <w:rFonts w:ascii="Garamond" w:eastAsiaTheme="minorHAnsi" w:hAnsi="Garamond"/>
          <w:b/>
          <w:color w:val="000000"/>
          <w:u w:val="single"/>
          <w:lang w:val="en-US" w:eastAsia="en-US"/>
        </w:rPr>
        <w:t>they are not defined as crimes in the law</w:t>
      </w:r>
      <w:r w:rsidRPr="00C757F7">
        <w:rPr>
          <w:rFonts w:ascii="Garamond" w:eastAsiaTheme="minorHAnsi" w:hAnsi="Garamond"/>
          <w:color w:val="000000"/>
          <w:lang w:val="en-US" w:eastAsia="en-US"/>
        </w:rPr>
        <w:t xml:space="preserve">. The list is not exhaustive but is indicative of a larger problem in the abuse of the criminal justice system by the Turkish government and represents a clear breach of Turkey’s obligations under international conventions. The Turkish government remains deliberately ambiguous when repeatedly asked about what criteria and evidence it has used to round up tens of thousands of people based on their alleged affiliation with the </w:t>
      </w:r>
      <w:r w:rsidR="00ED21AF">
        <w:rPr>
          <w:rFonts w:ascii="Garamond" w:eastAsiaTheme="minorHAnsi" w:hAnsi="Garamond"/>
          <w:color w:val="000000"/>
          <w:lang w:val="en-US" w:eastAsia="en-US"/>
        </w:rPr>
        <w:t>Gulen</w:t>
      </w:r>
      <w:r w:rsidRPr="00C757F7">
        <w:rPr>
          <w:rFonts w:ascii="Garamond" w:eastAsiaTheme="minorHAnsi" w:hAnsi="Garamond"/>
          <w:color w:val="000000"/>
          <w:lang w:val="en-US" w:eastAsia="en-US"/>
        </w:rPr>
        <w:t xml:space="preserve"> </w:t>
      </w:r>
      <w:r w:rsidR="00ED21AF">
        <w:rPr>
          <w:rFonts w:ascii="Garamond" w:eastAsiaTheme="minorHAnsi" w:hAnsi="Garamond"/>
          <w:color w:val="000000"/>
          <w:lang w:val="en-US" w:eastAsia="en-US"/>
        </w:rPr>
        <w:t>Movement</w:t>
      </w:r>
      <w:r w:rsidRPr="00C757F7">
        <w:rPr>
          <w:rFonts w:ascii="Garamond" w:eastAsiaTheme="minorHAnsi" w:hAnsi="Garamond"/>
          <w:color w:val="000000"/>
          <w:lang w:val="en-US" w:eastAsia="en-US"/>
        </w:rPr>
        <w:t xml:space="preserve">. But, based on </w:t>
      </w:r>
      <w:r w:rsidR="007925CA" w:rsidRPr="00C757F7">
        <w:rPr>
          <w:rFonts w:ascii="Garamond" w:eastAsiaTheme="minorHAnsi" w:hAnsi="Garamond"/>
          <w:color w:val="000000"/>
          <w:lang w:val="en-US" w:eastAsia="en-US"/>
        </w:rPr>
        <w:t>arrest and detention warrants</w:t>
      </w:r>
      <w:r w:rsidRPr="00C757F7">
        <w:rPr>
          <w:rFonts w:ascii="Garamond" w:eastAsiaTheme="minorHAnsi" w:hAnsi="Garamond"/>
          <w:color w:val="000000"/>
          <w:lang w:val="en-US" w:eastAsia="en-US"/>
        </w:rPr>
        <w:t>, indictments and court trials, the criteria below, which have no basis in the law and do constitute criminal activity at all, appear to be driving the mass dismissals, arrests and escalating persecution in Turkey.</w:t>
      </w:r>
    </w:p>
    <w:p w14:paraId="41570860" w14:textId="77777777" w:rsidR="00247925" w:rsidRPr="00C757F7" w:rsidRDefault="00247925" w:rsidP="00247925">
      <w:pPr>
        <w:jc w:val="both"/>
        <w:rPr>
          <w:rFonts w:ascii="Garamond" w:eastAsiaTheme="minorHAnsi" w:hAnsi="Garamond"/>
          <w:color w:val="000000"/>
          <w:lang w:val="en-US" w:eastAsia="en-US"/>
        </w:rPr>
      </w:pPr>
    </w:p>
    <w:p w14:paraId="7982C3B8" w14:textId="5D3989C3" w:rsidR="00247925" w:rsidRPr="0006634D" w:rsidRDefault="00247925" w:rsidP="00065CA4">
      <w:pPr>
        <w:pStyle w:val="ListParagraph"/>
        <w:numPr>
          <w:ilvl w:val="0"/>
          <w:numId w:val="26"/>
        </w:numPr>
        <w:spacing w:after="160" w:line="360" w:lineRule="auto"/>
        <w:jc w:val="both"/>
        <w:rPr>
          <w:rFonts w:ascii="Garamond" w:eastAsia="Calibri" w:hAnsi="Garamond"/>
          <w:noProof/>
          <w:sz w:val="24"/>
          <w:szCs w:val="24"/>
          <w:lang w:val="en-US" w:eastAsia="en-US"/>
        </w:rPr>
      </w:pPr>
      <w:r w:rsidRPr="0006634D">
        <w:rPr>
          <w:rFonts w:ascii="Garamond" w:eastAsia="Calibri" w:hAnsi="Garamond"/>
          <w:b/>
          <w:noProof/>
          <w:sz w:val="24"/>
          <w:szCs w:val="24"/>
          <w:lang w:val="en-US" w:eastAsia="en-US"/>
        </w:rPr>
        <w:t xml:space="preserve">Subscriptions to the </w:t>
      </w:r>
      <w:r w:rsidR="00470B9E" w:rsidRPr="0006634D">
        <w:rPr>
          <w:rFonts w:ascii="Garamond" w:eastAsia="Calibri" w:hAnsi="Garamond"/>
          <w:b/>
          <w:noProof/>
          <w:sz w:val="24"/>
          <w:szCs w:val="24"/>
          <w:lang w:val="en-US" w:eastAsia="en-US"/>
        </w:rPr>
        <w:t xml:space="preserve">Gulen affiliated </w:t>
      </w:r>
      <w:r w:rsidRPr="0006634D">
        <w:rPr>
          <w:rFonts w:ascii="Garamond" w:eastAsia="Calibri" w:hAnsi="Garamond"/>
          <w:b/>
          <w:noProof/>
          <w:sz w:val="24"/>
          <w:szCs w:val="24"/>
          <w:lang w:val="en-US" w:eastAsia="en-US"/>
        </w:rPr>
        <w:t>Zaman newspaper</w:t>
      </w:r>
      <w:r w:rsidR="00470B9E" w:rsidRPr="0006634D">
        <w:rPr>
          <w:rFonts w:ascii="Garamond" w:eastAsia="Calibri" w:hAnsi="Garamond"/>
          <w:b/>
          <w:noProof/>
          <w:sz w:val="24"/>
          <w:szCs w:val="24"/>
          <w:lang w:val="en-US" w:eastAsia="en-US"/>
        </w:rPr>
        <w:t>, journal or magazine</w:t>
      </w:r>
    </w:p>
    <w:p w14:paraId="5252E6FF" w14:textId="77777777" w:rsidR="00C36C20" w:rsidRPr="00065CA4" w:rsidRDefault="00C36C20" w:rsidP="00C36C20">
      <w:pPr>
        <w:pStyle w:val="ListParagraph"/>
        <w:spacing w:after="160" w:line="360" w:lineRule="auto"/>
        <w:jc w:val="both"/>
        <w:rPr>
          <w:rFonts w:ascii="Garamond" w:eastAsia="Calibri" w:hAnsi="Garamond"/>
          <w:noProof/>
          <w:lang w:val="en-US" w:eastAsia="en-US"/>
        </w:rPr>
      </w:pPr>
    </w:p>
    <w:p w14:paraId="289B506C" w14:textId="77777777" w:rsidR="00247925" w:rsidRPr="00247925" w:rsidRDefault="00247925" w:rsidP="00065CA4">
      <w:pPr>
        <w:spacing w:after="160" w:line="276" w:lineRule="auto"/>
        <w:jc w:val="both"/>
        <w:rPr>
          <w:rFonts w:ascii="Garamond" w:eastAsia="Calibri" w:hAnsi="Garamond"/>
          <w:noProof/>
          <w:lang w:val="en-US" w:eastAsia="en-US"/>
        </w:rPr>
      </w:pPr>
      <w:r w:rsidRPr="00247925">
        <w:rPr>
          <w:rFonts w:ascii="Garamond" w:eastAsia="Calibri" w:hAnsi="Garamond"/>
          <w:noProof/>
          <w:lang w:val="en-US" w:eastAsia="en-US"/>
        </w:rPr>
        <w:t>With nearly 1 million sales and subscriptions</w:t>
      </w:r>
      <w:r w:rsidRPr="00247925">
        <w:rPr>
          <w:rFonts w:ascii="Garamond" w:eastAsia="Calibri" w:hAnsi="Garamond"/>
          <w:noProof/>
          <w:vertAlign w:val="superscript"/>
          <w:lang w:val="en-US" w:eastAsia="en-US"/>
        </w:rPr>
        <w:footnoteReference w:id="13"/>
      </w:r>
      <w:r w:rsidRPr="00247925">
        <w:rPr>
          <w:rFonts w:ascii="Garamond" w:eastAsia="Calibri" w:hAnsi="Garamond"/>
          <w:noProof/>
          <w:lang w:val="en-US" w:eastAsia="en-US"/>
        </w:rPr>
        <w:t>, the Zaman daily was Turkey’s highest  circulated newspaper. It was one of the leading critical newspapers that dared to publish articles about corruption investigations that rattled the Turkish government and incriminated Erdoğan and others.</w:t>
      </w:r>
      <w:r w:rsidRPr="00247925">
        <w:rPr>
          <w:rFonts w:ascii="Calibri" w:eastAsia="Calibri" w:hAnsi="Calibri"/>
          <w:noProof/>
          <w:sz w:val="22"/>
          <w:szCs w:val="22"/>
          <w:lang w:val="en-US" w:eastAsia="en-US"/>
        </w:rPr>
        <w:t xml:space="preserve"> </w:t>
      </w:r>
      <w:r w:rsidRPr="00247925">
        <w:rPr>
          <w:rFonts w:ascii="Garamond" w:eastAsia="Calibri" w:hAnsi="Garamond"/>
          <w:noProof/>
          <w:lang w:val="en-US" w:eastAsia="en-US"/>
        </w:rPr>
        <w:t xml:space="preserve">On March 4, 2016, the Turkish government confiscated Zaman and appointed partisans to run the </w:t>
      </w:r>
      <w:r w:rsidRPr="00247925">
        <w:rPr>
          <w:rFonts w:ascii="Garamond" w:eastAsia="Calibri" w:hAnsi="Garamond"/>
          <w:noProof/>
          <w:lang w:val="en-US" w:eastAsia="en-US"/>
        </w:rPr>
        <w:lastRenderedPageBreak/>
        <w:t>newspaper despite the fact that the Turkish Constitution explicitly bans seizure or confiscation of publication/broadcasting organs. The editorial line of the newspaper became pro-Erdoğan overnight after the seizure.</w:t>
      </w:r>
    </w:p>
    <w:p w14:paraId="7E0B158E" w14:textId="6D3AE2EB" w:rsidR="00247925" w:rsidRPr="00247925" w:rsidRDefault="00247925" w:rsidP="00065CA4">
      <w:pPr>
        <w:spacing w:after="160" w:line="276" w:lineRule="auto"/>
        <w:jc w:val="both"/>
        <w:rPr>
          <w:rFonts w:ascii="Garamond" w:eastAsia="Calibri" w:hAnsi="Garamond"/>
          <w:noProof/>
          <w:lang w:val="en-US" w:eastAsia="en-US"/>
        </w:rPr>
      </w:pPr>
      <w:r w:rsidRPr="00247925">
        <w:rPr>
          <w:rFonts w:ascii="Garamond" w:eastAsia="Calibri" w:hAnsi="Garamond"/>
          <w:noProof/>
          <w:lang w:val="en-US" w:eastAsia="en-US"/>
        </w:rPr>
        <w:t>The Zaman daily, right after the failed coup on July 15, 2016, was shut down with the emergency decree-law no. 668, dated July 27, 2016.</w:t>
      </w:r>
      <w:r w:rsidR="00C757F7">
        <w:rPr>
          <w:rFonts w:ascii="Garamond" w:eastAsia="Calibri" w:hAnsi="Garamond"/>
          <w:noProof/>
          <w:lang w:val="en-US" w:eastAsia="en-US"/>
        </w:rPr>
        <w:t>M</w:t>
      </w:r>
      <w:r w:rsidRPr="00247925">
        <w:rPr>
          <w:rFonts w:ascii="Garamond" w:eastAsia="Calibri" w:hAnsi="Garamond"/>
          <w:noProof/>
          <w:lang w:val="en-US" w:eastAsia="en-US"/>
        </w:rPr>
        <w:t xml:space="preserve">any examples from arrest </w:t>
      </w:r>
      <w:r>
        <w:rPr>
          <w:rFonts w:ascii="Garamond" w:eastAsia="Calibri" w:hAnsi="Garamond"/>
          <w:noProof/>
          <w:lang w:val="en-US" w:eastAsia="en-US"/>
        </w:rPr>
        <w:t xml:space="preserve">warrant </w:t>
      </w:r>
      <w:r w:rsidRPr="00247925">
        <w:rPr>
          <w:rFonts w:ascii="Garamond" w:eastAsia="Calibri" w:hAnsi="Garamond"/>
          <w:noProof/>
          <w:lang w:val="en-US" w:eastAsia="en-US"/>
        </w:rPr>
        <w:t xml:space="preserve"> and indictments indicate that a subscription to the Zaman daily is used as evidence of membership in a terrorist organization. Furthermore, the accusation is not confined to subscribers; their spouses and children, too, have been facing the same accusations. Considering that Zaman was at one point in time selling 1,2 million copies a day, the Turkish government considers such a large number of subscribers to be suspects. The number multiplies when one factors the spouses and children in the tally.</w:t>
      </w:r>
    </w:p>
    <w:p w14:paraId="5ECD4E93" w14:textId="77777777" w:rsidR="00247925" w:rsidRPr="00247925" w:rsidRDefault="00247925" w:rsidP="00065CA4">
      <w:pPr>
        <w:spacing w:after="160" w:line="276" w:lineRule="auto"/>
        <w:jc w:val="both"/>
        <w:rPr>
          <w:rFonts w:ascii="Garamond" w:eastAsia="Calibri" w:hAnsi="Garamond"/>
          <w:noProof/>
          <w:lang w:val="en-US" w:eastAsia="en-US"/>
        </w:rPr>
      </w:pPr>
      <w:r w:rsidRPr="00247925">
        <w:rPr>
          <w:rFonts w:ascii="Garamond" w:eastAsia="Calibri" w:hAnsi="Garamond"/>
          <w:noProof/>
          <w:lang w:val="en-US" w:eastAsia="en-US"/>
        </w:rPr>
        <w:t>Today, thousands of people have been put under arrest simply for being a reader of a newspaper that was sold at almost all newsstands, was subscribed to and paid for by credit card and was published under guarantee of the law, the constitution and international agreements.</w:t>
      </w:r>
    </w:p>
    <w:p w14:paraId="054C475B" w14:textId="4C188AB6" w:rsidR="00247925" w:rsidRPr="00A606F1" w:rsidRDefault="00247925" w:rsidP="00065CA4">
      <w:pPr>
        <w:spacing w:after="160" w:line="276" w:lineRule="auto"/>
        <w:jc w:val="both"/>
        <w:rPr>
          <w:rFonts w:ascii="Garamond" w:eastAsia="Calibri" w:hAnsi="Garamond"/>
          <w:noProof/>
          <w:lang w:val="en-US" w:eastAsia="en-US"/>
        </w:rPr>
      </w:pPr>
      <w:r w:rsidRPr="00A606F1">
        <w:rPr>
          <w:rFonts w:ascii="Garamond" w:eastAsia="Calibri" w:hAnsi="Garamond"/>
          <w:noProof/>
          <w:lang w:val="en-US" w:eastAsia="en-US"/>
        </w:rPr>
        <w:t>Not only Zaman but other critical publications such as the Bugün daily, the Aksiyon weekly news magazine and the Sızıntı monthly periodical were also listed as criminal evidence by prosecutors who investigated their subscribers. If there is any record of a subscription, it is included as evidence in indictments.</w:t>
      </w:r>
      <w:r w:rsidRPr="00A606F1">
        <w:rPr>
          <w:rFonts w:ascii="Garamond" w:eastAsia="Calibri" w:hAnsi="Garamond"/>
          <w:noProof/>
          <w:vertAlign w:val="superscript"/>
          <w:lang w:val="en-US" w:eastAsia="en-US"/>
        </w:rPr>
        <w:footnoteReference w:id="14"/>
      </w:r>
    </w:p>
    <w:p w14:paraId="51749A0E" w14:textId="77777777" w:rsidR="00C36C20" w:rsidRPr="00A606F1" w:rsidRDefault="00C36C20" w:rsidP="00065CA4">
      <w:pPr>
        <w:spacing w:after="160" w:line="276" w:lineRule="auto"/>
        <w:jc w:val="both"/>
        <w:rPr>
          <w:rFonts w:ascii="Garamond" w:eastAsia="Calibri" w:hAnsi="Garamond"/>
          <w:noProof/>
          <w:lang w:val="en-US" w:eastAsia="en-US"/>
        </w:rPr>
      </w:pPr>
    </w:p>
    <w:p w14:paraId="074B8DE3" w14:textId="77777777" w:rsidR="00065CA4" w:rsidRPr="00A606F1" w:rsidRDefault="00065CA4" w:rsidP="00065CA4">
      <w:pPr>
        <w:spacing w:after="160" w:line="276" w:lineRule="auto"/>
        <w:jc w:val="both"/>
        <w:rPr>
          <w:rFonts w:ascii="Garamond" w:eastAsia="Calibri" w:hAnsi="Garamond"/>
          <w:noProof/>
          <w:lang w:val="en-US" w:eastAsia="en-US"/>
        </w:rPr>
      </w:pPr>
    </w:p>
    <w:p w14:paraId="00C3828B" w14:textId="02434693" w:rsidR="000F1D88" w:rsidRPr="00A606F1" w:rsidRDefault="00470B9E" w:rsidP="00065CA4">
      <w:pPr>
        <w:pStyle w:val="ListParagraph"/>
        <w:numPr>
          <w:ilvl w:val="0"/>
          <w:numId w:val="26"/>
        </w:numPr>
        <w:jc w:val="both"/>
        <w:rPr>
          <w:rFonts w:ascii="Garamond" w:eastAsiaTheme="minorHAnsi" w:hAnsi="Garamond"/>
          <w:b/>
          <w:color w:val="000000"/>
          <w:sz w:val="24"/>
          <w:szCs w:val="24"/>
          <w:lang w:val="en-US" w:eastAsia="en-US"/>
        </w:rPr>
      </w:pPr>
      <w:r w:rsidRPr="00A606F1">
        <w:rPr>
          <w:rFonts w:ascii="Garamond" w:eastAsiaTheme="minorHAnsi" w:hAnsi="Garamond"/>
          <w:b/>
          <w:color w:val="000000"/>
          <w:sz w:val="24"/>
          <w:szCs w:val="24"/>
          <w:lang w:val="en-US" w:eastAsia="en-US"/>
        </w:rPr>
        <w:t xml:space="preserve">Being a client of </w:t>
      </w:r>
      <w:r w:rsidR="00ED21AF">
        <w:rPr>
          <w:rFonts w:ascii="Garamond" w:eastAsiaTheme="minorHAnsi" w:hAnsi="Garamond"/>
          <w:b/>
          <w:color w:val="000000"/>
          <w:sz w:val="24"/>
          <w:szCs w:val="24"/>
          <w:lang w:val="en-US" w:eastAsia="en-US"/>
        </w:rPr>
        <w:t>Movement</w:t>
      </w:r>
      <w:r w:rsidR="0006634D" w:rsidRPr="00A606F1">
        <w:rPr>
          <w:rFonts w:ascii="Garamond" w:eastAsiaTheme="minorHAnsi" w:hAnsi="Garamond"/>
          <w:b/>
          <w:color w:val="000000"/>
          <w:sz w:val="24"/>
          <w:szCs w:val="24"/>
          <w:lang w:val="en-US" w:eastAsia="en-US"/>
        </w:rPr>
        <w:t xml:space="preserve"> Affiliated Institution like  </w:t>
      </w:r>
      <w:r w:rsidRPr="00A606F1">
        <w:rPr>
          <w:rFonts w:ascii="Garamond" w:eastAsiaTheme="minorHAnsi" w:hAnsi="Garamond"/>
          <w:b/>
          <w:color w:val="000000"/>
          <w:sz w:val="24"/>
          <w:szCs w:val="24"/>
          <w:lang w:val="en-US" w:eastAsia="en-US"/>
        </w:rPr>
        <w:t>Bank Asya</w:t>
      </w:r>
    </w:p>
    <w:p w14:paraId="50960EFE" w14:textId="77777777" w:rsidR="00470B9E" w:rsidRPr="00A606F1" w:rsidRDefault="00470B9E" w:rsidP="00E24BF2">
      <w:pPr>
        <w:spacing w:line="276" w:lineRule="auto"/>
        <w:jc w:val="both"/>
        <w:rPr>
          <w:rFonts w:ascii="Garamond" w:eastAsiaTheme="minorHAnsi" w:hAnsi="Garamond"/>
          <w:b/>
          <w:color w:val="000000"/>
          <w:lang w:val="en-US" w:eastAsia="en-US"/>
        </w:rPr>
      </w:pPr>
    </w:p>
    <w:p w14:paraId="18705911" w14:textId="4F88E5C4" w:rsidR="00470B9E" w:rsidRPr="00470B9E" w:rsidRDefault="00470B9E" w:rsidP="00065CA4">
      <w:pPr>
        <w:spacing w:after="160" w:line="276" w:lineRule="auto"/>
        <w:jc w:val="both"/>
        <w:rPr>
          <w:rFonts w:ascii="Garamond" w:eastAsia="Calibri" w:hAnsi="Garamond"/>
          <w:noProof/>
          <w:lang w:val="en-US" w:eastAsia="en-US"/>
        </w:rPr>
      </w:pPr>
      <w:r w:rsidRPr="00A606F1">
        <w:rPr>
          <w:rFonts w:ascii="Garamond" w:eastAsia="Calibri" w:hAnsi="Garamond"/>
          <w:noProof/>
          <w:lang w:val="en-US" w:eastAsia="en-US"/>
        </w:rPr>
        <w:t>Bank Asya was one of the biggest private banks in Turkey until it was unlawfully seized by the government in May 2015.</w:t>
      </w:r>
      <w:r w:rsidR="00065CA4" w:rsidRPr="00A606F1">
        <w:rPr>
          <w:rFonts w:ascii="Garamond" w:eastAsia="Calibri" w:hAnsi="Garamond"/>
          <w:noProof/>
          <w:lang w:val="en-US" w:eastAsia="en-US"/>
        </w:rPr>
        <w:t xml:space="preserve"> </w:t>
      </w:r>
      <w:r w:rsidRPr="00A606F1">
        <w:rPr>
          <w:rFonts w:ascii="Garamond" w:eastAsia="Calibri" w:hAnsi="Garamond"/>
          <w:noProof/>
          <w:lang w:val="en-US" w:eastAsia="en-US"/>
        </w:rPr>
        <w:t>The bank, which had 210 branches, 5,000 employees and around 1.5 million clients, was founded on October 24, 1996 upon formal approval from the regulators. It has operated under the supervision of the independent regulatory bodies in Turkey that were responsible for overseeing the banking sector.</w:t>
      </w:r>
      <w:r w:rsidRPr="00A606F1">
        <w:rPr>
          <w:rFonts w:ascii="Garamond" w:eastAsia="Calibri" w:hAnsi="Garamond"/>
          <w:noProof/>
          <w:vertAlign w:val="superscript"/>
          <w:lang w:val="en-US" w:eastAsia="en-US"/>
        </w:rPr>
        <w:footnoteReference w:id="15"/>
      </w:r>
      <w:r w:rsidRPr="00A606F1">
        <w:rPr>
          <w:rFonts w:ascii="Garamond" w:eastAsia="Calibri" w:hAnsi="Garamond"/>
          <w:noProof/>
          <w:lang w:val="en-US" w:eastAsia="en-US"/>
        </w:rPr>
        <w:t xml:space="preserve"> It was a popular bank and among the top sponsors of sporting</w:t>
      </w:r>
      <w:r w:rsidRPr="00470B9E">
        <w:rPr>
          <w:rFonts w:ascii="Garamond" w:eastAsia="Calibri" w:hAnsi="Garamond"/>
          <w:noProof/>
          <w:lang w:val="en-US" w:eastAsia="en-US"/>
        </w:rPr>
        <w:t xml:space="preserve"> events, charitable work and community events. It was the official sponsor of the Turkish Football League at the secondary level between 2008 and 2012.</w:t>
      </w:r>
      <w:r w:rsidRPr="00470B9E">
        <w:rPr>
          <w:rFonts w:ascii="Garamond" w:eastAsia="Calibri" w:hAnsi="Garamond"/>
          <w:noProof/>
          <w:vertAlign w:val="superscript"/>
          <w:lang w:val="en-US" w:eastAsia="en-US"/>
        </w:rPr>
        <w:footnoteReference w:id="16"/>
      </w:r>
    </w:p>
    <w:p w14:paraId="4D34C280" w14:textId="60B143DE" w:rsidR="00470B9E" w:rsidRDefault="00470B9E" w:rsidP="00065CA4">
      <w:pPr>
        <w:spacing w:line="276" w:lineRule="auto"/>
        <w:jc w:val="both"/>
        <w:rPr>
          <w:rFonts w:ascii="Garamond" w:eastAsia="Calibri" w:hAnsi="Garamond"/>
          <w:noProof/>
          <w:lang w:val="en-US" w:eastAsia="en-US"/>
        </w:rPr>
      </w:pPr>
      <w:r w:rsidRPr="00470B9E">
        <w:rPr>
          <w:rFonts w:ascii="Garamond" w:eastAsia="Calibri" w:hAnsi="Garamond"/>
          <w:noProof/>
          <w:lang w:val="en-US" w:eastAsia="en-US"/>
        </w:rPr>
        <w:lastRenderedPageBreak/>
        <w:t xml:space="preserve">The bank was one of three banks with the highest liquidity in Turkey, yet it was targeted by Erdoğan because its shareholders included investors who were seen as close to </w:t>
      </w:r>
      <w:r w:rsidR="00ED21AF">
        <w:rPr>
          <w:rFonts w:ascii="Garamond" w:eastAsia="Calibri" w:hAnsi="Garamond"/>
          <w:noProof/>
          <w:lang w:val="en-US" w:eastAsia="en-US"/>
        </w:rPr>
        <w:t>Gulen</w:t>
      </w:r>
      <w:r w:rsidRPr="00470B9E">
        <w:rPr>
          <w:rFonts w:ascii="Garamond" w:eastAsia="Calibri" w:hAnsi="Garamond"/>
          <w:noProof/>
          <w:lang w:val="en-US" w:eastAsia="en-US"/>
        </w:rPr>
        <w:t>. At least 700,000 people were reportedly put under investigation for their connections to  the bank.</w:t>
      </w:r>
      <w:r w:rsidRPr="00470B9E">
        <w:rPr>
          <w:rFonts w:ascii="Garamond" w:eastAsia="Calibri" w:hAnsi="Garamond"/>
          <w:noProof/>
          <w:vertAlign w:val="superscript"/>
          <w:lang w:val="en-US" w:eastAsia="en-US"/>
        </w:rPr>
        <w:footnoteReference w:id="17"/>
      </w:r>
    </w:p>
    <w:p w14:paraId="7C1685A2" w14:textId="0803984D" w:rsidR="00470B9E" w:rsidRDefault="00C36C20" w:rsidP="00065CA4">
      <w:pPr>
        <w:spacing w:after="160" w:line="276" w:lineRule="auto"/>
        <w:jc w:val="both"/>
        <w:rPr>
          <w:rFonts w:ascii="Garamond" w:eastAsia="Calibri" w:hAnsi="Garamond"/>
          <w:noProof/>
          <w:lang w:val="en-US" w:eastAsia="en-US"/>
        </w:rPr>
      </w:pPr>
      <w:r>
        <w:rPr>
          <w:rFonts w:ascii="Garamond" w:eastAsia="Calibri" w:hAnsi="Garamond"/>
          <w:noProof/>
          <w:lang w:val="en-US" w:eastAsia="en-US"/>
        </w:rPr>
        <w:t xml:space="preserve"> </w:t>
      </w:r>
      <w:r w:rsidR="00470B9E" w:rsidRPr="00470B9E">
        <w:rPr>
          <w:rFonts w:ascii="Garamond" w:eastAsia="Calibri" w:hAnsi="Garamond"/>
          <w:noProof/>
          <w:lang w:val="en-US" w:eastAsia="en-US"/>
        </w:rPr>
        <w:t>In some cases, the court documents say “the defendant and his/her partner/ husband/wife were investigated to find out whether they had any account in Bank Asya or any transaction record withit. All kinds of banking transactions they made such as deposits, withdrawals, money orders and electronic fund transfers (EFT) were examined.” If any transaction record with Bank Asya is discovered, it is accepted as evidence of membership in a terrorist organization in the indictment, is treated as such in the trial, and the conviction is rendered accordingly.</w:t>
      </w:r>
      <w:r w:rsidR="00470B9E" w:rsidRPr="00470B9E">
        <w:rPr>
          <w:rFonts w:ascii="Garamond" w:eastAsia="Calibri" w:hAnsi="Garamond"/>
          <w:noProof/>
          <w:vertAlign w:val="superscript"/>
          <w:lang w:val="en-US" w:eastAsia="en-US"/>
        </w:rPr>
        <w:footnoteReference w:id="18"/>
      </w:r>
    </w:p>
    <w:p w14:paraId="32BEEF1F" w14:textId="181DEF9B" w:rsidR="009C128F" w:rsidRPr="00470B9E" w:rsidRDefault="00470B9E" w:rsidP="009C128F">
      <w:pPr>
        <w:spacing w:after="160" w:line="276" w:lineRule="auto"/>
        <w:jc w:val="both"/>
        <w:rPr>
          <w:rFonts w:ascii="Garamond" w:eastAsia="Calibri" w:hAnsi="Garamond"/>
          <w:noProof/>
          <w:lang w:val="en-US" w:eastAsia="en-US"/>
        </w:rPr>
      </w:pPr>
      <w:r w:rsidRPr="00470B9E">
        <w:rPr>
          <w:rFonts w:ascii="Garamond" w:eastAsia="Calibri" w:hAnsi="Garamond"/>
          <w:noProof/>
          <w:lang w:val="en-US" w:eastAsia="en-US"/>
        </w:rPr>
        <w:t>According to current banking rules in Turkey, deposits of less than TL 100,000 are under state guarantee. Even if the bank faces bankruptcy, the Savings Deposit Insurance Fund (TMSF) has to pay this amount of money to depositors. The TMSF has repeatedly announced that it would pay those who have less than TL 100,000 in their accounts if B</w:t>
      </w:r>
      <w:r>
        <w:rPr>
          <w:rFonts w:ascii="Garamond" w:eastAsia="Calibri" w:hAnsi="Garamond"/>
          <w:noProof/>
          <w:lang w:val="en-US" w:eastAsia="en-US"/>
        </w:rPr>
        <w:t>ank Asya were to go bankrupt.</w:t>
      </w:r>
      <w:r w:rsidRPr="00470B9E">
        <w:rPr>
          <w:rFonts w:ascii="Garamond" w:eastAsia="Calibri" w:hAnsi="Garamond"/>
          <w:noProof/>
          <w:lang w:val="en-US" w:eastAsia="en-US"/>
        </w:rPr>
        <w:t>Indeed, this statement is a kind of admission that depositing money in Bank Asya was not a crime. The number of clients who have less than TL 100,000 in deposits -- the state guaranteed amount -- in Bank Asya is around 1,2 million. It is understood that together with clients who have higher amounts of deposits or those who have other kinds of transaction records with Bank Asya, such as loans, money orders and EFTs, the number of people who have made any kind of transaction with the bank exceeds 1,5 million. All those people are considered potential criminals.</w:t>
      </w:r>
    </w:p>
    <w:p w14:paraId="55F5C0D5" w14:textId="5E39F83F" w:rsidR="00470B9E" w:rsidRPr="0006634D" w:rsidRDefault="00470B9E" w:rsidP="009C128F">
      <w:pPr>
        <w:pStyle w:val="ListParagraph"/>
        <w:numPr>
          <w:ilvl w:val="0"/>
          <w:numId w:val="26"/>
        </w:numPr>
        <w:spacing w:after="160" w:line="360" w:lineRule="auto"/>
        <w:jc w:val="both"/>
        <w:rPr>
          <w:rFonts w:ascii="Garamond" w:eastAsia="Calibri" w:hAnsi="Garamond"/>
          <w:noProof/>
          <w:sz w:val="24"/>
          <w:szCs w:val="24"/>
          <w:lang w:val="en-US" w:eastAsia="en-US"/>
        </w:rPr>
      </w:pPr>
      <w:r w:rsidRPr="0006634D">
        <w:rPr>
          <w:rFonts w:ascii="Garamond" w:eastAsia="Calibri" w:hAnsi="Garamond"/>
          <w:b/>
          <w:noProof/>
          <w:sz w:val="24"/>
          <w:szCs w:val="24"/>
          <w:lang w:val="en-US" w:eastAsia="en-US"/>
        </w:rPr>
        <w:t>Union membershi</w:t>
      </w:r>
      <w:r w:rsidRPr="0006634D">
        <w:rPr>
          <w:rFonts w:ascii="Garamond" w:eastAsia="Calibri" w:hAnsi="Garamond"/>
          <w:noProof/>
          <w:sz w:val="24"/>
          <w:szCs w:val="24"/>
          <w:lang w:val="en-US" w:eastAsia="en-US"/>
        </w:rPr>
        <w:t>p</w:t>
      </w:r>
    </w:p>
    <w:p w14:paraId="2486F633" w14:textId="70ED2F3E" w:rsidR="00470B9E" w:rsidRDefault="00470B9E" w:rsidP="00C36C20">
      <w:pPr>
        <w:spacing w:line="276" w:lineRule="auto"/>
        <w:jc w:val="both"/>
        <w:rPr>
          <w:rFonts w:ascii="Garamond" w:eastAsia="Calibri" w:hAnsi="Garamond"/>
          <w:noProof/>
          <w:lang w:val="en-US" w:eastAsia="en-US"/>
        </w:rPr>
      </w:pPr>
      <w:r w:rsidRPr="00470B9E">
        <w:rPr>
          <w:rFonts w:ascii="Garamond" w:eastAsia="Calibri" w:hAnsi="Garamond"/>
          <w:noProof/>
          <w:lang w:val="en-US" w:eastAsia="en-US"/>
        </w:rPr>
        <w:t xml:space="preserve">Unions are among those civil society organizations that people close to the </w:t>
      </w:r>
      <w:r w:rsidR="00ED21AF">
        <w:rPr>
          <w:rFonts w:ascii="Garamond" w:eastAsia="Calibri" w:hAnsi="Garamond"/>
          <w:noProof/>
          <w:lang w:val="en-US" w:eastAsia="en-US"/>
        </w:rPr>
        <w:t>Gulen</w:t>
      </w:r>
      <w:r w:rsidRPr="00470B9E">
        <w:rPr>
          <w:rFonts w:ascii="Garamond" w:eastAsia="Calibri" w:hAnsi="Garamond"/>
          <w:noProof/>
          <w:lang w:val="en-US" w:eastAsia="en-US"/>
        </w:rPr>
        <w:t xml:space="preserve"> </w:t>
      </w:r>
      <w:r w:rsidR="00ED21AF">
        <w:rPr>
          <w:rFonts w:ascii="Garamond" w:eastAsia="Calibri" w:hAnsi="Garamond"/>
          <w:noProof/>
          <w:lang w:val="en-US" w:eastAsia="en-US"/>
        </w:rPr>
        <w:t>Movement</w:t>
      </w:r>
      <w:r w:rsidRPr="00470B9E">
        <w:rPr>
          <w:rFonts w:ascii="Garamond" w:eastAsia="Calibri" w:hAnsi="Garamond"/>
          <w:noProof/>
          <w:lang w:val="en-US" w:eastAsia="en-US"/>
        </w:rPr>
        <w:t xml:space="preserve"> had founded according to the rules and regulations in effect at the time.</w:t>
      </w:r>
      <w:r w:rsidRPr="00470B9E">
        <w:rPr>
          <w:rFonts w:ascii="Garamond" w:eastAsia="Calibri" w:hAnsi="Garamond"/>
          <w:noProof/>
          <w:vertAlign w:val="superscript"/>
          <w:lang w:val="en-US" w:eastAsia="en-US"/>
        </w:rPr>
        <w:footnoteReference w:id="19"/>
      </w:r>
      <w:r w:rsidRPr="00470B9E">
        <w:rPr>
          <w:rFonts w:ascii="Garamond" w:eastAsia="Calibri" w:hAnsi="Garamond"/>
          <w:noProof/>
          <w:lang w:val="en-US" w:eastAsia="en-US"/>
        </w:rPr>
        <w:t xml:space="preserve"> The Aksiyon-İş Union was established in education but soon expanded to include other industries and became a confederation of unions representing labor in various sectors. Facing new competition that became popular in a very</w:t>
      </w:r>
      <w:r>
        <w:rPr>
          <w:rFonts w:ascii="Garamond" w:eastAsia="Calibri" w:hAnsi="Garamond"/>
          <w:noProof/>
          <w:lang w:val="en-US" w:eastAsia="en-US"/>
        </w:rPr>
        <w:t xml:space="preserve"> </w:t>
      </w:r>
      <w:r w:rsidRPr="00470B9E">
        <w:rPr>
          <w:rFonts w:ascii="Garamond" w:eastAsia="Calibri" w:hAnsi="Garamond"/>
          <w:noProof/>
          <w:lang w:val="en-US" w:eastAsia="en-US"/>
        </w:rPr>
        <w:t xml:space="preserve">short period of time, Memur-Sen, a pro-government union, was furious to see a new player in the union field. This issue has become one of the major areas of conflict between the </w:t>
      </w:r>
      <w:r w:rsidR="00ED21AF">
        <w:rPr>
          <w:rFonts w:ascii="Garamond" w:eastAsia="Calibri" w:hAnsi="Garamond"/>
          <w:noProof/>
          <w:lang w:val="en-US" w:eastAsia="en-US"/>
        </w:rPr>
        <w:t>Gulen</w:t>
      </w:r>
      <w:r w:rsidRPr="00470B9E">
        <w:rPr>
          <w:rFonts w:ascii="Garamond" w:eastAsia="Calibri" w:hAnsi="Garamond"/>
          <w:noProof/>
          <w:lang w:val="en-US" w:eastAsia="en-US"/>
        </w:rPr>
        <w:t xml:space="preserve"> </w:t>
      </w:r>
      <w:r w:rsidR="00ED21AF">
        <w:rPr>
          <w:rFonts w:ascii="Garamond" w:eastAsia="Calibri" w:hAnsi="Garamond"/>
          <w:noProof/>
          <w:lang w:val="en-US" w:eastAsia="en-US"/>
        </w:rPr>
        <w:t>Movement</w:t>
      </w:r>
      <w:r w:rsidRPr="00470B9E">
        <w:rPr>
          <w:rFonts w:ascii="Garamond" w:eastAsia="Calibri" w:hAnsi="Garamond"/>
          <w:noProof/>
          <w:lang w:val="en-US" w:eastAsia="en-US"/>
        </w:rPr>
        <w:t xml:space="preserve"> and Erdoğan.</w:t>
      </w:r>
      <w:r w:rsidRPr="00470B9E">
        <w:rPr>
          <w:rFonts w:ascii="Calibri" w:eastAsia="Calibri" w:hAnsi="Calibri"/>
          <w:noProof/>
          <w:sz w:val="22"/>
          <w:szCs w:val="22"/>
          <w:lang w:val="en-US" w:eastAsia="en-US"/>
        </w:rPr>
        <w:t xml:space="preserve"> </w:t>
      </w:r>
      <w:r w:rsidRPr="00470B9E">
        <w:rPr>
          <w:rFonts w:ascii="Garamond" w:eastAsia="Calibri" w:hAnsi="Garamond"/>
          <w:noProof/>
          <w:lang w:val="en-US" w:eastAsia="en-US"/>
        </w:rPr>
        <w:t>After the corruption and bribery investigations of December 17/25, 2013, unions close</w:t>
      </w:r>
      <w:r>
        <w:rPr>
          <w:rFonts w:ascii="Garamond" w:eastAsia="Calibri" w:hAnsi="Garamond"/>
          <w:noProof/>
          <w:lang w:val="en-US" w:eastAsia="en-US"/>
        </w:rPr>
        <w:t xml:space="preserve"> </w:t>
      </w:r>
      <w:r w:rsidRPr="00470B9E">
        <w:rPr>
          <w:rFonts w:ascii="Garamond" w:eastAsia="Calibri" w:hAnsi="Garamond"/>
          <w:noProof/>
          <w:lang w:val="en-US" w:eastAsia="en-US"/>
        </w:rPr>
        <w:t xml:space="preserve">to the </w:t>
      </w:r>
      <w:r w:rsidR="00ED21AF">
        <w:rPr>
          <w:rFonts w:ascii="Garamond" w:eastAsia="Calibri" w:hAnsi="Garamond"/>
          <w:noProof/>
          <w:lang w:val="en-US" w:eastAsia="en-US"/>
        </w:rPr>
        <w:t>Movement</w:t>
      </w:r>
      <w:r w:rsidRPr="00470B9E">
        <w:rPr>
          <w:rFonts w:ascii="Garamond" w:eastAsia="Calibri" w:hAnsi="Garamond"/>
          <w:noProof/>
          <w:lang w:val="en-US" w:eastAsia="en-US"/>
        </w:rPr>
        <w:t xml:space="preserve"> came under increased pressure from the government. the Erdoğan </w:t>
      </w:r>
      <w:r w:rsidR="00C36C20">
        <w:rPr>
          <w:rFonts w:ascii="Garamond" w:eastAsia="Calibri" w:hAnsi="Garamond"/>
          <w:noProof/>
          <w:lang w:val="en-US" w:eastAsia="en-US"/>
        </w:rPr>
        <w:t>Regime</w:t>
      </w:r>
      <w:r w:rsidRPr="00470B9E">
        <w:rPr>
          <w:rFonts w:ascii="Garamond" w:eastAsia="Calibri" w:hAnsi="Garamond"/>
          <w:noProof/>
          <w:lang w:val="en-US" w:eastAsia="en-US"/>
        </w:rPr>
        <w:t xml:space="preserve"> shut down all 19 unions, federations and confederations </w:t>
      </w:r>
      <w:r w:rsidR="009C128F">
        <w:rPr>
          <w:rFonts w:ascii="Garamond" w:eastAsia="Calibri" w:hAnsi="Garamond"/>
          <w:noProof/>
          <w:lang w:val="en-US" w:eastAsia="en-US"/>
        </w:rPr>
        <w:t>with decree-law no. 667.</w:t>
      </w:r>
      <w:r w:rsidRPr="00470B9E">
        <w:rPr>
          <w:rFonts w:ascii="Garamond" w:eastAsia="Calibri" w:hAnsi="Garamond"/>
          <w:noProof/>
          <w:lang w:val="en-US" w:eastAsia="en-US"/>
        </w:rPr>
        <w:t xml:space="preserve"> Administrators and members of the unions also faced detention and arrest in large numbers.</w:t>
      </w:r>
      <w:r w:rsidRPr="00470B9E">
        <w:rPr>
          <w:rFonts w:ascii="Garamond" w:eastAsia="Calibri" w:hAnsi="Garamond"/>
          <w:noProof/>
          <w:vertAlign w:val="superscript"/>
          <w:lang w:val="en-US" w:eastAsia="en-US"/>
        </w:rPr>
        <w:footnoteReference w:id="20"/>
      </w:r>
    </w:p>
    <w:p w14:paraId="1DAC1820" w14:textId="77777777" w:rsidR="009C128F" w:rsidRPr="00470B9E" w:rsidRDefault="009C128F" w:rsidP="00C36C20">
      <w:pPr>
        <w:spacing w:line="276" w:lineRule="auto"/>
        <w:jc w:val="both"/>
        <w:rPr>
          <w:rFonts w:ascii="Garamond" w:eastAsia="Calibri" w:hAnsi="Garamond"/>
          <w:noProof/>
          <w:lang w:val="en-US" w:eastAsia="en-US"/>
        </w:rPr>
      </w:pPr>
    </w:p>
    <w:p w14:paraId="689FC224" w14:textId="1459264A" w:rsidR="00470B9E" w:rsidRPr="00470B9E" w:rsidRDefault="00470B9E" w:rsidP="00C36C20">
      <w:pPr>
        <w:spacing w:after="160" w:line="276" w:lineRule="auto"/>
        <w:jc w:val="both"/>
        <w:rPr>
          <w:rFonts w:ascii="Garamond" w:eastAsia="Calibri" w:hAnsi="Garamond"/>
          <w:noProof/>
          <w:lang w:val="en-US" w:eastAsia="en-US"/>
        </w:rPr>
      </w:pPr>
      <w:r w:rsidRPr="00470B9E">
        <w:rPr>
          <w:rFonts w:ascii="Garamond" w:eastAsia="Calibri" w:hAnsi="Garamond"/>
          <w:noProof/>
          <w:lang w:val="en-US" w:eastAsia="en-US"/>
        </w:rPr>
        <w:t xml:space="preserve">Overnight, the Turkish government declared legally operating unions that it had allowed to be established and for whose members it had paid union membership fees to be criminal organizations </w:t>
      </w:r>
      <w:r w:rsidRPr="00470B9E">
        <w:rPr>
          <w:rFonts w:ascii="Garamond" w:eastAsia="Calibri" w:hAnsi="Garamond"/>
          <w:noProof/>
          <w:lang w:val="en-US" w:eastAsia="en-US"/>
        </w:rPr>
        <w:lastRenderedPageBreak/>
        <w:t xml:space="preserve">and their members terrorists. Being a member of one of the unions has become grounds for conviction. if you have taken December 17/25 as a milestone and called participation in institutions close to the Hizmet </w:t>
      </w:r>
      <w:r w:rsidR="00ED21AF">
        <w:rPr>
          <w:rFonts w:ascii="Garamond" w:eastAsia="Calibri" w:hAnsi="Garamond"/>
          <w:noProof/>
          <w:lang w:val="en-US" w:eastAsia="en-US"/>
        </w:rPr>
        <w:t>Movement</w:t>
      </w:r>
      <w:r w:rsidRPr="00470B9E">
        <w:rPr>
          <w:rFonts w:ascii="Garamond" w:eastAsia="Calibri" w:hAnsi="Garamond"/>
          <w:noProof/>
          <w:lang w:val="en-US" w:eastAsia="en-US"/>
        </w:rPr>
        <w:t xml:space="preserve"> support for terrorist</w:t>
      </w:r>
      <w:r w:rsidR="009C128F">
        <w:rPr>
          <w:rFonts w:ascii="Garamond" w:eastAsia="Calibri" w:hAnsi="Garamond"/>
          <w:noProof/>
          <w:lang w:val="en-US" w:eastAsia="en-US"/>
        </w:rPr>
        <w:t xml:space="preserve"> </w:t>
      </w:r>
      <w:r w:rsidRPr="00470B9E">
        <w:rPr>
          <w:rFonts w:ascii="Garamond" w:eastAsia="Calibri" w:hAnsi="Garamond"/>
          <w:noProof/>
          <w:lang w:val="en-US" w:eastAsia="en-US"/>
        </w:rPr>
        <w:t xml:space="preserve">activities, including some organizations that are legitimately operating under statesupervision, that is a contradiction in itself. For example, </w:t>
      </w:r>
      <w:r w:rsidR="009C128F" w:rsidRPr="009C128F">
        <w:rPr>
          <w:rFonts w:ascii="Garamond" w:eastAsia="Calibri" w:hAnsi="Garamond"/>
          <w:noProof/>
          <w:lang w:val="en-US" w:eastAsia="en-US"/>
        </w:rPr>
        <w:t>Aktif Eğitim-Sen.</w:t>
      </w:r>
      <w:r w:rsidRPr="00470B9E">
        <w:rPr>
          <w:rFonts w:ascii="Garamond" w:eastAsia="Calibri" w:hAnsi="Garamond"/>
          <w:noProof/>
          <w:lang w:val="en-US" w:eastAsia="en-US"/>
        </w:rPr>
        <w:t>continued its</w:t>
      </w:r>
      <w:r w:rsidR="009C128F">
        <w:rPr>
          <w:rFonts w:ascii="Garamond" w:eastAsia="Calibri" w:hAnsi="Garamond"/>
          <w:noProof/>
          <w:lang w:val="en-US" w:eastAsia="en-US"/>
        </w:rPr>
        <w:t xml:space="preserve"> </w:t>
      </w:r>
      <w:r w:rsidRPr="00470B9E">
        <w:rPr>
          <w:rFonts w:ascii="Garamond" w:eastAsia="Calibri" w:hAnsi="Garamond"/>
          <w:noProof/>
          <w:lang w:val="en-US" w:eastAsia="en-US"/>
        </w:rPr>
        <w:t xml:space="preserve">legitimate activities after December 17/25, </w:t>
      </w:r>
      <w:r w:rsidR="009C128F">
        <w:rPr>
          <w:rFonts w:ascii="Garamond" w:eastAsia="Calibri" w:hAnsi="Garamond"/>
          <w:noProof/>
          <w:lang w:val="en-US" w:eastAsia="en-US"/>
        </w:rPr>
        <w:t xml:space="preserve"> </w:t>
      </w:r>
      <w:r w:rsidRPr="00470B9E">
        <w:rPr>
          <w:rFonts w:ascii="Garamond" w:eastAsia="Calibri" w:hAnsi="Garamond"/>
          <w:noProof/>
          <w:lang w:val="en-US" w:eastAsia="en-US"/>
        </w:rPr>
        <w:t>Moreover, the government paid the membership fee onbehalf of the members that is required to join this union. Would it be reasonable to present a relation with an organization that is seen ‘legitimate’ by state as evidence of a relationship with a terrorist organization?</w:t>
      </w:r>
      <w:r w:rsidRPr="00470B9E">
        <w:rPr>
          <w:rFonts w:ascii="Garamond" w:eastAsia="Calibri" w:hAnsi="Garamond"/>
          <w:noProof/>
          <w:vertAlign w:val="superscript"/>
          <w:lang w:val="en-US" w:eastAsia="en-US"/>
        </w:rPr>
        <w:footnoteReference w:id="21"/>
      </w:r>
    </w:p>
    <w:p w14:paraId="53E7C115" w14:textId="77777777" w:rsidR="00470B9E" w:rsidRDefault="00470B9E" w:rsidP="00C36C20">
      <w:pPr>
        <w:spacing w:after="160" w:line="276" w:lineRule="auto"/>
        <w:jc w:val="both"/>
        <w:rPr>
          <w:rFonts w:ascii="Garamond" w:eastAsia="Calibri" w:hAnsi="Garamond"/>
          <w:noProof/>
          <w:lang w:val="en-US" w:eastAsia="en-US"/>
        </w:rPr>
      </w:pPr>
      <w:r w:rsidRPr="00470B9E">
        <w:rPr>
          <w:rFonts w:ascii="Garamond" w:eastAsia="Calibri" w:hAnsi="Garamond"/>
          <w:noProof/>
          <w:lang w:val="en-US" w:eastAsia="en-US"/>
        </w:rPr>
        <w:t>The Cihan-Sen confederation, consisting of unions that were established by public employees, had 22,104 members in July 2016 according to government data. 50 A total of 18,015 of these members were under the roof of Aktif-Sen, which was established in the education sector. Today, all of these members are at risk of being charged with membership in a terrorist organization. Thousands of teachers have already been arrested and face prosecution just because they were members of these unions.</w:t>
      </w:r>
      <w:r w:rsidRPr="00470B9E">
        <w:rPr>
          <w:rFonts w:ascii="Garamond" w:eastAsia="Calibri" w:hAnsi="Garamond"/>
          <w:noProof/>
          <w:vertAlign w:val="superscript"/>
          <w:lang w:val="en-US" w:eastAsia="en-US"/>
        </w:rPr>
        <w:footnoteReference w:id="22"/>
      </w:r>
    </w:p>
    <w:p w14:paraId="353AFAD4" w14:textId="3534C4B1" w:rsidR="002713AC" w:rsidRPr="0006634D" w:rsidRDefault="002713AC" w:rsidP="009C128F">
      <w:pPr>
        <w:pStyle w:val="ListParagraph"/>
        <w:numPr>
          <w:ilvl w:val="0"/>
          <w:numId w:val="26"/>
        </w:numPr>
        <w:spacing w:after="160" w:line="360" w:lineRule="auto"/>
        <w:jc w:val="both"/>
        <w:rPr>
          <w:rFonts w:ascii="Garamond" w:eastAsia="Calibri" w:hAnsi="Garamond"/>
          <w:noProof/>
          <w:sz w:val="24"/>
          <w:szCs w:val="24"/>
          <w:lang w:val="en-US" w:eastAsia="en-US"/>
        </w:rPr>
      </w:pPr>
      <w:r w:rsidRPr="0006634D">
        <w:rPr>
          <w:rFonts w:ascii="Garamond" w:eastAsia="Calibri" w:hAnsi="Garamond"/>
          <w:b/>
          <w:noProof/>
          <w:sz w:val="24"/>
          <w:szCs w:val="24"/>
          <w:lang w:val="en-US" w:eastAsia="en-US"/>
        </w:rPr>
        <w:t xml:space="preserve">Membership in business association </w:t>
      </w:r>
      <w:r w:rsidR="0006634D" w:rsidRPr="0006634D">
        <w:rPr>
          <w:rFonts w:ascii="Garamond" w:eastAsia="Calibri" w:hAnsi="Garamond"/>
          <w:b/>
          <w:noProof/>
          <w:sz w:val="24"/>
          <w:szCs w:val="24"/>
          <w:lang w:val="en-US" w:eastAsia="en-US"/>
        </w:rPr>
        <w:t xml:space="preserve">like </w:t>
      </w:r>
      <w:r w:rsidRPr="0006634D">
        <w:rPr>
          <w:rFonts w:ascii="Garamond" w:eastAsia="Calibri" w:hAnsi="Garamond"/>
          <w:b/>
          <w:noProof/>
          <w:sz w:val="24"/>
          <w:szCs w:val="24"/>
          <w:lang w:val="en-US" w:eastAsia="en-US"/>
        </w:rPr>
        <w:t>TUSKO</w:t>
      </w:r>
      <w:r w:rsidRPr="0006634D">
        <w:rPr>
          <w:rFonts w:ascii="Garamond" w:eastAsia="Calibri" w:hAnsi="Garamond"/>
          <w:noProof/>
          <w:sz w:val="24"/>
          <w:szCs w:val="24"/>
          <w:lang w:val="en-US" w:eastAsia="en-US"/>
        </w:rPr>
        <w:t>N</w:t>
      </w:r>
    </w:p>
    <w:p w14:paraId="5110EF5F" w14:textId="5E10BF04" w:rsidR="002713AC" w:rsidRDefault="002713AC" w:rsidP="00C36C20">
      <w:pPr>
        <w:spacing w:line="276" w:lineRule="auto"/>
        <w:jc w:val="both"/>
        <w:rPr>
          <w:rFonts w:ascii="Garamond" w:eastAsia="Calibri" w:hAnsi="Garamond"/>
          <w:noProof/>
          <w:lang w:val="en-US" w:eastAsia="en-US"/>
        </w:rPr>
      </w:pPr>
      <w:r w:rsidRPr="002713AC">
        <w:rPr>
          <w:rFonts w:ascii="Garamond" w:eastAsia="Calibri" w:hAnsi="Garamond"/>
          <w:noProof/>
          <w:lang w:val="en-US" w:eastAsia="en-US"/>
        </w:rPr>
        <w:t>The Turkish Confederation of Businessmen and Industrialists, best known by its acronym TUSKON, was the umbrella organization for 211</w:t>
      </w:r>
      <w:r>
        <w:rPr>
          <w:rFonts w:ascii="Garamond" w:eastAsia="Calibri" w:hAnsi="Garamond"/>
          <w:noProof/>
          <w:lang w:val="en-US" w:eastAsia="en-US"/>
        </w:rPr>
        <w:t xml:space="preserve"> </w:t>
      </w:r>
      <w:r w:rsidRPr="002713AC">
        <w:rPr>
          <w:rFonts w:ascii="Garamond" w:eastAsia="Calibri" w:hAnsi="Garamond"/>
          <w:noProof/>
          <w:lang w:val="en-US" w:eastAsia="en-US"/>
        </w:rPr>
        <w:t>businessmen’s associations in Turkey and 150 others in several countries. It</w:t>
      </w:r>
      <w:r w:rsidR="009C128F">
        <w:rPr>
          <w:rFonts w:ascii="Garamond" w:eastAsia="Calibri" w:hAnsi="Garamond"/>
          <w:noProof/>
          <w:lang w:val="en-US" w:eastAsia="en-US"/>
        </w:rPr>
        <w:t xml:space="preserve"> </w:t>
      </w:r>
      <w:r w:rsidRPr="002713AC">
        <w:rPr>
          <w:rFonts w:ascii="Garamond" w:eastAsia="Calibri" w:hAnsi="Garamond"/>
          <w:noProof/>
          <w:lang w:val="en-US" w:eastAsia="en-US"/>
        </w:rPr>
        <w:t>was organizing investment and business and trade fairs under the auspicesof the Turkish government. However, TUSKON was shut down on July</w:t>
      </w:r>
      <w:r w:rsidR="009C128F">
        <w:rPr>
          <w:rFonts w:ascii="Garamond" w:eastAsia="Calibri" w:hAnsi="Garamond"/>
          <w:noProof/>
          <w:lang w:val="en-US" w:eastAsia="en-US"/>
        </w:rPr>
        <w:t xml:space="preserve"> </w:t>
      </w:r>
      <w:r w:rsidRPr="002713AC">
        <w:rPr>
          <w:rFonts w:ascii="Garamond" w:eastAsia="Calibri" w:hAnsi="Garamond"/>
          <w:noProof/>
          <w:lang w:val="en-US" w:eastAsia="en-US"/>
        </w:rPr>
        <w:t>23, 2016 with decree-law no. 667. The government has seized almost 1,000 companies in the last year alone, and $11 billion in corporate assets have been confiscated.</w:t>
      </w:r>
      <w:r w:rsidRPr="002713AC">
        <w:rPr>
          <w:rFonts w:ascii="Garamond" w:eastAsia="Calibri" w:hAnsi="Garamond"/>
          <w:noProof/>
          <w:vertAlign w:val="superscript"/>
          <w:lang w:val="en-US" w:eastAsia="en-US"/>
        </w:rPr>
        <w:footnoteReference w:id="23"/>
      </w:r>
      <w:r w:rsidRPr="002713AC">
        <w:rPr>
          <w:rFonts w:ascii="Garamond" w:eastAsia="Calibri" w:hAnsi="Garamond"/>
          <w:noProof/>
          <w:lang w:val="en-US" w:eastAsia="en-US"/>
        </w:rPr>
        <w:t xml:space="preserve"> The personal assets of TUSKON members were also frozen or seized.</w:t>
      </w:r>
    </w:p>
    <w:p w14:paraId="720B36A7" w14:textId="77777777" w:rsidR="00980C0D" w:rsidRDefault="00980C0D" w:rsidP="00C36C20">
      <w:pPr>
        <w:spacing w:line="276" w:lineRule="auto"/>
        <w:jc w:val="both"/>
        <w:rPr>
          <w:rFonts w:ascii="Garamond" w:eastAsia="Calibri" w:hAnsi="Garamond"/>
          <w:noProof/>
          <w:lang w:val="en-US" w:eastAsia="en-US"/>
        </w:rPr>
      </w:pPr>
    </w:p>
    <w:p w14:paraId="6FF9DE9E" w14:textId="3DAB9AF1" w:rsidR="002713AC" w:rsidRDefault="002713AC" w:rsidP="005240C8">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Today regarded as a terrorist organization, TUSKON, with its more than 40,000 members, was the most popular and effective businessmen’s organization in Turkey just three years ago.</w:t>
      </w:r>
      <w:r w:rsidRPr="002713AC">
        <w:rPr>
          <w:rFonts w:ascii="Garamond" w:eastAsia="Calibri" w:hAnsi="Garamond"/>
          <w:noProof/>
          <w:vertAlign w:val="superscript"/>
          <w:lang w:val="en-US" w:eastAsia="en-US"/>
        </w:rPr>
        <w:footnoteReference w:id="24"/>
      </w:r>
      <w:r w:rsidRPr="00C36C20">
        <w:rPr>
          <w:rFonts w:ascii="Garamond" w:eastAsia="Calibri" w:hAnsi="Garamond"/>
          <w:b/>
          <w:noProof/>
          <w:lang w:val="en-US" w:eastAsia="en-US"/>
        </w:rPr>
        <w:t xml:space="preserve">Then-Prime </w:t>
      </w:r>
      <w:r w:rsidRPr="003C6D67">
        <w:rPr>
          <w:rFonts w:ascii="Garamond" w:eastAsia="Calibri" w:hAnsi="Garamond"/>
          <w:noProof/>
          <w:lang w:val="en-US" w:eastAsia="en-US"/>
        </w:rPr>
        <w:t>Minister Erdoğan, accompanied by several Cabinet ministers in charge of economy and trade, used to participate in the general assembly meetings of TUSKON.</w:t>
      </w:r>
      <w:r w:rsidRPr="003C6D67">
        <w:rPr>
          <w:rFonts w:ascii="Garamond" w:eastAsia="Calibri" w:hAnsi="Garamond"/>
          <w:noProof/>
          <w:vertAlign w:val="superscript"/>
          <w:lang w:val="en-US" w:eastAsia="en-US"/>
        </w:rPr>
        <w:footnoteReference w:id="25"/>
      </w:r>
      <w:r w:rsidRPr="003C6D67">
        <w:rPr>
          <w:rFonts w:ascii="Garamond" w:eastAsia="Calibri" w:hAnsi="Garamond"/>
          <w:noProof/>
          <w:lang w:val="en-US" w:eastAsia="en-US"/>
        </w:rPr>
        <w:t xml:space="preserve"> Even the wildest imagination could not have suggested that such a respectable organization would be</w:t>
      </w:r>
      <w:r w:rsidRPr="002713AC">
        <w:rPr>
          <w:rFonts w:ascii="Garamond" w:eastAsia="Calibri" w:hAnsi="Garamond"/>
          <w:noProof/>
          <w:lang w:val="en-US" w:eastAsia="en-US"/>
        </w:rPr>
        <w:t xml:space="preserve"> labeled as and declared a terrorist </w:t>
      </w:r>
      <w:r w:rsidRPr="002713AC">
        <w:rPr>
          <w:rFonts w:ascii="Garamond" w:eastAsia="Calibri" w:hAnsi="Garamond"/>
          <w:noProof/>
          <w:lang w:val="en-US" w:eastAsia="en-US"/>
        </w:rPr>
        <w:lastRenderedPageBreak/>
        <w:t>organization. In what kind of justice system could one accept such arbitrary and unreasonable accusations as legitimate and regard the members of a perfectly legitimate organization as criminals by disregarding the legal principle of retrospectivity. This is unfortunately what has been happening for quite a while in Turkey.</w:t>
      </w:r>
    </w:p>
    <w:p w14:paraId="1672212E" w14:textId="2C1BDEA0" w:rsidR="002713AC" w:rsidRPr="0006634D" w:rsidRDefault="002713AC" w:rsidP="009C128F">
      <w:pPr>
        <w:pStyle w:val="ListParagraph"/>
        <w:numPr>
          <w:ilvl w:val="0"/>
          <w:numId w:val="26"/>
        </w:numPr>
        <w:spacing w:after="160" w:line="360" w:lineRule="auto"/>
        <w:jc w:val="both"/>
        <w:rPr>
          <w:rFonts w:ascii="Garamond" w:eastAsia="Calibri" w:hAnsi="Garamond"/>
          <w:noProof/>
          <w:sz w:val="24"/>
          <w:szCs w:val="24"/>
          <w:lang w:val="en-US" w:eastAsia="en-US"/>
        </w:rPr>
      </w:pPr>
      <w:r w:rsidRPr="0006634D">
        <w:rPr>
          <w:rFonts w:ascii="Garamond" w:eastAsia="Calibri" w:hAnsi="Garamond"/>
          <w:b/>
          <w:noProof/>
          <w:sz w:val="24"/>
          <w:szCs w:val="24"/>
          <w:lang w:val="en-US" w:eastAsia="en-US"/>
        </w:rPr>
        <w:t xml:space="preserve">Volunteering for the </w:t>
      </w:r>
      <w:r w:rsidR="0006634D">
        <w:rPr>
          <w:rFonts w:ascii="Garamond" w:eastAsia="Calibri" w:hAnsi="Garamond"/>
          <w:b/>
          <w:noProof/>
          <w:sz w:val="24"/>
          <w:szCs w:val="24"/>
          <w:lang w:val="en-US" w:eastAsia="en-US"/>
        </w:rPr>
        <w:t>[</w:t>
      </w:r>
      <w:r w:rsidRPr="0006634D">
        <w:rPr>
          <w:rFonts w:ascii="Garamond" w:eastAsia="Calibri" w:hAnsi="Garamond"/>
          <w:b/>
          <w:noProof/>
          <w:sz w:val="24"/>
          <w:szCs w:val="24"/>
          <w:lang w:val="en-US" w:eastAsia="en-US"/>
        </w:rPr>
        <w:t>Kimse Yok Mu</w:t>
      </w:r>
      <w:r w:rsidR="003C6D67">
        <w:rPr>
          <w:rFonts w:ascii="Garamond" w:eastAsia="Calibri" w:hAnsi="Garamond"/>
          <w:b/>
          <w:noProof/>
          <w:sz w:val="24"/>
          <w:szCs w:val="24"/>
          <w:lang w:val="en-US" w:eastAsia="en-US"/>
        </w:rPr>
        <w:t xml:space="preserve"> </w:t>
      </w:r>
      <w:r w:rsidR="003C6D67" w:rsidRPr="003C6D67">
        <w:rPr>
          <w:rFonts w:ascii="Garamond" w:eastAsia="Calibri" w:hAnsi="Garamond"/>
          <w:b/>
          <w:noProof/>
          <w:sz w:val="24"/>
          <w:szCs w:val="24"/>
          <w:lang w:val="en-US" w:eastAsia="en-US"/>
        </w:rPr>
        <w:t>C</w:t>
      </w:r>
      <w:r w:rsidRPr="003C6D67">
        <w:rPr>
          <w:rFonts w:ascii="Garamond" w:eastAsia="Calibri" w:hAnsi="Garamond"/>
          <w:b/>
          <w:noProof/>
          <w:sz w:val="24"/>
          <w:szCs w:val="24"/>
          <w:lang w:val="en-US" w:eastAsia="en-US"/>
        </w:rPr>
        <w:t>harity</w:t>
      </w:r>
      <w:r w:rsidR="0006634D" w:rsidRPr="003C6D67">
        <w:rPr>
          <w:rFonts w:ascii="Garamond" w:eastAsia="Calibri" w:hAnsi="Garamond"/>
          <w:b/>
          <w:noProof/>
          <w:sz w:val="24"/>
          <w:szCs w:val="24"/>
          <w:lang w:val="en-US" w:eastAsia="en-US"/>
        </w:rPr>
        <w:t>]</w:t>
      </w:r>
    </w:p>
    <w:p w14:paraId="5B817B2F" w14:textId="0054CE3C"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Kimse Yok Mu, a charity organization that was set up in 2004 in Istanbul</w:t>
      </w:r>
      <w:r w:rsidRPr="002713AC">
        <w:rPr>
          <w:rFonts w:ascii="Garamond" w:eastAsia="Calibri" w:hAnsi="Garamond"/>
          <w:noProof/>
          <w:vertAlign w:val="superscript"/>
          <w:lang w:val="en-US" w:eastAsia="en-US"/>
        </w:rPr>
        <w:footnoteReference w:id="26"/>
      </w:r>
      <w:r w:rsidRPr="002713AC">
        <w:rPr>
          <w:rFonts w:ascii="Garamond" w:eastAsia="Calibri" w:hAnsi="Garamond"/>
          <w:noProof/>
          <w:lang w:val="en-US" w:eastAsia="en-US"/>
        </w:rPr>
        <w:t xml:space="preserve"> and had quickly developed</w:t>
      </w:r>
      <w:r w:rsidR="009C128F">
        <w:rPr>
          <w:rFonts w:ascii="Garamond" w:eastAsia="Calibri" w:hAnsi="Garamond"/>
          <w:noProof/>
          <w:lang w:val="en-US" w:eastAsia="en-US"/>
        </w:rPr>
        <w:t xml:space="preserve"> </w:t>
      </w:r>
      <w:r w:rsidRPr="002713AC">
        <w:rPr>
          <w:rFonts w:ascii="Garamond" w:eastAsia="Calibri" w:hAnsi="Garamond"/>
          <w:noProof/>
          <w:lang w:val="en-US" w:eastAsia="en-US"/>
        </w:rPr>
        <w:t>internationally recognized relief programs in partnership with the UN High Commissioner for Refugees (UNHCR</w:t>
      </w:r>
      <w:r w:rsidR="00573624">
        <w:rPr>
          <w:rFonts w:ascii="Garamond" w:eastAsia="Calibri" w:hAnsi="Garamond"/>
          <w:noProof/>
          <w:lang w:val="en-US" w:eastAsia="en-US"/>
        </w:rPr>
        <w:t>)</w:t>
      </w:r>
      <w:r w:rsidRPr="002713AC">
        <w:rPr>
          <w:rFonts w:ascii="Garamond" w:eastAsia="Calibri" w:hAnsi="Garamond"/>
          <w:noProof/>
          <w:lang w:val="en-US" w:eastAsia="en-US"/>
        </w:rPr>
        <w:t>The group</w:t>
      </w:r>
      <w:r w:rsidR="009C128F">
        <w:rPr>
          <w:rFonts w:ascii="Garamond" w:eastAsia="Calibri" w:hAnsi="Garamond"/>
          <w:noProof/>
          <w:lang w:val="en-US" w:eastAsia="en-US"/>
        </w:rPr>
        <w:t xml:space="preserve"> </w:t>
      </w:r>
      <w:r w:rsidRPr="002713AC">
        <w:rPr>
          <w:rFonts w:ascii="Garamond" w:eastAsia="Calibri" w:hAnsi="Garamond"/>
          <w:noProof/>
          <w:lang w:val="en-US" w:eastAsia="en-US"/>
        </w:rPr>
        <w:t xml:space="preserve">was the only aid agency that held UN Economic and Social Council (ECOSOC) special consultative status. Having been active in 113 countries for years, Kimse Yok Mu developed the capacity to deliver emergency relief in disaster zones as well as to rebuild infrastructure in communities, thereby providing long-term assistance, which includes the construction of homes, hospitals, schools and health facilities. </w:t>
      </w:r>
    </w:p>
    <w:p w14:paraId="115FAA05" w14:textId="23C4452F"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However, it came under fire by the Turkish government when Erdoğan started attacking the </w:t>
      </w:r>
      <w:r w:rsidR="00ED21AF">
        <w:rPr>
          <w:rFonts w:ascii="Garamond" w:eastAsia="Calibri" w:hAnsi="Garamond"/>
          <w:noProof/>
          <w:lang w:val="en-US" w:eastAsia="en-US"/>
        </w:rPr>
        <w:t>Gulen</w:t>
      </w:r>
      <w:r w:rsidRPr="002713AC">
        <w:rPr>
          <w:rFonts w:ascii="Garamond" w:eastAsia="Calibri" w:hAnsi="Garamond"/>
          <w:noProof/>
          <w:lang w:val="en-US" w:eastAsia="en-US"/>
        </w:rPr>
        <w:t xml:space="preserve"> </w:t>
      </w:r>
      <w:r w:rsidR="00ED21AF">
        <w:rPr>
          <w:rFonts w:ascii="Garamond" w:eastAsia="Calibri" w:hAnsi="Garamond"/>
          <w:noProof/>
          <w:lang w:val="en-US" w:eastAsia="en-US"/>
        </w:rPr>
        <w:t>Movement</w:t>
      </w:r>
      <w:r w:rsidRPr="002713AC">
        <w:rPr>
          <w:rFonts w:ascii="Garamond" w:eastAsia="Calibri" w:hAnsi="Garamond"/>
          <w:noProof/>
          <w:lang w:val="en-US" w:eastAsia="en-US"/>
        </w:rPr>
        <w:t>. First, Kimse Yok Mu’s licenses to raise, hold and use funds in charitable work were suspended  on September 22, 2014, and the charity was later shut down completely after the failed coup on July 15, 2016. Volunteers, staff members and executives of Kimse Yok Mu faced legal action by the government. Many employees were jailed or faced arrest and prosecution on dubious charges. Ironically,</w:t>
      </w:r>
      <w:r w:rsidRPr="00573624">
        <w:rPr>
          <w:rFonts w:ascii="Garamond" w:eastAsia="Calibri" w:hAnsi="Garamond"/>
          <w:b/>
          <w:noProof/>
          <w:lang w:val="en-US" w:eastAsia="en-US"/>
        </w:rPr>
        <w:t xml:space="preserve"> it was Erdoğan himself who participated in Kimse Yok Mu’s fundraising drives and asked businesspeople to contribute to the charitable cause</w:t>
      </w:r>
      <w:r w:rsidRPr="002713AC">
        <w:rPr>
          <w:rFonts w:ascii="Garamond" w:eastAsia="Calibri" w:hAnsi="Garamond"/>
          <w:noProof/>
          <w:lang w:val="en-US" w:eastAsia="en-US"/>
        </w:rPr>
        <w:t xml:space="preserve">. Hüseyin Avni Mutlu, former governor of Istanbul and currently in pretrial detention, was arrested on terrorism charges because he donated TL 20 ($6) to Kimse Yok Mu at one time. </w:t>
      </w:r>
      <w:r w:rsidRPr="002713AC">
        <w:rPr>
          <w:rFonts w:ascii="Garamond" w:eastAsia="Calibri" w:hAnsi="Garamond"/>
          <w:noProof/>
          <w:vertAlign w:val="superscript"/>
          <w:lang w:val="en-US" w:eastAsia="en-US"/>
        </w:rPr>
        <w:footnoteReference w:id="27"/>
      </w:r>
    </w:p>
    <w:p w14:paraId="439697A5" w14:textId="77777777" w:rsidR="00573624" w:rsidRDefault="00573624" w:rsidP="002713AC">
      <w:pPr>
        <w:spacing w:after="160" w:line="360" w:lineRule="auto"/>
        <w:jc w:val="both"/>
        <w:rPr>
          <w:rFonts w:ascii="Garamond" w:eastAsia="Calibri" w:hAnsi="Garamond"/>
          <w:b/>
          <w:noProof/>
          <w:lang w:val="en-US" w:eastAsia="en-US"/>
        </w:rPr>
      </w:pPr>
    </w:p>
    <w:p w14:paraId="1E0A4388" w14:textId="364E7140" w:rsidR="002713AC" w:rsidRPr="0009654D" w:rsidRDefault="002713AC" w:rsidP="00573624">
      <w:pPr>
        <w:pStyle w:val="ListParagraph"/>
        <w:numPr>
          <w:ilvl w:val="0"/>
          <w:numId w:val="26"/>
        </w:numPr>
        <w:spacing w:after="160" w:line="360" w:lineRule="auto"/>
        <w:jc w:val="both"/>
        <w:rPr>
          <w:rFonts w:ascii="Garamond" w:eastAsia="Calibri" w:hAnsi="Garamond"/>
          <w:b/>
          <w:noProof/>
          <w:sz w:val="24"/>
          <w:szCs w:val="24"/>
          <w:lang w:val="en-US" w:eastAsia="en-US"/>
        </w:rPr>
      </w:pPr>
      <w:r w:rsidRPr="0009654D">
        <w:rPr>
          <w:rFonts w:ascii="Garamond" w:eastAsia="Calibri" w:hAnsi="Garamond"/>
          <w:b/>
          <w:noProof/>
          <w:sz w:val="24"/>
          <w:szCs w:val="24"/>
          <w:lang w:val="en-US" w:eastAsia="en-US"/>
        </w:rPr>
        <w:t>Possession of the books</w:t>
      </w:r>
      <w:r w:rsidR="00573624" w:rsidRPr="0009654D">
        <w:rPr>
          <w:rFonts w:ascii="Garamond" w:eastAsia="Calibri" w:hAnsi="Garamond"/>
          <w:b/>
          <w:noProof/>
          <w:sz w:val="24"/>
          <w:szCs w:val="24"/>
          <w:lang w:val="en-US" w:eastAsia="en-US"/>
        </w:rPr>
        <w:t xml:space="preserve"> or other published materials </w:t>
      </w:r>
      <w:r w:rsidRPr="0009654D">
        <w:rPr>
          <w:rFonts w:ascii="Garamond" w:eastAsia="Calibri" w:hAnsi="Garamond"/>
          <w:b/>
          <w:noProof/>
          <w:sz w:val="24"/>
          <w:szCs w:val="24"/>
          <w:lang w:val="en-US" w:eastAsia="en-US"/>
        </w:rPr>
        <w:t xml:space="preserve"> of Fethullah </w:t>
      </w:r>
      <w:r w:rsidR="00ED21AF">
        <w:rPr>
          <w:rFonts w:ascii="Garamond" w:eastAsia="Calibri" w:hAnsi="Garamond"/>
          <w:b/>
          <w:noProof/>
          <w:sz w:val="24"/>
          <w:szCs w:val="24"/>
          <w:lang w:val="en-US" w:eastAsia="en-US"/>
        </w:rPr>
        <w:t>Gulen</w:t>
      </w:r>
      <w:r w:rsidR="00573624" w:rsidRPr="0009654D">
        <w:rPr>
          <w:rFonts w:ascii="Garamond" w:eastAsia="Calibri" w:hAnsi="Garamond"/>
          <w:b/>
          <w:noProof/>
          <w:sz w:val="24"/>
          <w:szCs w:val="24"/>
          <w:lang w:val="en-US" w:eastAsia="en-US"/>
        </w:rPr>
        <w:t>.</w:t>
      </w:r>
    </w:p>
    <w:p w14:paraId="49776497" w14:textId="4E383A06"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Following the July 15, 2016 coup attempt, one of the charges used for substantiating arrest warrants and indictments is possession of books or other published materials by Fethullah </w:t>
      </w:r>
      <w:r w:rsidR="00ED21AF">
        <w:rPr>
          <w:rFonts w:ascii="Garamond" w:eastAsia="Calibri" w:hAnsi="Garamond"/>
          <w:noProof/>
          <w:lang w:val="en-US" w:eastAsia="en-US"/>
        </w:rPr>
        <w:t>Gulen</w:t>
      </w:r>
      <w:r w:rsidRPr="002713AC">
        <w:rPr>
          <w:rFonts w:ascii="Garamond" w:eastAsia="Calibri" w:hAnsi="Garamond"/>
          <w:noProof/>
          <w:lang w:val="en-US" w:eastAsia="en-US"/>
        </w:rPr>
        <w:t xml:space="preserve">. With government decree-law no. 668, dated July 27, 2016, publishing houses that printed and distributed </w:t>
      </w:r>
      <w:r w:rsidR="00ED21AF">
        <w:rPr>
          <w:rFonts w:ascii="Garamond" w:eastAsia="Calibri" w:hAnsi="Garamond"/>
          <w:noProof/>
          <w:lang w:val="en-US" w:eastAsia="en-US"/>
        </w:rPr>
        <w:t>Gulen</w:t>
      </w:r>
      <w:r w:rsidRPr="002713AC">
        <w:rPr>
          <w:rFonts w:ascii="Garamond" w:eastAsia="Calibri" w:hAnsi="Garamond"/>
          <w:noProof/>
          <w:lang w:val="en-US" w:eastAsia="en-US"/>
        </w:rPr>
        <w:t>’s books were shut down.</w:t>
      </w:r>
      <w:r w:rsidRPr="002713AC">
        <w:rPr>
          <w:rFonts w:ascii="Garamond" w:eastAsia="Calibri" w:hAnsi="Garamond"/>
          <w:noProof/>
          <w:vertAlign w:val="superscript"/>
          <w:lang w:val="en-US" w:eastAsia="en-US"/>
        </w:rPr>
        <w:footnoteReference w:id="28"/>
      </w:r>
      <w:r w:rsidRPr="002713AC">
        <w:rPr>
          <w:rFonts w:ascii="Garamond" w:eastAsia="Calibri" w:hAnsi="Garamond"/>
          <w:noProof/>
          <w:lang w:val="en-US" w:eastAsia="en-US"/>
        </w:rPr>
        <w:t xml:space="preserve"> Following that, upon a petition by the Bakırköy Chief Public Prosecutor’s Office, a penal court of peace ruled to ban the sale, distribution and publication of 672 </w:t>
      </w:r>
      <w:r w:rsidR="007925CA">
        <w:rPr>
          <w:rFonts w:ascii="Garamond" w:eastAsia="Calibri" w:hAnsi="Garamond"/>
          <w:noProof/>
          <w:lang w:val="en-US" w:eastAsia="en-US"/>
        </w:rPr>
        <w:t xml:space="preserve"> </w:t>
      </w:r>
      <w:r w:rsidRPr="002713AC">
        <w:rPr>
          <w:rFonts w:ascii="Garamond" w:eastAsia="Calibri" w:hAnsi="Garamond"/>
          <w:noProof/>
          <w:lang w:val="en-US" w:eastAsia="en-US"/>
        </w:rPr>
        <w:t xml:space="preserve">books and digital media products authored by </w:t>
      </w:r>
      <w:r w:rsidR="00ED21AF">
        <w:rPr>
          <w:rFonts w:ascii="Garamond" w:eastAsia="Calibri" w:hAnsi="Garamond"/>
          <w:noProof/>
          <w:lang w:val="en-US" w:eastAsia="en-US"/>
        </w:rPr>
        <w:t>Gulen</w:t>
      </w:r>
      <w:r w:rsidRPr="002713AC">
        <w:rPr>
          <w:rFonts w:ascii="Garamond" w:eastAsia="Calibri" w:hAnsi="Garamond"/>
          <w:noProof/>
          <w:lang w:val="en-US" w:eastAsia="en-US"/>
        </w:rPr>
        <w:t>. The judgment also stipulated t</w:t>
      </w:r>
      <w:r w:rsidRPr="0020732D">
        <w:rPr>
          <w:rFonts w:ascii="Garamond" w:eastAsia="Calibri" w:hAnsi="Garamond"/>
          <w:b/>
          <w:noProof/>
          <w:lang w:val="en-US" w:eastAsia="en-US"/>
        </w:rPr>
        <w:t>he collection of all published works by</w:t>
      </w:r>
      <w:r w:rsidR="0020732D" w:rsidRPr="0020732D">
        <w:rPr>
          <w:rFonts w:ascii="Garamond" w:eastAsia="Calibri" w:hAnsi="Garamond"/>
          <w:b/>
          <w:noProof/>
          <w:lang w:val="en-US" w:eastAsia="en-US"/>
        </w:rPr>
        <w:t xml:space="preserve"> </w:t>
      </w:r>
      <w:r w:rsidR="00ED21AF">
        <w:rPr>
          <w:rFonts w:ascii="Garamond" w:eastAsia="Calibri" w:hAnsi="Garamond"/>
          <w:b/>
          <w:noProof/>
          <w:lang w:val="en-US" w:eastAsia="en-US"/>
        </w:rPr>
        <w:t>Gulen</w:t>
      </w:r>
      <w:r w:rsidRPr="0020732D">
        <w:rPr>
          <w:rFonts w:ascii="Garamond" w:eastAsia="Calibri" w:hAnsi="Garamond"/>
          <w:b/>
          <w:noProof/>
          <w:lang w:val="en-US" w:eastAsia="en-US"/>
        </w:rPr>
        <w:t xml:space="preserve"> as criminal evidence and ordered a halt to their further publication.</w:t>
      </w:r>
      <w:r w:rsidRPr="002713AC">
        <w:rPr>
          <w:rFonts w:ascii="Garamond" w:eastAsia="Calibri" w:hAnsi="Garamond"/>
          <w:noProof/>
          <w:lang w:val="en-US" w:eastAsia="en-US"/>
        </w:rPr>
        <w:t xml:space="preserve"> Considering that </w:t>
      </w:r>
      <w:r w:rsidR="00ED21AF">
        <w:rPr>
          <w:rFonts w:ascii="Garamond" w:eastAsia="Calibri" w:hAnsi="Garamond"/>
          <w:noProof/>
          <w:lang w:val="en-US" w:eastAsia="en-US"/>
        </w:rPr>
        <w:t>Gulen</w:t>
      </w:r>
      <w:r w:rsidRPr="002713AC">
        <w:rPr>
          <w:rFonts w:ascii="Garamond" w:eastAsia="Calibri" w:hAnsi="Garamond"/>
          <w:noProof/>
          <w:lang w:val="en-US" w:eastAsia="en-US"/>
        </w:rPr>
        <w:t xml:space="preserve"> has authored 64 books so far, with some selling as many as 1 </w:t>
      </w:r>
      <w:r w:rsidRPr="002713AC">
        <w:rPr>
          <w:rFonts w:ascii="Garamond" w:eastAsia="Calibri" w:hAnsi="Garamond"/>
          <w:noProof/>
          <w:lang w:val="en-US" w:eastAsia="en-US"/>
        </w:rPr>
        <w:lastRenderedPageBreak/>
        <w:t xml:space="preserve">million copies in Turkey and many translated into dozens of other languages, the classification of these books as criminal evidence implicates millions in Turkey as suspects. </w:t>
      </w:r>
    </w:p>
    <w:p w14:paraId="555B08F2" w14:textId="16F12FA6"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Even before the decree-law and the Bakırköy court decision, the government treated possession</w:t>
      </w:r>
      <w:r w:rsidR="007925CA">
        <w:rPr>
          <w:rFonts w:ascii="Garamond" w:eastAsia="Calibri" w:hAnsi="Garamond"/>
          <w:noProof/>
          <w:lang w:val="en-US" w:eastAsia="en-US"/>
        </w:rPr>
        <w:t xml:space="preserve"> </w:t>
      </w:r>
      <w:r w:rsidRPr="002713AC">
        <w:rPr>
          <w:rFonts w:ascii="Garamond" w:eastAsia="Calibri" w:hAnsi="Garamond"/>
          <w:noProof/>
          <w:lang w:val="en-US" w:eastAsia="en-US"/>
        </w:rPr>
        <w:t>of books and magazines of the publishing houses listed as shuttered in decree-law no. 668 as a</w:t>
      </w:r>
      <w:r w:rsidR="007925CA">
        <w:rPr>
          <w:rFonts w:ascii="Garamond" w:eastAsia="Calibri" w:hAnsi="Garamond"/>
          <w:noProof/>
          <w:lang w:val="en-US" w:eastAsia="en-US"/>
        </w:rPr>
        <w:t xml:space="preserve"> </w:t>
      </w:r>
      <w:r w:rsidRPr="002713AC">
        <w:rPr>
          <w:rFonts w:ascii="Garamond" w:eastAsia="Calibri" w:hAnsi="Garamond"/>
          <w:noProof/>
          <w:lang w:val="en-US" w:eastAsia="en-US"/>
        </w:rPr>
        <w:t>crime. Fearing prosecution for owning such books and magazines that</w:t>
      </w:r>
      <w:r w:rsidR="0020732D">
        <w:rPr>
          <w:rFonts w:ascii="Garamond" w:eastAsia="Calibri" w:hAnsi="Garamond"/>
          <w:noProof/>
          <w:lang w:val="en-US" w:eastAsia="en-US"/>
        </w:rPr>
        <w:t xml:space="preserve"> were perfectly legal before, </w:t>
      </w:r>
      <w:r w:rsidRPr="002713AC">
        <w:rPr>
          <w:rFonts w:ascii="Garamond" w:eastAsia="Calibri" w:hAnsi="Garamond"/>
          <w:noProof/>
          <w:lang w:val="en-US" w:eastAsia="en-US"/>
        </w:rPr>
        <w:t xml:space="preserve">people started burning or destroying them and even throwing them in the garbage. There were reports that the police collected some of these banned books from dumpsters and that people were arrested if their fingerprints were found on them. </w:t>
      </w:r>
    </w:p>
    <w:p w14:paraId="20731E2F" w14:textId="302171D9"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People were in a panic and tried to find ways to get rid of these books</w:t>
      </w:r>
      <w:r w:rsidR="0020732D">
        <w:rPr>
          <w:rFonts w:ascii="Garamond" w:eastAsia="Calibri" w:hAnsi="Garamond"/>
          <w:noProof/>
          <w:lang w:val="en-US" w:eastAsia="en-US"/>
        </w:rPr>
        <w:t xml:space="preserve"> </w:t>
      </w:r>
      <w:r w:rsidRPr="002713AC">
        <w:rPr>
          <w:rFonts w:ascii="Garamond" w:eastAsia="Calibri" w:hAnsi="Garamond"/>
          <w:noProof/>
          <w:lang w:val="en-US" w:eastAsia="en-US"/>
        </w:rPr>
        <w:t>and magazines, which had been sold with the permission of the Ministry of</w:t>
      </w:r>
      <w:r w:rsidR="0020732D">
        <w:rPr>
          <w:rFonts w:ascii="Garamond" w:eastAsia="Calibri" w:hAnsi="Garamond"/>
          <w:noProof/>
          <w:lang w:val="en-US" w:eastAsia="en-US"/>
        </w:rPr>
        <w:t xml:space="preserve"> </w:t>
      </w:r>
      <w:r w:rsidRPr="002713AC">
        <w:rPr>
          <w:rFonts w:ascii="Garamond" w:eastAsia="Calibri" w:hAnsi="Garamond"/>
          <w:noProof/>
          <w:lang w:val="en-US" w:eastAsia="en-US"/>
        </w:rPr>
        <w:t>Culture and could be found on the shelves of public libraries. Unfortunately,</w:t>
      </w:r>
      <w:r w:rsidR="0020732D">
        <w:rPr>
          <w:rFonts w:ascii="Garamond" w:eastAsia="Calibri" w:hAnsi="Garamond"/>
          <w:noProof/>
          <w:lang w:val="en-US" w:eastAsia="en-US"/>
        </w:rPr>
        <w:t xml:space="preserve"> </w:t>
      </w:r>
      <w:r w:rsidRPr="002713AC">
        <w:rPr>
          <w:rFonts w:ascii="Garamond" w:eastAsia="Calibri" w:hAnsi="Garamond"/>
          <w:noProof/>
          <w:lang w:val="en-US" w:eastAsia="en-US"/>
        </w:rPr>
        <w:t>arrests for this reason had already started before decree-law no. 668. These</w:t>
      </w:r>
      <w:r w:rsidR="0020732D">
        <w:rPr>
          <w:rFonts w:ascii="Garamond" w:eastAsia="Calibri" w:hAnsi="Garamond"/>
          <w:noProof/>
          <w:lang w:val="en-US" w:eastAsia="en-US"/>
        </w:rPr>
        <w:t xml:space="preserve"> </w:t>
      </w:r>
      <w:r w:rsidRPr="002713AC">
        <w:rPr>
          <w:rFonts w:ascii="Garamond" w:eastAsia="Calibri" w:hAnsi="Garamond"/>
          <w:noProof/>
          <w:lang w:val="en-US" w:eastAsia="en-US"/>
        </w:rPr>
        <w:t>written materials, which in no way promote terror or violence, were banned not by a judicial decision but by an administrative one. Following the said decree,</w:t>
      </w:r>
      <w:r w:rsidR="0020732D">
        <w:rPr>
          <w:rFonts w:ascii="Garamond" w:eastAsia="Calibri" w:hAnsi="Garamond"/>
          <w:noProof/>
          <w:lang w:val="en-US" w:eastAsia="en-US"/>
        </w:rPr>
        <w:t xml:space="preserve"> </w:t>
      </w:r>
      <w:r w:rsidRPr="002713AC">
        <w:rPr>
          <w:rFonts w:ascii="Garamond" w:eastAsia="Calibri" w:hAnsi="Garamond"/>
          <w:noProof/>
          <w:lang w:val="en-US" w:eastAsia="en-US"/>
        </w:rPr>
        <w:t xml:space="preserve">the </w:t>
      </w:r>
      <w:r w:rsidR="00ED21AF">
        <w:rPr>
          <w:rFonts w:ascii="Garamond" w:eastAsia="Calibri" w:hAnsi="Garamond"/>
          <w:noProof/>
          <w:lang w:val="en-US" w:eastAsia="en-US"/>
        </w:rPr>
        <w:t>Gulen</w:t>
      </w:r>
      <w:r w:rsidRPr="002713AC">
        <w:rPr>
          <w:rFonts w:ascii="Garamond" w:eastAsia="Calibri" w:hAnsi="Garamond"/>
          <w:noProof/>
          <w:lang w:val="en-US" w:eastAsia="en-US"/>
        </w:rPr>
        <w:t>-affiliated NT bookstores, the largest bookstore chain in Turkey</w:t>
      </w:r>
      <w:r w:rsidR="0020732D">
        <w:rPr>
          <w:rFonts w:ascii="Garamond" w:eastAsia="Calibri" w:hAnsi="Garamond"/>
          <w:noProof/>
          <w:lang w:val="en-US" w:eastAsia="en-US"/>
        </w:rPr>
        <w:t xml:space="preserve"> </w:t>
      </w:r>
      <w:r w:rsidRPr="002713AC">
        <w:rPr>
          <w:rFonts w:ascii="Garamond" w:eastAsia="Calibri" w:hAnsi="Garamond"/>
          <w:noProof/>
          <w:lang w:val="en-US" w:eastAsia="en-US"/>
        </w:rPr>
        <w:t>before it was seized by the government and later shut down, were raided by AKP followers.</w:t>
      </w:r>
    </w:p>
    <w:p w14:paraId="522C428C" w14:textId="5B754D61" w:rsid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In a country where the rule of law is</w:t>
      </w:r>
      <w:r w:rsidR="007925CA">
        <w:rPr>
          <w:rFonts w:ascii="Garamond" w:eastAsia="Calibri" w:hAnsi="Garamond"/>
          <w:noProof/>
          <w:lang w:val="en-US" w:eastAsia="en-US"/>
        </w:rPr>
        <w:t xml:space="preserve"> </w:t>
      </w:r>
      <w:r w:rsidRPr="002713AC">
        <w:rPr>
          <w:rFonts w:ascii="Garamond" w:eastAsia="Calibri" w:hAnsi="Garamond"/>
          <w:noProof/>
          <w:lang w:val="en-US" w:eastAsia="en-US"/>
        </w:rPr>
        <w:t>respected, books that do not promote</w:t>
      </w:r>
      <w:r w:rsidR="007925CA">
        <w:rPr>
          <w:rFonts w:ascii="Garamond" w:eastAsia="Calibri" w:hAnsi="Garamond"/>
          <w:noProof/>
          <w:lang w:val="en-US" w:eastAsia="en-US"/>
        </w:rPr>
        <w:t xml:space="preserve"> </w:t>
      </w:r>
      <w:r w:rsidRPr="002713AC">
        <w:rPr>
          <w:rFonts w:ascii="Garamond" w:eastAsia="Calibri" w:hAnsi="Garamond"/>
          <w:noProof/>
          <w:lang w:val="en-US" w:eastAsia="en-US"/>
        </w:rPr>
        <w:t>terrorism or violence cannot be banned</w:t>
      </w:r>
      <w:r w:rsidR="007925CA">
        <w:rPr>
          <w:rFonts w:ascii="Garamond" w:eastAsia="Calibri" w:hAnsi="Garamond"/>
          <w:noProof/>
          <w:lang w:val="en-US" w:eastAsia="en-US"/>
        </w:rPr>
        <w:t xml:space="preserve"> </w:t>
      </w:r>
      <w:r w:rsidRPr="002713AC">
        <w:rPr>
          <w:rFonts w:ascii="Garamond" w:eastAsia="Calibri" w:hAnsi="Garamond"/>
          <w:noProof/>
          <w:lang w:val="en-US" w:eastAsia="en-US"/>
        </w:rPr>
        <w:t>and people in possession of these books</w:t>
      </w:r>
      <w:r w:rsidR="007925CA">
        <w:rPr>
          <w:rFonts w:ascii="Garamond" w:eastAsia="Calibri" w:hAnsi="Garamond"/>
          <w:noProof/>
          <w:lang w:val="en-US" w:eastAsia="en-US"/>
        </w:rPr>
        <w:t xml:space="preserve"> </w:t>
      </w:r>
      <w:r w:rsidRPr="002713AC">
        <w:rPr>
          <w:rFonts w:ascii="Garamond" w:eastAsia="Calibri" w:hAnsi="Garamond"/>
          <w:noProof/>
          <w:lang w:val="en-US" w:eastAsia="en-US"/>
        </w:rPr>
        <w:t>cannot be accused of membership interror organizations.</w:t>
      </w:r>
      <w:r w:rsidRPr="002713AC">
        <w:rPr>
          <w:rFonts w:ascii="Calibri" w:eastAsia="Calibri" w:hAnsi="Calibri"/>
          <w:noProof/>
          <w:sz w:val="22"/>
          <w:szCs w:val="22"/>
          <w:lang w:val="en-US" w:eastAsia="en-US"/>
        </w:rPr>
        <w:t xml:space="preserve"> </w:t>
      </w:r>
      <w:r w:rsidRPr="002713AC">
        <w:rPr>
          <w:rFonts w:ascii="Garamond" w:eastAsia="Calibri" w:hAnsi="Garamond"/>
          <w:noProof/>
          <w:lang w:val="en-US" w:eastAsia="en-US"/>
        </w:rPr>
        <w:t>However, more interestingly, biology, chemistry, mathematics and</w:t>
      </w:r>
      <w:r w:rsidR="007925CA">
        <w:rPr>
          <w:rFonts w:ascii="Garamond" w:eastAsia="Calibri" w:hAnsi="Garamond"/>
          <w:noProof/>
          <w:lang w:val="en-US" w:eastAsia="en-US"/>
        </w:rPr>
        <w:t xml:space="preserve"> </w:t>
      </w:r>
      <w:r w:rsidRPr="002713AC">
        <w:rPr>
          <w:rFonts w:ascii="Garamond" w:eastAsia="Calibri" w:hAnsi="Garamond"/>
          <w:noProof/>
          <w:lang w:val="en-US" w:eastAsia="en-US"/>
        </w:rPr>
        <w:t>physics textbooks and test books as well as other relevant publications by</w:t>
      </w:r>
      <w:r w:rsidR="0020732D">
        <w:rPr>
          <w:rFonts w:ascii="Garamond" w:eastAsia="Calibri" w:hAnsi="Garamond"/>
          <w:noProof/>
          <w:lang w:val="en-US" w:eastAsia="en-US"/>
        </w:rPr>
        <w:t xml:space="preserve"> </w:t>
      </w:r>
      <w:r w:rsidRPr="002713AC">
        <w:rPr>
          <w:rFonts w:ascii="Garamond" w:eastAsia="Calibri" w:hAnsi="Garamond"/>
          <w:noProof/>
          <w:lang w:val="en-US" w:eastAsia="en-US"/>
        </w:rPr>
        <w:t xml:space="preserve">publishing houses that were linked to the </w:t>
      </w:r>
      <w:r w:rsidR="00ED21AF">
        <w:rPr>
          <w:rFonts w:ascii="Garamond" w:eastAsia="Calibri" w:hAnsi="Garamond"/>
          <w:noProof/>
          <w:lang w:val="en-US" w:eastAsia="en-US"/>
        </w:rPr>
        <w:t>Gulen</w:t>
      </w:r>
      <w:r w:rsidRPr="002713AC">
        <w:rPr>
          <w:rFonts w:ascii="Garamond" w:eastAsia="Calibri" w:hAnsi="Garamond"/>
          <w:noProof/>
          <w:lang w:val="en-US" w:eastAsia="en-US"/>
        </w:rPr>
        <w:t xml:space="preserve"> </w:t>
      </w:r>
      <w:r w:rsidR="00ED21AF">
        <w:rPr>
          <w:rFonts w:ascii="Garamond" w:eastAsia="Calibri" w:hAnsi="Garamond"/>
          <w:noProof/>
          <w:lang w:val="en-US" w:eastAsia="en-US"/>
        </w:rPr>
        <w:t>Movement</w:t>
      </w:r>
      <w:r w:rsidRPr="002713AC">
        <w:rPr>
          <w:rFonts w:ascii="Garamond" w:eastAsia="Calibri" w:hAnsi="Garamond"/>
          <w:noProof/>
          <w:lang w:val="en-US" w:eastAsia="en-US"/>
        </w:rPr>
        <w:t>, which was</w:t>
      </w:r>
      <w:r w:rsidR="007925CA">
        <w:rPr>
          <w:rFonts w:ascii="Garamond" w:eastAsia="Calibri" w:hAnsi="Garamond"/>
          <w:noProof/>
          <w:lang w:val="en-US" w:eastAsia="en-US"/>
        </w:rPr>
        <w:t xml:space="preserve"> </w:t>
      </w:r>
      <w:r w:rsidRPr="002713AC">
        <w:rPr>
          <w:rFonts w:ascii="Garamond" w:eastAsia="Calibri" w:hAnsi="Garamond"/>
          <w:noProof/>
          <w:lang w:val="en-US" w:eastAsia="en-US"/>
        </w:rPr>
        <w:t>operating in the fields of education and culture, with many training centers and</w:t>
      </w:r>
      <w:r w:rsidR="007925CA">
        <w:rPr>
          <w:rFonts w:ascii="Garamond" w:eastAsia="Calibri" w:hAnsi="Garamond"/>
          <w:noProof/>
          <w:lang w:val="en-US" w:eastAsia="en-US"/>
        </w:rPr>
        <w:t xml:space="preserve"> </w:t>
      </w:r>
      <w:r w:rsidRPr="002713AC">
        <w:rPr>
          <w:rFonts w:ascii="Garamond" w:eastAsia="Calibri" w:hAnsi="Garamond"/>
          <w:noProof/>
          <w:lang w:val="en-US" w:eastAsia="en-US"/>
        </w:rPr>
        <w:t>the nation’s best performing private schools, were banned,</w:t>
      </w:r>
      <w:r w:rsidR="007925CA">
        <w:rPr>
          <w:rFonts w:ascii="Garamond" w:eastAsia="Calibri" w:hAnsi="Garamond"/>
          <w:noProof/>
          <w:lang w:val="en-US" w:eastAsia="en-US"/>
        </w:rPr>
        <w:t xml:space="preserve"> </w:t>
      </w:r>
      <w:r w:rsidRPr="002713AC">
        <w:rPr>
          <w:rFonts w:ascii="Garamond" w:eastAsia="Calibri" w:hAnsi="Garamond"/>
          <w:noProof/>
          <w:lang w:val="en-US" w:eastAsia="en-US"/>
        </w:rPr>
        <w:t xml:space="preserve"> and accordingly</w:t>
      </w:r>
      <w:r w:rsidR="007925CA">
        <w:rPr>
          <w:rFonts w:ascii="Garamond" w:eastAsia="Calibri" w:hAnsi="Garamond"/>
          <w:noProof/>
          <w:lang w:val="en-US" w:eastAsia="en-US"/>
        </w:rPr>
        <w:t xml:space="preserve"> </w:t>
      </w:r>
      <w:r w:rsidRPr="002713AC">
        <w:rPr>
          <w:rFonts w:ascii="Garamond" w:eastAsia="Calibri" w:hAnsi="Garamond"/>
          <w:noProof/>
          <w:lang w:val="en-US" w:eastAsia="en-US"/>
        </w:rPr>
        <w:t>hundreds of thousands of these textbooks were burned.</w:t>
      </w:r>
    </w:p>
    <w:p w14:paraId="205548DE" w14:textId="77777777" w:rsidR="005240C8" w:rsidRPr="002713AC" w:rsidRDefault="005240C8" w:rsidP="00610E1D">
      <w:pPr>
        <w:spacing w:after="160" w:line="276" w:lineRule="auto"/>
        <w:jc w:val="both"/>
        <w:rPr>
          <w:rFonts w:ascii="Garamond" w:eastAsia="Calibri" w:hAnsi="Garamond"/>
          <w:noProof/>
          <w:lang w:val="en-US" w:eastAsia="en-US"/>
        </w:rPr>
      </w:pPr>
    </w:p>
    <w:p w14:paraId="0701CA6E" w14:textId="6B01C021" w:rsidR="002713AC" w:rsidRPr="0009654D" w:rsidRDefault="002713AC" w:rsidP="0020732D">
      <w:pPr>
        <w:pStyle w:val="ListParagraph"/>
        <w:numPr>
          <w:ilvl w:val="0"/>
          <w:numId w:val="26"/>
        </w:numPr>
        <w:spacing w:after="160" w:line="360" w:lineRule="auto"/>
        <w:jc w:val="both"/>
        <w:rPr>
          <w:rFonts w:ascii="Garamond" w:eastAsia="Calibri" w:hAnsi="Garamond"/>
          <w:noProof/>
          <w:sz w:val="24"/>
          <w:szCs w:val="24"/>
          <w:lang w:val="en-US" w:eastAsia="en-US"/>
        </w:rPr>
      </w:pPr>
      <w:r w:rsidRPr="0009654D">
        <w:rPr>
          <w:rFonts w:ascii="Garamond" w:eastAsia="Calibri" w:hAnsi="Garamond"/>
          <w:b/>
          <w:noProof/>
          <w:sz w:val="24"/>
          <w:szCs w:val="24"/>
          <w:lang w:val="en-US" w:eastAsia="en-US"/>
        </w:rPr>
        <w:t>Cancellation of Digiturk subscription</w:t>
      </w:r>
      <w:r w:rsidRPr="0009654D">
        <w:rPr>
          <w:rFonts w:ascii="Garamond" w:eastAsia="Calibri" w:hAnsi="Garamond"/>
          <w:noProof/>
          <w:sz w:val="24"/>
          <w:szCs w:val="24"/>
          <w:lang w:val="en-US" w:eastAsia="en-US"/>
        </w:rPr>
        <w:t>s</w:t>
      </w:r>
    </w:p>
    <w:p w14:paraId="54B96AA6" w14:textId="60E959F6" w:rsidR="002713AC" w:rsidRPr="002713AC" w:rsidRDefault="002713AC" w:rsidP="0020732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One of the most arbitrary and absurd reasons for arrest in the wake of the July 15, 2016 coup attempt is the cancellation of Digiturk subscriptions. Digiturk,which had previously been a subsidiary of the Çukurova Media Group, was seized along with the Akşam daily and Show TV and brought under the control of the government. Other media organs of the group were handed over to businessmen affiliated with the AKP. The Akşam and Güneş dailies were transferred to Ethem Sancak, a member of the AKP’s executive board. Sancak recently turned these media outlets over to an associate of Erdoğan. Digiturk remained under the control of the Savings Deposit Insurance Fund (TMSF) for quite a long time. Then it was sold without a competitive bidding process, under dubious and questionable circumstances, to a Qatari business group having close relations with</w:t>
      </w:r>
      <w:r w:rsidR="007925CA">
        <w:rPr>
          <w:rFonts w:ascii="Garamond" w:eastAsia="Calibri" w:hAnsi="Garamond"/>
          <w:noProof/>
          <w:lang w:val="en-US" w:eastAsia="en-US"/>
        </w:rPr>
        <w:t xml:space="preserve"> </w:t>
      </w:r>
      <w:r w:rsidRPr="002713AC">
        <w:rPr>
          <w:rFonts w:ascii="Garamond" w:eastAsia="Calibri" w:hAnsi="Garamond"/>
          <w:noProof/>
          <w:lang w:val="en-US" w:eastAsia="en-US"/>
        </w:rPr>
        <w:t xml:space="preserve">President Erdoğan.Digiturk was one of the leading actors in silencing the free media opposing Erdoğan. Firstly, TV networks close to the </w:t>
      </w:r>
      <w:r w:rsidR="00ED21AF">
        <w:rPr>
          <w:rFonts w:ascii="Garamond" w:eastAsia="Calibri" w:hAnsi="Garamond"/>
          <w:noProof/>
          <w:lang w:val="en-US" w:eastAsia="en-US"/>
        </w:rPr>
        <w:t>Gulen</w:t>
      </w:r>
      <w:r w:rsidRPr="002713AC">
        <w:rPr>
          <w:rFonts w:ascii="Garamond" w:eastAsia="Calibri" w:hAnsi="Garamond"/>
          <w:noProof/>
          <w:lang w:val="en-US" w:eastAsia="en-US"/>
        </w:rPr>
        <w:t xml:space="preserve"> </w:t>
      </w:r>
      <w:r w:rsidR="00ED21AF">
        <w:rPr>
          <w:rFonts w:ascii="Garamond" w:eastAsia="Calibri" w:hAnsi="Garamond"/>
          <w:noProof/>
          <w:lang w:val="en-US" w:eastAsia="en-US"/>
        </w:rPr>
        <w:t>Movement</w:t>
      </w:r>
      <w:r w:rsidRPr="002713AC">
        <w:rPr>
          <w:rFonts w:ascii="Garamond" w:eastAsia="Calibri" w:hAnsi="Garamond"/>
          <w:noProof/>
          <w:lang w:val="en-US" w:eastAsia="en-US"/>
        </w:rPr>
        <w:t xml:space="preserve"> and then Kurdish TV stations were portrayed as targets. On the one hand Erdoğan ordered public monopoly Türksat, which controls the satellite broadcasting sector, not to provide service to dissenting TV stations, and on the other, </w:t>
      </w:r>
      <w:r w:rsidRPr="002713AC">
        <w:rPr>
          <w:rFonts w:ascii="Garamond" w:eastAsia="Calibri" w:hAnsi="Garamond"/>
          <w:noProof/>
          <w:lang w:val="en-US" w:eastAsia="en-US"/>
        </w:rPr>
        <w:lastRenderedPageBreak/>
        <w:t>he requested that the Digiturk broadcasting platform exclude them from its channel list. Erdoğan’s request, which was incompatible with freedom of the press and freedom of expression as well as commercial law, was immediately enforced. The civilian and political opposition protested this arbitrariness.</w:t>
      </w:r>
    </w:p>
    <w:p w14:paraId="7FB8DF0C" w14:textId="2533DCA8" w:rsidR="002713AC" w:rsidRPr="002713AC" w:rsidRDefault="002713AC" w:rsidP="0020732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Advocacy groups and press associations made statements underlining the unlawfulness and arbitrariness of the government actions.A campaign to boycott Digiturk was initiated. This was supported by many including people who oppose the </w:t>
      </w:r>
      <w:r w:rsidR="00ED21AF">
        <w:rPr>
          <w:rFonts w:ascii="Garamond" w:eastAsia="Calibri" w:hAnsi="Garamond"/>
          <w:noProof/>
          <w:lang w:val="en-US" w:eastAsia="en-US"/>
        </w:rPr>
        <w:t>Gulen</w:t>
      </w:r>
      <w:r w:rsidRPr="002713AC">
        <w:rPr>
          <w:rFonts w:ascii="Garamond" w:eastAsia="Calibri" w:hAnsi="Garamond"/>
          <w:noProof/>
          <w:lang w:val="en-US" w:eastAsia="en-US"/>
        </w:rPr>
        <w:t xml:space="preserve"> </w:t>
      </w:r>
      <w:r w:rsidR="00ED21AF">
        <w:rPr>
          <w:rFonts w:ascii="Garamond" w:eastAsia="Calibri" w:hAnsi="Garamond"/>
          <w:noProof/>
          <w:lang w:val="en-US" w:eastAsia="en-US"/>
        </w:rPr>
        <w:t>Movement</w:t>
      </w:r>
      <w:r w:rsidRPr="002713AC">
        <w:rPr>
          <w:rFonts w:ascii="Garamond" w:eastAsia="Calibri" w:hAnsi="Garamond"/>
          <w:noProof/>
          <w:lang w:val="en-US" w:eastAsia="en-US"/>
        </w:rPr>
        <w:t>. The main opposition CHP’s present and former leaders, Kemal Kılıçdaroğlu and Deniz Baykal, respectively, too, supported the boycott. Although the MHP, the</w:t>
      </w:r>
      <w:r w:rsidR="00C36C20">
        <w:rPr>
          <w:rFonts w:ascii="Garamond" w:eastAsia="Calibri" w:hAnsi="Garamond"/>
          <w:noProof/>
          <w:lang w:val="en-US" w:eastAsia="en-US"/>
        </w:rPr>
        <w:t xml:space="preserve"> </w:t>
      </w:r>
      <w:r w:rsidRPr="002713AC">
        <w:rPr>
          <w:rFonts w:ascii="Garamond" w:eastAsia="Calibri" w:hAnsi="Garamond"/>
          <w:noProof/>
          <w:lang w:val="en-US" w:eastAsia="en-US"/>
        </w:rPr>
        <w:t>junior opposition party in Parliament, was not institutionally supportive of this initiative, some MHP deputiesjoined the boycott.</w:t>
      </w:r>
    </w:p>
    <w:p w14:paraId="7251DEEB" w14:textId="3D48C63D" w:rsidR="002713AC" w:rsidRPr="002713AC" w:rsidRDefault="002713AC" w:rsidP="0020732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Even such a purely civil, democratic and lawful boycott was considered evidence allegedly underpinning the terrorist organization accusations levelled against the </w:t>
      </w:r>
      <w:r w:rsidR="00ED21AF">
        <w:rPr>
          <w:rFonts w:ascii="Garamond" w:eastAsia="Calibri" w:hAnsi="Garamond"/>
          <w:noProof/>
          <w:lang w:val="en-US" w:eastAsia="en-US"/>
        </w:rPr>
        <w:t>Gulen</w:t>
      </w:r>
      <w:r w:rsidRPr="002713AC">
        <w:rPr>
          <w:rFonts w:ascii="Garamond" w:eastAsia="Calibri" w:hAnsi="Garamond"/>
          <w:noProof/>
          <w:lang w:val="en-US" w:eastAsia="en-US"/>
        </w:rPr>
        <w:t xml:space="preserve"> </w:t>
      </w:r>
      <w:r w:rsidR="00ED21AF">
        <w:rPr>
          <w:rFonts w:ascii="Garamond" w:eastAsia="Calibri" w:hAnsi="Garamond"/>
          <w:noProof/>
          <w:lang w:val="en-US" w:eastAsia="en-US"/>
        </w:rPr>
        <w:t>Movement</w:t>
      </w:r>
      <w:r w:rsidRPr="002713AC">
        <w:rPr>
          <w:rFonts w:ascii="Garamond" w:eastAsia="Calibri" w:hAnsi="Garamond"/>
          <w:noProof/>
          <w:lang w:val="en-US" w:eastAsia="en-US"/>
        </w:rPr>
        <w:t xml:space="preserve"> after July 15. Cancelling Digiturk subscriptions has been among the issues put under investigation.</w:t>
      </w:r>
    </w:p>
    <w:p w14:paraId="49E1DE79" w14:textId="77777777" w:rsidR="002713AC" w:rsidRPr="002713AC" w:rsidRDefault="002713AC" w:rsidP="0020732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Information provided by the Digiturk company on the status of subscriptions was considered enough to put one under arrest, as happened in the case of M.K., who was prosecuted at the Antalya 8th High Criminal Court. This arbitrary practice led to grave injustices as well as enormous risks.</w:t>
      </w:r>
    </w:p>
    <w:p w14:paraId="73BDE2D9" w14:textId="1F3DDF3B" w:rsidR="002713AC" w:rsidRDefault="002713AC" w:rsidP="0020732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Cancelling a Digiturk subscription is considered evidence of membership in a terrorist organization in some indictments. Likewise, making public statements in support of the boycott against Digiturk or instructing party bureaus across the country to broaden the said campaign as the main opposition Republican Peoples’ Party (CHP) had done in protest of removal of critical TV networks from the Digiturk lineup were regarded as an</w:t>
      </w:r>
      <w:r w:rsidR="0020732D">
        <w:rPr>
          <w:rFonts w:ascii="Garamond" w:eastAsia="Calibri" w:hAnsi="Garamond"/>
          <w:noProof/>
          <w:lang w:val="en-US" w:eastAsia="en-US"/>
        </w:rPr>
        <w:t xml:space="preserve"> aggravating circumstance, too. </w:t>
      </w:r>
      <w:r w:rsidRPr="002713AC">
        <w:rPr>
          <w:rFonts w:ascii="Garamond" w:eastAsia="Calibri" w:hAnsi="Garamond"/>
          <w:noProof/>
          <w:lang w:val="en-US" w:eastAsia="en-US"/>
        </w:rPr>
        <w:t>In a country where ordinary people are arrested for merely cancelling their cable television subscriptions in response to these boycott calls, it is difficult to imagine how the rule of law still applies.</w:t>
      </w:r>
    </w:p>
    <w:p w14:paraId="37787211" w14:textId="77777777" w:rsidR="0020732D" w:rsidRPr="002713AC" w:rsidRDefault="0020732D" w:rsidP="0020732D">
      <w:pPr>
        <w:spacing w:after="160" w:line="276" w:lineRule="auto"/>
        <w:jc w:val="both"/>
        <w:rPr>
          <w:rFonts w:ascii="Garamond" w:eastAsia="Calibri" w:hAnsi="Garamond"/>
          <w:noProof/>
          <w:lang w:val="en-US" w:eastAsia="en-US"/>
        </w:rPr>
      </w:pPr>
    </w:p>
    <w:p w14:paraId="56B493F2" w14:textId="23A9AE5B" w:rsidR="002713AC" w:rsidRPr="0009654D" w:rsidRDefault="002713AC" w:rsidP="0020732D">
      <w:pPr>
        <w:pStyle w:val="ListParagraph"/>
        <w:numPr>
          <w:ilvl w:val="0"/>
          <w:numId w:val="26"/>
        </w:numPr>
        <w:spacing w:after="160" w:line="360" w:lineRule="auto"/>
        <w:jc w:val="both"/>
        <w:rPr>
          <w:rFonts w:ascii="Garamond" w:eastAsia="Calibri" w:hAnsi="Garamond"/>
          <w:noProof/>
          <w:sz w:val="24"/>
          <w:szCs w:val="24"/>
          <w:lang w:val="en-US" w:eastAsia="en-US"/>
        </w:rPr>
      </w:pPr>
      <w:r w:rsidRPr="0009654D">
        <w:rPr>
          <w:rFonts w:ascii="Garamond" w:eastAsia="Calibri" w:hAnsi="Garamond"/>
          <w:b/>
          <w:noProof/>
          <w:sz w:val="24"/>
          <w:szCs w:val="24"/>
          <w:lang w:val="en-US" w:eastAsia="en-US"/>
        </w:rPr>
        <w:t>Possession of one-dollar bills</w:t>
      </w:r>
    </w:p>
    <w:p w14:paraId="689C8128" w14:textId="6FEA29E8"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Another absurd “indication” that a person is linked to the </w:t>
      </w:r>
      <w:r w:rsidR="00ED21AF">
        <w:rPr>
          <w:rFonts w:ascii="Garamond" w:eastAsia="Calibri" w:hAnsi="Garamond"/>
          <w:noProof/>
          <w:lang w:val="en-US" w:eastAsia="en-US"/>
        </w:rPr>
        <w:t>Gulen</w:t>
      </w:r>
      <w:r w:rsidRPr="002713AC">
        <w:rPr>
          <w:rFonts w:ascii="Garamond" w:eastAsia="Calibri" w:hAnsi="Garamond"/>
          <w:noProof/>
          <w:lang w:val="en-US" w:eastAsia="en-US"/>
        </w:rPr>
        <w:t xml:space="preserve"> </w:t>
      </w:r>
      <w:r w:rsidR="00ED21AF">
        <w:rPr>
          <w:rFonts w:ascii="Garamond" w:eastAsia="Calibri" w:hAnsi="Garamond"/>
          <w:noProof/>
          <w:lang w:val="en-US" w:eastAsia="en-US"/>
        </w:rPr>
        <w:t>Movement</w:t>
      </w:r>
      <w:r w:rsidRPr="002713AC">
        <w:rPr>
          <w:rFonts w:ascii="Garamond" w:eastAsia="Calibri" w:hAnsi="Garamond"/>
          <w:noProof/>
          <w:lang w:val="en-US" w:eastAsia="en-US"/>
        </w:rPr>
        <w:t xml:space="preserve"> is the possession of one-dollar bills, claimed by the Turkish government to have a secret code contained in the serial numbers used among </w:t>
      </w:r>
      <w:r w:rsidR="00ED21AF">
        <w:rPr>
          <w:rFonts w:ascii="Garamond" w:eastAsia="Calibri" w:hAnsi="Garamond"/>
          <w:noProof/>
          <w:lang w:val="en-US" w:eastAsia="en-US"/>
        </w:rPr>
        <w:t>Movement</w:t>
      </w:r>
      <w:r w:rsidRPr="002713AC">
        <w:rPr>
          <w:rFonts w:ascii="Garamond" w:eastAsia="Calibri" w:hAnsi="Garamond"/>
          <w:noProof/>
          <w:lang w:val="en-US" w:eastAsia="en-US"/>
        </w:rPr>
        <w:t xml:space="preserve"> members. It is not clear how the government came up with this conspiracy or based on what evidence, but many believe it was concocted by the Erdoğan </w:t>
      </w:r>
      <w:r w:rsidR="00ED21AF">
        <w:rPr>
          <w:rFonts w:ascii="Garamond" w:eastAsia="Calibri" w:hAnsi="Garamond"/>
          <w:noProof/>
          <w:lang w:val="en-US" w:eastAsia="en-US"/>
        </w:rPr>
        <w:t>R</w:t>
      </w:r>
      <w:r w:rsidRPr="002713AC">
        <w:rPr>
          <w:rFonts w:ascii="Garamond" w:eastAsia="Calibri" w:hAnsi="Garamond"/>
          <w:noProof/>
          <w:lang w:val="en-US" w:eastAsia="en-US"/>
        </w:rPr>
        <w:t xml:space="preserve">egime to provide the appearance of mysterious plot to justify the persecution of members of the </w:t>
      </w:r>
      <w:r w:rsidR="00ED21AF">
        <w:rPr>
          <w:rFonts w:ascii="Garamond" w:eastAsia="Calibri" w:hAnsi="Garamond"/>
          <w:noProof/>
          <w:lang w:val="en-US" w:eastAsia="en-US"/>
        </w:rPr>
        <w:t>Gulen</w:t>
      </w:r>
      <w:r w:rsidRPr="002713AC">
        <w:rPr>
          <w:rFonts w:ascii="Garamond" w:eastAsia="Calibri" w:hAnsi="Garamond"/>
          <w:noProof/>
          <w:lang w:val="en-US" w:eastAsia="en-US"/>
        </w:rPr>
        <w:t xml:space="preserve"> </w:t>
      </w:r>
      <w:r w:rsidR="00ED21AF">
        <w:rPr>
          <w:rFonts w:ascii="Garamond" w:eastAsia="Calibri" w:hAnsi="Garamond"/>
          <w:noProof/>
          <w:lang w:val="en-US" w:eastAsia="en-US"/>
        </w:rPr>
        <w:t>Movement</w:t>
      </w:r>
      <w:r w:rsidRPr="002713AC">
        <w:rPr>
          <w:rFonts w:ascii="Garamond" w:eastAsia="Calibri" w:hAnsi="Garamond"/>
          <w:noProof/>
          <w:lang w:val="en-US" w:eastAsia="en-US"/>
        </w:rPr>
        <w:t xml:space="preserve">. </w:t>
      </w:r>
    </w:p>
    <w:p w14:paraId="2A866AA9" w14:textId="33E53CE6"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The simple explanation for the serial numbers was provided by the Bureau of Engraving and Printing of the US Department of the Treasury, which stated that the first letter of such a serial number identifies the Federal Reserve Bank (F</w:t>
      </w:r>
      <w:r w:rsidR="00E40E36">
        <w:rPr>
          <w:rFonts w:ascii="Garamond" w:eastAsia="Calibri" w:hAnsi="Garamond"/>
          <w:noProof/>
          <w:lang w:val="en-US" w:eastAsia="en-US"/>
        </w:rPr>
        <w:t xml:space="preserve">RB) that issued the note; since </w:t>
      </w:r>
      <w:r w:rsidRPr="002713AC">
        <w:rPr>
          <w:rFonts w:ascii="Garamond" w:eastAsia="Calibri" w:hAnsi="Garamond"/>
          <w:noProof/>
          <w:lang w:val="en-US" w:eastAsia="en-US"/>
        </w:rPr>
        <w:t xml:space="preserve">there are 12 FRBs,97 this letter is always between A and L for one-dollar notes. Many people were arrested just because </w:t>
      </w:r>
      <w:r w:rsidRPr="002713AC">
        <w:rPr>
          <w:rFonts w:ascii="Garamond" w:eastAsia="Calibri" w:hAnsi="Garamond"/>
          <w:noProof/>
          <w:lang w:val="en-US" w:eastAsia="en-US"/>
        </w:rPr>
        <w:lastRenderedPageBreak/>
        <w:t xml:space="preserve">they carried dollar bills in their wallets or kept them in their homes, and the arrest warrants pointed to the discovery of these bills during the execution of searches of residential or commercial locations. </w:t>
      </w:r>
    </w:p>
    <w:p w14:paraId="01B691A4" w14:textId="77777777"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A striking example of this absurdity is the arrest of NASA physicist Serkan Gölge, a 36-year-old US citizen of Turkish origin. He was vacationing in his hometown in the Turkish border province Hatay and was arrested after the failed coup when he was at the airport to return to Houston He was accused of being a CIA agent, and the evidence was a dollar bill.98 The Committee of Concerned Scientists and Endangered Scholars Worldwide issued a plea for his release. Nineteen-year-old student Yavuz Selim Yayla was arrested for having US dollar bills in his backpack on July 22, 2016 as he was on his way to spend time with his father, who lives in the US.</w:t>
      </w:r>
    </w:p>
    <w:p w14:paraId="53FDF58D" w14:textId="0C336F91"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The indictments filed against defendants by prosecutors claimed the </w:t>
      </w:r>
      <w:r w:rsidR="00ED21AF">
        <w:rPr>
          <w:rFonts w:ascii="Garamond" w:eastAsia="Calibri" w:hAnsi="Garamond"/>
          <w:noProof/>
          <w:lang w:val="en-US" w:eastAsia="en-US"/>
        </w:rPr>
        <w:t>Movement</w:t>
      </w:r>
      <w:r w:rsidRPr="002713AC">
        <w:rPr>
          <w:rFonts w:ascii="Garamond" w:eastAsia="Calibri" w:hAnsi="Garamond"/>
          <w:noProof/>
          <w:lang w:val="en-US" w:eastAsia="en-US"/>
        </w:rPr>
        <w:t xml:space="preserve"> distributed F-series dollar bills to top administrators in the network, while C-series to managers and J-series to all members were handed out.</w:t>
      </w:r>
    </w:p>
    <w:p w14:paraId="50C20C2C" w14:textId="710A092A" w:rsid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 There is no evidence that this was the case, and the </w:t>
      </w:r>
      <w:r w:rsidR="00ED21AF">
        <w:rPr>
          <w:rFonts w:ascii="Garamond" w:eastAsia="Calibri" w:hAnsi="Garamond"/>
          <w:noProof/>
          <w:lang w:val="en-US" w:eastAsia="en-US"/>
        </w:rPr>
        <w:t>Movement</w:t>
      </w:r>
      <w:r w:rsidRPr="002713AC">
        <w:rPr>
          <w:rFonts w:ascii="Garamond" w:eastAsia="Calibri" w:hAnsi="Garamond"/>
          <w:noProof/>
          <w:lang w:val="en-US" w:eastAsia="en-US"/>
        </w:rPr>
        <w:t xml:space="preserve"> denied any such conspiracy or secret communication. Perhaps the only and very simple explanation is provided by the Bureau of Engraving and Printing, which states that F-series one-dollar notes were printed by the FRB in Atlanta, the C series in Philadelphia and the J series in Kansas City.The US Federal Reserve reported $11.7 billion in one-dollar bills in all letter series in circulation as of 2016103 and plans to issue $2.4 billion in 2017 and $2.2 billion in one-dollar bills for the year 2018.104 Considering the billions of onedollar bills in circulation, it is far-fetched</w:t>
      </w:r>
    </w:p>
    <w:p w14:paraId="3F59DEAF" w14:textId="0D5CB088" w:rsidR="002713AC" w:rsidRPr="0009654D" w:rsidRDefault="002713AC" w:rsidP="0020732D">
      <w:pPr>
        <w:pStyle w:val="ListParagraph"/>
        <w:numPr>
          <w:ilvl w:val="0"/>
          <w:numId w:val="26"/>
        </w:numPr>
        <w:spacing w:after="160" w:line="360" w:lineRule="auto"/>
        <w:jc w:val="both"/>
        <w:rPr>
          <w:rFonts w:ascii="Garamond" w:eastAsia="Calibri" w:hAnsi="Garamond"/>
          <w:noProof/>
          <w:sz w:val="24"/>
          <w:szCs w:val="24"/>
          <w:lang w:val="en-US" w:eastAsia="en-US"/>
        </w:rPr>
      </w:pPr>
      <w:r w:rsidRPr="0009654D">
        <w:rPr>
          <w:rFonts w:ascii="Garamond" w:eastAsia="Calibri" w:hAnsi="Garamond"/>
          <w:b/>
          <w:noProof/>
          <w:sz w:val="24"/>
          <w:szCs w:val="24"/>
          <w:lang w:val="en-US" w:eastAsia="en-US"/>
        </w:rPr>
        <w:t>Criminalization of encrypted softwar</w:t>
      </w:r>
      <w:r w:rsidRPr="0009654D">
        <w:rPr>
          <w:rFonts w:ascii="Garamond" w:eastAsia="Calibri" w:hAnsi="Garamond"/>
          <w:noProof/>
          <w:sz w:val="24"/>
          <w:szCs w:val="24"/>
          <w:lang w:val="en-US" w:eastAsia="en-US"/>
        </w:rPr>
        <w:t>e</w:t>
      </w:r>
      <w:r w:rsidR="0020732D" w:rsidRPr="0009654D">
        <w:rPr>
          <w:rFonts w:ascii="Garamond" w:eastAsia="Calibri" w:hAnsi="Garamond"/>
          <w:noProof/>
          <w:sz w:val="24"/>
          <w:szCs w:val="24"/>
          <w:lang w:val="en-US" w:eastAsia="en-US"/>
        </w:rPr>
        <w:t xml:space="preserve"> </w:t>
      </w:r>
      <w:r w:rsidR="00AF2420" w:rsidRPr="0009654D">
        <w:rPr>
          <w:rFonts w:ascii="Garamond" w:eastAsia="Calibri" w:hAnsi="Garamond"/>
          <w:b/>
          <w:noProof/>
          <w:sz w:val="24"/>
          <w:szCs w:val="24"/>
          <w:lang w:val="en-US" w:eastAsia="en-US"/>
        </w:rPr>
        <w:t>[By-Lock]</w:t>
      </w:r>
    </w:p>
    <w:p w14:paraId="3D99F947" w14:textId="77777777" w:rsidR="00AF2420" w:rsidRDefault="002713AC" w:rsidP="00610E1D">
      <w:pPr>
        <w:spacing w:line="276" w:lineRule="auto"/>
        <w:jc w:val="both"/>
        <w:rPr>
          <w:rFonts w:ascii="Garamond" w:eastAsia="Calibri" w:hAnsi="Garamond"/>
          <w:noProof/>
          <w:lang w:val="en-US" w:eastAsia="en-US"/>
        </w:rPr>
      </w:pPr>
      <w:r w:rsidRPr="0020732D">
        <w:rPr>
          <w:rFonts w:ascii="Garamond" w:eastAsia="Calibri" w:hAnsi="Garamond"/>
          <w:noProof/>
          <w:lang w:val="en-US" w:eastAsia="en-US"/>
        </w:rPr>
        <w:t>The Turkish government is also moving forward with a campaign to criminalize encryption software that</w:t>
      </w:r>
      <w:r w:rsidR="00AF2420" w:rsidRPr="00AF2420">
        <w:t xml:space="preserve"> </w:t>
      </w:r>
      <w:r w:rsidR="00AF2420" w:rsidRPr="0020732D">
        <w:rPr>
          <w:rFonts w:ascii="Garamond" w:eastAsia="Calibri" w:hAnsi="Garamond"/>
          <w:noProof/>
          <w:lang w:val="en-US" w:eastAsia="en-US"/>
        </w:rPr>
        <w:t>was a publicly available smartphone application that allowed users to communicate between each other privately and using encryption. It was available to download via the Google Play store onto handsets running the Android operating system and via the Apple iTunes Store onto handsets running the Apple iOS operating system.</w:t>
      </w:r>
      <w:r w:rsidR="00AF2420">
        <w:rPr>
          <w:rStyle w:val="FootnoteReference"/>
          <w:rFonts w:ascii="Garamond" w:eastAsia="Calibri" w:hAnsi="Garamond"/>
          <w:noProof/>
          <w:lang w:val="en-US" w:eastAsia="en-US"/>
        </w:rPr>
        <w:footnoteReference w:id="29"/>
      </w:r>
    </w:p>
    <w:p w14:paraId="5DD541D7" w14:textId="77777777" w:rsidR="003E347A" w:rsidRPr="0020732D" w:rsidRDefault="003E347A" w:rsidP="00610E1D">
      <w:pPr>
        <w:spacing w:line="276" w:lineRule="auto"/>
        <w:jc w:val="both"/>
        <w:rPr>
          <w:rFonts w:ascii="Garamond" w:eastAsia="Calibri" w:hAnsi="Garamond"/>
          <w:noProof/>
          <w:lang w:val="en-US" w:eastAsia="en-US"/>
        </w:rPr>
      </w:pPr>
    </w:p>
    <w:p w14:paraId="2D621069" w14:textId="6EC8BD5B" w:rsidR="003E347A" w:rsidRDefault="00FB5E2E" w:rsidP="00610E1D">
      <w:pPr>
        <w:spacing w:line="276" w:lineRule="auto"/>
        <w:jc w:val="both"/>
        <w:rPr>
          <w:rFonts w:ascii="Garamond" w:eastAsia="Calibri" w:hAnsi="Garamond"/>
          <w:noProof/>
          <w:lang w:val="en-US" w:eastAsia="en-US"/>
        </w:rPr>
      </w:pPr>
      <w:r w:rsidRPr="003E347A">
        <w:rPr>
          <w:rFonts w:ascii="Garamond" w:eastAsia="Calibri" w:hAnsi="Garamond"/>
          <w:noProof/>
          <w:lang w:val="en-US" w:eastAsia="en-US"/>
        </w:rPr>
        <w:t>According to  the expert</w:t>
      </w:r>
      <w:r w:rsidR="00DA4822">
        <w:rPr>
          <w:rStyle w:val="FootnoteReference"/>
          <w:rFonts w:ascii="Garamond" w:eastAsia="Calibri" w:hAnsi="Garamond"/>
          <w:noProof/>
          <w:lang w:val="en-US" w:eastAsia="en-US"/>
        </w:rPr>
        <w:footnoteReference w:id="30"/>
      </w:r>
      <w:r w:rsidRPr="003E347A">
        <w:rPr>
          <w:rFonts w:ascii="Garamond" w:eastAsia="Calibri" w:hAnsi="Garamond"/>
          <w:noProof/>
          <w:lang w:val="en-US" w:eastAsia="en-US"/>
        </w:rPr>
        <w:t xml:space="preserve"> Bylock App was used exclusively by those who were members or supporters of the Gulen </w:t>
      </w:r>
      <w:r w:rsidR="00ED21AF">
        <w:rPr>
          <w:rFonts w:ascii="Garamond" w:eastAsia="Calibri" w:hAnsi="Garamond"/>
          <w:noProof/>
          <w:lang w:val="en-US" w:eastAsia="en-US"/>
        </w:rPr>
        <w:t>Movement</w:t>
      </w:r>
      <w:r w:rsidRPr="003E347A">
        <w:rPr>
          <w:rFonts w:ascii="Garamond" w:eastAsia="Calibri" w:hAnsi="Garamond"/>
          <w:noProof/>
          <w:lang w:val="en-US" w:eastAsia="en-US"/>
        </w:rPr>
        <w:t xml:space="preserve"> utterly unconvincing and unsupported by any evidence. Indeed App was widely available and used in many different countries</w:t>
      </w:r>
      <w:r w:rsidR="00E40E36" w:rsidRPr="003E347A">
        <w:rPr>
          <w:rFonts w:ascii="Garamond" w:eastAsia="Calibri" w:hAnsi="Garamond"/>
          <w:noProof/>
          <w:lang w:val="en-US" w:eastAsia="en-US"/>
        </w:rPr>
        <w:t>.</w:t>
      </w:r>
      <w:r w:rsidR="00E40E36" w:rsidRPr="00E40E36">
        <w:t xml:space="preserve"> </w:t>
      </w:r>
      <w:r w:rsidR="00E40E36" w:rsidRPr="003E347A">
        <w:rPr>
          <w:rFonts w:ascii="Garamond" w:eastAsia="Calibri" w:hAnsi="Garamond"/>
          <w:noProof/>
          <w:lang w:val="en-US" w:eastAsia="en-US"/>
        </w:rPr>
        <w:t xml:space="preserve">the App was available to everyone, it had features that could be attractive to many and was used in many countries. The App had been downloaded throughout the world and was in the top 500 Apps in 41 separate countries. It is ridiculous to suggest that all those users were members of the Gulen </w:t>
      </w:r>
      <w:r w:rsidR="00ED21AF">
        <w:rPr>
          <w:rFonts w:ascii="Garamond" w:eastAsia="Calibri" w:hAnsi="Garamond"/>
          <w:noProof/>
          <w:lang w:val="en-US" w:eastAsia="en-US"/>
        </w:rPr>
        <w:t>Movement</w:t>
      </w:r>
      <w:r w:rsidR="00E40E36" w:rsidRPr="003E347A">
        <w:rPr>
          <w:rFonts w:ascii="Garamond" w:eastAsia="Calibri" w:hAnsi="Garamond"/>
          <w:noProof/>
          <w:lang w:val="en-US" w:eastAsia="en-US"/>
        </w:rPr>
        <w:t xml:space="preserve">.It follows that if the Bylock App cannot sensibly be claimed to be the exclusive province of those members and </w:t>
      </w:r>
      <w:r w:rsidR="00E40E36" w:rsidRPr="003E347A">
        <w:rPr>
          <w:rFonts w:ascii="Garamond" w:eastAsia="Calibri" w:hAnsi="Garamond"/>
          <w:noProof/>
          <w:lang w:val="en-US" w:eastAsia="en-US"/>
        </w:rPr>
        <w:lastRenderedPageBreak/>
        <w:t xml:space="preserve">supporters of the Gulen </w:t>
      </w:r>
      <w:r w:rsidR="00ED21AF">
        <w:rPr>
          <w:rFonts w:ascii="Garamond" w:eastAsia="Calibri" w:hAnsi="Garamond"/>
          <w:noProof/>
          <w:lang w:val="en-US" w:eastAsia="en-US"/>
        </w:rPr>
        <w:t>Movement</w:t>
      </w:r>
      <w:r w:rsidR="00E40E36" w:rsidRPr="003E347A">
        <w:rPr>
          <w:rFonts w:ascii="Garamond" w:eastAsia="Calibri" w:hAnsi="Garamond"/>
          <w:noProof/>
          <w:lang w:val="en-US" w:eastAsia="en-US"/>
        </w:rPr>
        <w:t xml:space="preserve"> then there can be no justification for the arrest and/or detention in Turkey of those who had used the App without other compelling evidence</w:t>
      </w:r>
      <w:r w:rsidR="003E347A">
        <w:rPr>
          <w:rFonts w:ascii="Garamond" w:eastAsia="Calibri" w:hAnsi="Garamond"/>
          <w:noProof/>
          <w:lang w:val="en-US" w:eastAsia="en-US"/>
        </w:rPr>
        <w:t>.</w:t>
      </w:r>
    </w:p>
    <w:p w14:paraId="27314C5F" w14:textId="77777777" w:rsidR="003E347A" w:rsidRDefault="003E347A" w:rsidP="003E347A">
      <w:pPr>
        <w:spacing w:line="276" w:lineRule="auto"/>
        <w:jc w:val="both"/>
        <w:rPr>
          <w:rFonts w:ascii="Garamond" w:eastAsia="Calibri" w:hAnsi="Garamond"/>
          <w:noProof/>
          <w:lang w:val="en-US" w:eastAsia="en-US"/>
        </w:rPr>
      </w:pPr>
    </w:p>
    <w:p w14:paraId="1B318B55" w14:textId="0E24B4DC" w:rsidR="00AF2420" w:rsidRDefault="00AF2420" w:rsidP="003E347A">
      <w:pPr>
        <w:spacing w:line="276" w:lineRule="auto"/>
        <w:jc w:val="both"/>
        <w:rPr>
          <w:rFonts w:ascii="Garamond" w:eastAsia="Calibri" w:hAnsi="Garamond"/>
          <w:noProof/>
          <w:lang w:val="en-US" w:eastAsia="en-US"/>
        </w:rPr>
      </w:pPr>
      <w:r w:rsidRPr="003E347A">
        <w:rPr>
          <w:rFonts w:ascii="Garamond" w:eastAsia="Calibri" w:hAnsi="Garamond"/>
          <w:noProof/>
          <w:lang w:val="en-US" w:eastAsia="en-US"/>
        </w:rPr>
        <w:t xml:space="preserve">It is confirmed by the Bylock Application Technical Report produced by representatives of Turkey’s national intelligence agency or MIT that the Bylock App was taken down in mid March 2016. After that time, no-one could use the App. The Turkish government added the Gulen </w:t>
      </w:r>
      <w:r w:rsidR="00ED21AF">
        <w:rPr>
          <w:rFonts w:ascii="Garamond" w:eastAsia="Calibri" w:hAnsi="Garamond"/>
          <w:noProof/>
          <w:lang w:val="en-US" w:eastAsia="en-US"/>
        </w:rPr>
        <w:t>Movement</w:t>
      </w:r>
      <w:r w:rsidRPr="003E347A">
        <w:rPr>
          <w:rFonts w:ascii="Garamond" w:eastAsia="Calibri" w:hAnsi="Garamond"/>
          <w:noProof/>
          <w:lang w:val="en-US" w:eastAsia="en-US"/>
        </w:rPr>
        <w:t xml:space="preserve"> to a list of terrorist organisations in Turkey in May 2016 (this is not the same as proscription which must be decided by a Court of Law); as a result, only ongoing membership or support, after May 2016, was capable of being construed as support for a </w:t>
      </w:r>
      <w:r w:rsidR="00ED21AF">
        <w:rPr>
          <w:rFonts w:ascii="Garamond" w:eastAsia="Calibri" w:hAnsi="Garamond"/>
          <w:noProof/>
          <w:lang w:val="en-US" w:eastAsia="en-US"/>
        </w:rPr>
        <w:t>Movement</w:t>
      </w:r>
      <w:r w:rsidRPr="003E347A">
        <w:rPr>
          <w:rFonts w:ascii="Garamond" w:eastAsia="Calibri" w:hAnsi="Garamond"/>
          <w:noProof/>
          <w:lang w:val="en-US" w:eastAsia="en-US"/>
        </w:rPr>
        <w:t xml:space="preserve"> that had been registered as a terrorist organisation. Since the Bylock App could no longer be used after this date anyway, its alleged use at any point in time cannot be used as evidence to convict anyone of being a member of a terrorist organisation. Put differently, the use of the Bylock App was lawful in Turkey for as long as it was capable of being used.</w:t>
      </w:r>
    </w:p>
    <w:p w14:paraId="4182B9A0" w14:textId="77777777" w:rsidR="003E347A" w:rsidRPr="003E347A" w:rsidRDefault="003E347A" w:rsidP="003E347A">
      <w:pPr>
        <w:spacing w:line="276" w:lineRule="auto"/>
        <w:jc w:val="both"/>
        <w:rPr>
          <w:rFonts w:ascii="Garamond" w:eastAsia="Calibri" w:hAnsi="Garamond"/>
          <w:noProof/>
          <w:lang w:val="en-US" w:eastAsia="en-US"/>
        </w:rPr>
      </w:pPr>
    </w:p>
    <w:p w14:paraId="422B748E" w14:textId="31F89754" w:rsidR="00AF2420" w:rsidRPr="003C6D67" w:rsidRDefault="002713AC" w:rsidP="003E347A">
      <w:pPr>
        <w:spacing w:line="276" w:lineRule="auto"/>
        <w:jc w:val="both"/>
        <w:rPr>
          <w:rFonts w:ascii="Garamond" w:eastAsia="Calibri" w:hAnsi="Garamond"/>
          <w:b/>
          <w:noProof/>
          <w:lang w:val="en-US" w:eastAsia="en-US"/>
        </w:rPr>
      </w:pPr>
      <w:r w:rsidRPr="003E347A">
        <w:rPr>
          <w:rFonts w:ascii="Garamond" w:eastAsia="Calibri" w:hAnsi="Garamond"/>
          <w:noProof/>
          <w:lang w:val="en-US" w:eastAsia="en-US"/>
        </w:rPr>
        <w:t xml:space="preserve">Critics say, however, that the use of a technological application is not a criminal activity nor is it evidence of membership in a terrorist organization. Judicial experts suggest that a person cannot be accused for using a certain means of communication, adding that they can be accused only if there is </w:t>
      </w:r>
      <w:r w:rsidRPr="003C6D67">
        <w:rPr>
          <w:rFonts w:ascii="Garamond" w:eastAsia="Calibri" w:hAnsi="Garamond"/>
          <w:noProof/>
          <w:lang w:val="en-US" w:eastAsia="en-US"/>
        </w:rPr>
        <w:t>an element of crime in their messages.</w:t>
      </w:r>
      <w:r w:rsidR="003B7005" w:rsidRPr="003C6D67">
        <w:rPr>
          <w:rStyle w:val="FootnoteReference"/>
          <w:rFonts w:ascii="Garamond" w:eastAsia="Calibri" w:hAnsi="Garamond"/>
          <w:b/>
          <w:noProof/>
          <w:lang w:val="en-US" w:eastAsia="en-US"/>
        </w:rPr>
        <w:footnoteReference w:id="31"/>
      </w:r>
      <w:r w:rsidRPr="003C6D67">
        <w:rPr>
          <w:rFonts w:ascii="Garamond" w:eastAsia="Calibri" w:hAnsi="Garamond"/>
          <w:b/>
          <w:noProof/>
          <w:lang w:val="en-US" w:eastAsia="en-US"/>
        </w:rPr>
        <w:t xml:space="preserve"> </w:t>
      </w:r>
    </w:p>
    <w:p w14:paraId="11170FC2" w14:textId="77777777" w:rsidR="003E347A" w:rsidRPr="003E347A" w:rsidRDefault="003E347A" w:rsidP="003E347A">
      <w:pPr>
        <w:spacing w:line="276" w:lineRule="auto"/>
        <w:jc w:val="both"/>
        <w:rPr>
          <w:rFonts w:ascii="Garamond" w:eastAsia="Calibri" w:hAnsi="Garamond"/>
          <w:noProof/>
          <w:lang w:val="en-US" w:eastAsia="en-US"/>
        </w:rPr>
      </w:pPr>
    </w:p>
    <w:p w14:paraId="74E79FBE" w14:textId="5AE68C53" w:rsidR="00E40E36" w:rsidRDefault="00E40E36" w:rsidP="001009CE">
      <w:pPr>
        <w:spacing w:line="276" w:lineRule="auto"/>
        <w:jc w:val="both"/>
        <w:rPr>
          <w:rFonts w:ascii="Garamond" w:eastAsia="Calibri" w:hAnsi="Garamond"/>
          <w:noProof/>
          <w:lang w:val="en-US" w:eastAsia="en-US"/>
        </w:rPr>
      </w:pPr>
      <w:r w:rsidRPr="003E347A">
        <w:rPr>
          <w:rFonts w:ascii="Garamond" w:eastAsia="Calibri" w:hAnsi="Garamond"/>
          <w:noProof/>
          <w:lang w:val="en-US" w:eastAsia="en-US"/>
        </w:rPr>
        <w:t>For instance, the Telegram Messenger application, which allows users to send messages between each other in an encrypted form and with the option to configure such messages to self-destruct after a specified period. This application is publicly available in a similar manner to Bylock, albeit on a larger scale, and is financed privately. There is compelling evidence to show that Telegram has been used by ISIS as a secure communication tool and yet there is no move by law enforcement authorities to detain every user of the service. It is generally recognized and accepted that, with such services, there is a clear distinction between the functionality provided by an application and those who seek to use it for a variety of purposes.</w:t>
      </w:r>
      <w:r w:rsidR="003B7005">
        <w:rPr>
          <w:rStyle w:val="FootnoteReference"/>
          <w:rFonts w:ascii="Garamond" w:eastAsia="Calibri" w:hAnsi="Garamond"/>
          <w:noProof/>
          <w:lang w:val="en-US" w:eastAsia="en-US"/>
        </w:rPr>
        <w:footnoteReference w:id="32"/>
      </w:r>
    </w:p>
    <w:p w14:paraId="490C0668" w14:textId="77777777" w:rsidR="00475B02" w:rsidRDefault="00475B02" w:rsidP="001009CE">
      <w:pPr>
        <w:spacing w:line="276" w:lineRule="auto"/>
        <w:jc w:val="both"/>
        <w:rPr>
          <w:rFonts w:ascii="Garamond" w:eastAsia="Calibri" w:hAnsi="Garamond"/>
          <w:noProof/>
          <w:lang w:val="en-US" w:eastAsia="en-US"/>
        </w:rPr>
      </w:pPr>
    </w:p>
    <w:p w14:paraId="6D5E9D2B" w14:textId="77777777" w:rsidR="00475B02" w:rsidRDefault="00475B02" w:rsidP="001009CE">
      <w:pPr>
        <w:spacing w:line="276" w:lineRule="auto"/>
        <w:jc w:val="both"/>
        <w:rPr>
          <w:rFonts w:ascii="Garamond" w:eastAsia="Calibri" w:hAnsi="Garamond"/>
          <w:noProof/>
          <w:lang w:val="en-US" w:eastAsia="en-US"/>
        </w:rPr>
      </w:pPr>
    </w:p>
    <w:p w14:paraId="433961CE" w14:textId="77777777" w:rsidR="001009CE" w:rsidRPr="003E347A" w:rsidRDefault="001009CE" w:rsidP="001009CE">
      <w:pPr>
        <w:spacing w:line="276" w:lineRule="auto"/>
        <w:jc w:val="both"/>
        <w:rPr>
          <w:rFonts w:ascii="Garamond" w:eastAsia="Calibri" w:hAnsi="Garamond"/>
          <w:noProof/>
          <w:lang w:val="en-US" w:eastAsia="en-US"/>
        </w:rPr>
      </w:pPr>
    </w:p>
    <w:p w14:paraId="39D81885" w14:textId="5A382B38" w:rsidR="00231AC7" w:rsidRPr="00610E1D" w:rsidRDefault="00231AC7" w:rsidP="001009CE">
      <w:pPr>
        <w:jc w:val="both"/>
        <w:rPr>
          <w:rFonts w:ascii="Garamond" w:eastAsia="Calibri" w:hAnsi="Garamond"/>
          <w:noProof/>
          <w:u w:val="single"/>
          <w:lang w:val="en-US" w:eastAsia="en-US"/>
        </w:rPr>
      </w:pPr>
      <w:r w:rsidRPr="00610E1D">
        <w:rPr>
          <w:rFonts w:ascii="Garamond" w:eastAsia="Calibri" w:hAnsi="Garamond"/>
          <w:noProof/>
          <w:u w:val="single"/>
          <w:lang w:val="en-US" w:eastAsia="en-US"/>
        </w:rPr>
        <w:t>An appraisal of the MIT report used as a basis for conviction</w:t>
      </w:r>
    </w:p>
    <w:p w14:paraId="15F9BD85" w14:textId="77777777" w:rsidR="001009CE" w:rsidRPr="00610E1D" w:rsidRDefault="001009CE" w:rsidP="004B67CC">
      <w:pPr>
        <w:ind w:left="360"/>
        <w:jc w:val="both"/>
        <w:rPr>
          <w:rFonts w:ascii="Garamond" w:eastAsia="Calibri" w:hAnsi="Garamond"/>
          <w:noProof/>
          <w:u w:val="single"/>
          <w:lang w:val="en-US" w:eastAsia="en-US"/>
        </w:rPr>
      </w:pPr>
    </w:p>
    <w:p w14:paraId="796DFA86" w14:textId="77777777" w:rsidR="004B67CC" w:rsidRDefault="004B67CC" w:rsidP="001009CE">
      <w:pPr>
        <w:spacing w:line="276" w:lineRule="auto"/>
        <w:jc w:val="both"/>
        <w:rPr>
          <w:rFonts w:ascii="Garamond" w:eastAsia="Calibri" w:hAnsi="Garamond"/>
          <w:noProof/>
          <w:lang w:val="en-US" w:eastAsia="en-US"/>
        </w:rPr>
      </w:pPr>
      <w:r w:rsidRPr="001009CE">
        <w:rPr>
          <w:rFonts w:ascii="Garamond" w:eastAsia="Calibri" w:hAnsi="Garamond"/>
          <w:noProof/>
          <w:lang w:val="en-US" w:eastAsia="en-US"/>
        </w:rPr>
        <w:t xml:space="preserve">The MIT report contains glaring inconsistencies, speculation masquerading as technical evidence, and assertions that are either factually unsustainable or put forward without any evidential source or justification. Furthermore, the report draws a number of conclusions without eliminating more plausible and straightforward explanations. Reasons and examples are given for each of these </w:t>
      </w:r>
      <w:r w:rsidRPr="001009CE">
        <w:rPr>
          <w:rFonts w:ascii="Garamond" w:eastAsia="Calibri" w:hAnsi="Garamond"/>
          <w:noProof/>
          <w:lang w:val="en-US" w:eastAsia="en-US"/>
        </w:rPr>
        <w:lastRenderedPageBreak/>
        <w:t>appraisals in the body of the report. As such it is impossible to say whether the assertions are correct or not. In consequence of this, no Court receiving the MIT report would be in a position properly to assess the credibility or accuracy of the assertions, and so it would be quite unfair and improper for any Court to rely upon those assertions to found a conviction.</w:t>
      </w:r>
    </w:p>
    <w:p w14:paraId="3BFB0CE7" w14:textId="77777777" w:rsidR="001009CE" w:rsidRPr="001009CE" w:rsidRDefault="001009CE" w:rsidP="001009CE">
      <w:pPr>
        <w:spacing w:line="276" w:lineRule="auto"/>
        <w:jc w:val="both"/>
        <w:rPr>
          <w:rFonts w:ascii="Garamond" w:eastAsia="Calibri" w:hAnsi="Garamond"/>
          <w:noProof/>
          <w:lang w:val="en-US" w:eastAsia="en-US"/>
        </w:rPr>
      </w:pPr>
    </w:p>
    <w:p w14:paraId="028F0EE8" w14:textId="77777777" w:rsidR="004B67CC" w:rsidRDefault="004B67CC" w:rsidP="001009CE">
      <w:pPr>
        <w:spacing w:line="276" w:lineRule="auto"/>
        <w:jc w:val="both"/>
        <w:rPr>
          <w:rFonts w:ascii="Garamond" w:eastAsia="Calibri" w:hAnsi="Garamond"/>
          <w:noProof/>
          <w:lang w:val="en-US" w:eastAsia="en-US"/>
        </w:rPr>
      </w:pPr>
      <w:r w:rsidRPr="001009CE">
        <w:rPr>
          <w:rFonts w:ascii="Garamond" w:eastAsia="Calibri" w:hAnsi="Garamond"/>
          <w:noProof/>
          <w:lang w:val="en-US" w:eastAsia="en-US"/>
        </w:rPr>
        <w:t>There are a number of assertions contained in the MIT Report which are fundamentally contradictory. For example, the MIT report contends that the Bylock operators used IP blocking to force its users to access the Bylock App via a VPN (virtual proxy network) while simultaneously claiming that IP addresses were used to identify Bylock users. These two assertions are mutually incompatible, since the IP addresses of VPN-users cannot be identified.</w:t>
      </w:r>
    </w:p>
    <w:p w14:paraId="69CAE351" w14:textId="77777777" w:rsidR="001009CE" w:rsidRPr="001009CE" w:rsidRDefault="001009CE" w:rsidP="001009CE">
      <w:pPr>
        <w:spacing w:line="276" w:lineRule="auto"/>
        <w:jc w:val="both"/>
        <w:rPr>
          <w:rFonts w:ascii="Garamond" w:eastAsia="Calibri" w:hAnsi="Garamond"/>
          <w:noProof/>
          <w:lang w:val="en-US" w:eastAsia="en-US"/>
        </w:rPr>
      </w:pPr>
    </w:p>
    <w:p w14:paraId="5DE48906" w14:textId="42296975" w:rsidR="00DE7648" w:rsidRDefault="00DE7648" w:rsidP="001009CE">
      <w:pPr>
        <w:spacing w:line="276" w:lineRule="auto"/>
        <w:jc w:val="both"/>
        <w:rPr>
          <w:rFonts w:ascii="Garamond" w:eastAsia="Calibri" w:hAnsi="Garamond"/>
          <w:noProof/>
          <w:lang w:val="en-US" w:eastAsia="en-US"/>
        </w:rPr>
      </w:pPr>
      <w:r w:rsidRPr="001009CE">
        <w:rPr>
          <w:rFonts w:ascii="Garamond" w:eastAsia="Calibri" w:hAnsi="Garamond"/>
          <w:noProof/>
          <w:lang w:val="en-US" w:eastAsia="en-US"/>
        </w:rPr>
        <w:t xml:space="preserve">The MIT Report asserts that access to Bylock was being limited and tightly controlled to ensure that access was limited to members of the Gulen </w:t>
      </w:r>
      <w:r w:rsidR="00ED21AF">
        <w:rPr>
          <w:rFonts w:ascii="Garamond" w:eastAsia="Calibri" w:hAnsi="Garamond"/>
          <w:noProof/>
          <w:lang w:val="en-US" w:eastAsia="en-US"/>
        </w:rPr>
        <w:t>Movement</w:t>
      </w:r>
      <w:r w:rsidRPr="001009CE">
        <w:rPr>
          <w:rFonts w:ascii="Garamond" w:eastAsia="Calibri" w:hAnsi="Garamond"/>
          <w:noProof/>
          <w:lang w:val="en-US" w:eastAsia="en-US"/>
        </w:rPr>
        <w:t>, yet the report acknowledges that the Bylock App was available for download from the Google Play Store and the Apple Store. Not only did this mean that there was no means of controlling access to the App, but it was downloaded over 600,000 times between April 2014 and April 2016 by users all over the world. The fact that the App was openly available to anyone in the world to download is simply incompatible with the assertion that access to the App was limited, tightly controlled and available only to a limited group of users.</w:t>
      </w:r>
    </w:p>
    <w:p w14:paraId="2D5629EA" w14:textId="77777777" w:rsidR="001009CE" w:rsidRPr="001009CE" w:rsidRDefault="001009CE" w:rsidP="001009CE">
      <w:pPr>
        <w:spacing w:line="276" w:lineRule="auto"/>
        <w:jc w:val="both"/>
        <w:rPr>
          <w:rFonts w:ascii="Garamond" w:eastAsia="Calibri" w:hAnsi="Garamond"/>
          <w:noProof/>
          <w:lang w:val="en-US" w:eastAsia="en-US"/>
        </w:rPr>
      </w:pPr>
    </w:p>
    <w:p w14:paraId="428BDA42" w14:textId="213B4557" w:rsidR="00DE7648" w:rsidRDefault="00DE7648" w:rsidP="001009CE">
      <w:pPr>
        <w:jc w:val="both"/>
        <w:rPr>
          <w:rFonts w:ascii="Garamond" w:eastAsia="Calibri" w:hAnsi="Garamond"/>
          <w:noProof/>
          <w:lang w:val="en-US" w:eastAsia="en-US"/>
        </w:rPr>
      </w:pPr>
      <w:r w:rsidRPr="001009CE">
        <w:rPr>
          <w:rFonts w:ascii="Garamond" w:eastAsia="Calibri" w:hAnsi="Garamond"/>
          <w:noProof/>
          <w:lang w:val="en-US" w:eastAsia="en-US"/>
        </w:rPr>
        <w:t>The observations in relation to SSL certification of the MIT Report are factually unsustainable and reflect either a lack of understanding on the part of the author of the MIT report or an intention to mislead a non-technical reader.</w:t>
      </w:r>
    </w:p>
    <w:p w14:paraId="237385DB" w14:textId="77777777" w:rsidR="001009CE" w:rsidRPr="001009CE" w:rsidRDefault="001009CE" w:rsidP="001009CE">
      <w:pPr>
        <w:jc w:val="both"/>
        <w:rPr>
          <w:rFonts w:ascii="Garamond" w:eastAsia="Calibri" w:hAnsi="Garamond"/>
          <w:noProof/>
          <w:lang w:val="en-US" w:eastAsia="en-US"/>
        </w:rPr>
      </w:pPr>
    </w:p>
    <w:p w14:paraId="3ACA7EFA" w14:textId="56448F48" w:rsidR="004B67CC" w:rsidRDefault="00755299" w:rsidP="004E7CC8">
      <w:pPr>
        <w:spacing w:line="276" w:lineRule="auto"/>
        <w:jc w:val="both"/>
        <w:rPr>
          <w:rFonts w:ascii="Garamond" w:eastAsia="Calibri" w:hAnsi="Garamond"/>
          <w:noProof/>
          <w:lang w:val="en-US" w:eastAsia="en-US"/>
        </w:rPr>
      </w:pPr>
      <w:r w:rsidRPr="001009CE">
        <w:rPr>
          <w:rFonts w:ascii="Garamond" w:eastAsia="Calibri" w:hAnsi="Garamond"/>
          <w:noProof/>
          <w:lang w:val="en-US" w:eastAsia="en-US"/>
        </w:rPr>
        <w:t xml:space="preserve">It is a fundamental principle of a fair trial that a suspect has the right “to examine or have examined witnesses against him” this is enshrined in ICCPR Article14.  The use of the MIT report (or other variations) on Bylock at trial as evidence is a clear breach of this convention right. The authors of the report were not identified, they did not give evidence, no-one knows who they are, their qualifications and experience are unknown and the mechanism by which they arrived at the crucial conclusion upon which any verdict will turn is not revealed. No questions can be asked of the authors of the report; how what evidence they relied upon to come to the belief that only supporters of the Gulen </w:t>
      </w:r>
      <w:r w:rsidR="00ED21AF">
        <w:rPr>
          <w:rFonts w:ascii="Garamond" w:eastAsia="Calibri" w:hAnsi="Garamond"/>
          <w:noProof/>
          <w:lang w:val="en-US" w:eastAsia="en-US"/>
        </w:rPr>
        <w:t>Movement</w:t>
      </w:r>
      <w:r w:rsidRPr="001009CE">
        <w:rPr>
          <w:rFonts w:ascii="Garamond" w:eastAsia="Calibri" w:hAnsi="Garamond"/>
          <w:noProof/>
          <w:lang w:val="en-US" w:eastAsia="en-US"/>
        </w:rPr>
        <w:t xml:space="preserve"> downloaded the Bylock App. </w:t>
      </w:r>
    </w:p>
    <w:p w14:paraId="637328BF" w14:textId="77777777" w:rsidR="001009CE" w:rsidRPr="001009CE" w:rsidRDefault="001009CE" w:rsidP="001009CE">
      <w:pPr>
        <w:jc w:val="both"/>
        <w:rPr>
          <w:rFonts w:ascii="Garamond" w:eastAsia="Calibri" w:hAnsi="Garamond"/>
          <w:noProof/>
          <w:lang w:val="en-US" w:eastAsia="en-US"/>
        </w:rPr>
      </w:pPr>
    </w:p>
    <w:p w14:paraId="7B9BFFF0" w14:textId="18235443" w:rsidR="002713AC" w:rsidRDefault="002713AC" w:rsidP="00A30BB6">
      <w:pPr>
        <w:spacing w:line="276" w:lineRule="auto"/>
        <w:jc w:val="both"/>
        <w:rPr>
          <w:rFonts w:ascii="Garamond" w:eastAsia="Calibri" w:hAnsi="Garamond"/>
          <w:noProof/>
          <w:lang w:val="en-US" w:eastAsia="en-US"/>
        </w:rPr>
      </w:pPr>
      <w:r w:rsidRPr="001009CE">
        <w:rPr>
          <w:rFonts w:ascii="Garamond" w:eastAsia="Calibri" w:hAnsi="Garamond"/>
          <w:noProof/>
          <w:lang w:val="en-US" w:eastAsia="en-US"/>
        </w:rPr>
        <w:t>They also say that a court order is required to conduct technical surveillance and to be able to present the findings in court as evidence. The case law in Turkish courts stipulates that technical surveillance data collected without a court order is not considered admissible evidence.</w:t>
      </w:r>
      <w:r w:rsidRPr="001009CE">
        <w:rPr>
          <w:rFonts w:ascii="Calibri" w:eastAsia="Calibri" w:hAnsi="Calibri"/>
          <w:noProof/>
          <w:lang w:val="en-US" w:eastAsia="en-US"/>
        </w:rPr>
        <w:t xml:space="preserve"> </w:t>
      </w:r>
      <w:r w:rsidRPr="001009CE">
        <w:rPr>
          <w:rFonts w:ascii="Garamond" w:eastAsia="Calibri" w:hAnsi="Garamond"/>
          <w:noProof/>
          <w:lang w:val="en-US" w:eastAsia="en-US"/>
        </w:rPr>
        <w:t xml:space="preserve">Yet, prosecutors and courts under pressure from the Erdoğan government continue to treat as suspects the hundreds of thousands of people whose names purportedly appeared on a list that was prepared by Turkey’s National Intelligence Organization (MİT) as alleged to have downloaded the ByLock software. Many believe the list is based on unlawful profiling of unsuspecting citizens based on their critical views of the government. A letter sent by Turkey’s Security Directorate General to all police units in the country in October 2016 told police officers to secure confessions from individuals who </w:t>
      </w:r>
      <w:r w:rsidRPr="001009CE">
        <w:rPr>
          <w:rFonts w:ascii="Garamond" w:eastAsia="Calibri" w:hAnsi="Garamond"/>
          <w:noProof/>
          <w:lang w:val="en-US" w:eastAsia="en-US"/>
        </w:rPr>
        <w:lastRenderedPageBreak/>
        <w:t>have been detained due to their use of ByLock because mere use of the application is not considered a crime. Yet tens of thousands of people continue to languish behind bars in Turkey for simply downloading the application.</w:t>
      </w:r>
    </w:p>
    <w:p w14:paraId="20BE840C" w14:textId="77777777" w:rsidR="001009CE" w:rsidRPr="001009CE" w:rsidRDefault="001009CE" w:rsidP="00A30BB6">
      <w:pPr>
        <w:spacing w:line="276" w:lineRule="auto"/>
        <w:jc w:val="both"/>
        <w:rPr>
          <w:rFonts w:ascii="Garamond" w:eastAsia="Calibri" w:hAnsi="Garamond"/>
          <w:noProof/>
          <w:lang w:val="en-US" w:eastAsia="en-US"/>
        </w:rPr>
      </w:pPr>
    </w:p>
    <w:p w14:paraId="39326D68" w14:textId="77777777" w:rsidR="008D4BDB" w:rsidRDefault="002713AC" w:rsidP="008D4BDB">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For example, Aydın Sefa Akay, a judge for the United Nations Mechanism for International Criminal Tribunals (MICT), was arrested on terrorism and coup charges on September 21, 2016 based on, among other things, his use of ByLock software. During a hearing at the Ankara 16th High Criminal Court, Akay said he used ByLock along with other instant messaging programs. Akay said he downloaded the application from the Google Play Store upon the recommendation of a friend from Burkina Faso. In its resolution dated February 8, 2017, the UN held that Akay enjoyed privileges and immunities accorded to diplomatic envoys under international law when engaged in the business of the mechanism, even while carrying out their functions in their home country. The case was referred to the UN Security Council, which was asked to oblige Turkey to comply with his release. In June 2017 Akay was handed down a sentence of seven years, six months on charges of membership in a terrorist organization; yet, the court decided to release him subject to the imposition of a travel ban. If Akay’s sentence is upheld by the Supreme Court of Appeals, he will be sent to prison to serve his</w:t>
      </w:r>
      <w:r w:rsidR="001009CE">
        <w:rPr>
          <w:rFonts w:ascii="Garamond" w:eastAsia="Calibri" w:hAnsi="Garamond"/>
          <w:noProof/>
          <w:lang w:val="en-US" w:eastAsia="en-US"/>
        </w:rPr>
        <w:t xml:space="preserve"> </w:t>
      </w:r>
      <w:r w:rsidRPr="002713AC">
        <w:rPr>
          <w:rFonts w:ascii="Garamond" w:eastAsia="Calibri" w:hAnsi="Garamond"/>
          <w:noProof/>
          <w:lang w:val="en-US" w:eastAsia="en-US"/>
        </w:rPr>
        <w:t>time in prison.</w:t>
      </w:r>
    </w:p>
    <w:p w14:paraId="423C7149" w14:textId="02DABE5A" w:rsidR="008D4BDB" w:rsidRDefault="002713AC" w:rsidP="001009CE">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 The criminalization of encrypted software drew the ire of David Kaye, United Nations special rapporteur on the promotion and protection of the right to freedom of opinion and expression, who said in his report in June 2017 that “[t]he authorities have linked ByLock to the </w:t>
      </w:r>
      <w:r w:rsidR="00ED21AF">
        <w:rPr>
          <w:rFonts w:ascii="Garamond" w:eastAsia="Calibri" w:hAnsi="Garamond"/>
          <w:noProof/>
          <w:lang w:val="en-US" w:eastAsia="en-US"/>
        </w:rPr>
        <w:t>Gulen</w:t>
      </w:r>
      <w:r w:rsidRPr="002713AC">
        <w:rPr>
          <w:rFonts w:ascii="Garamond" w:eastAsia="Calibri" w:hAnsi="Garamond"/>
          <w:noProof/>
          <w:lang w:val="en-US" w:eastAsia="en-US"/>
        </w:rPr>
        <w:t xml:space="preserve"> </w:t>
      </w:r>
      <w:r w:rsidR="00ED21AF">
        <w:rPr>
          <w:rFonts w:ascii="Garamond" w:eastAsia="Calibri" w:hAnsi="Garamond"/>
          <w:noProof/>
          <w:lang w:val="en-US" w:eastAsia="en-US"/>
        </w:rPr>
        <w:t>Movement</w:t>
      </w:r>
      <w:r w:rsidRPr="002713AC">
        <w:rPr>
          <w:rFonts w:ascii="Garamond" w:eastAsia="Calibri" w:hAnsi="Garamond"/>
          <w:noProof/>
          <w:lang w:val="en-US" w:eastAsia="en-US"/>
        </w:rPr>
        <w:t xml:space="preserve">, claiming that it is a secret communication tool for Gulenists. </w:t>
      </w:r>
    </w:p>
    <w:p w14:paraId="6D80F6F1" w14:textId="23D2DEDA" w:rsidR="002713AC" w:rsidRPr="002713AC" w:rsidRDefault="002713AC" w:rsidP="001009CE">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The arrests take</w:t>
      </w:r>
      <w:r w:rsidR="008D4BDB">
        <w:rPr>
          <w:rFonts w:ascii="Garamond" w:eastAsia="Calibri" w:hAnsi="Garamond"/>
          <w:noProof/>
          <w:lang w:val="en-US" w:eastAsia="en-US"/>
        </w:rPr>
        <w:t xml:space="preserve"> </w:t>
      </w:r>
      <w:r w:rsidRPr="002713AC">
        <w:rPr>
          <w:rFonts w:ascii="Garamond" w:eastAsia="Calibri" w:hAnsi="Garamond"/>
          <w:noProof/>
          <w:lang w:val="en-US" w:eastAsia="en-US"/>
        </w:rPr>
        <w:t>place sometimes merely on the basis of the existence of ByLock on a person’s computer, and the evidence presented is often ambiguous. Reportedly, the MIT obtained a list of global ByLock users that has been used to track and detain persons. Tens of thousands of civil servants reportedly have been dismissed or arrested for using the application.”</w:t>
      </w:r>
    </w:p>
    <w:p w14:paraId="078E7EE7" w14:textId="538E353D" w:rsidR="002713AC" w:rsidRDefault="002713AC" w:rsidP="001009CE">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Turkey’s government-controlled judicial council, the Board of Judges andProsecutors (HSK), downgraded the status of Antalya Regional Court of Justice head judge Şenol Demir and appointed him as a judge in another province after he refused to accept the use of ByLock as evidence of a crime. Demir recently reversed a judgment by a Denizli court that had ruled for the imprisonment of Hacer Aydın, a </w:t>
      </w:r>
      <w:r w:rsidR="00ED21AF">
        <w:rPr>
          <w:rFonts w:ascii="Garamond" w:eastAsia="Calibri" w:hAnsi="Garamond"/>
          <w:noProof/>
          <w:lang w:val="en-US" w:eastAsia="en-US"/>
        </w:rPr>
        <w:t>Gulen</w:t>
      </w:r>
      <w:r w:rsidRPr="002713AC">
        <w:rPr>
          <w:rFonts w:ascii="Garamond" w:eastAsia="Calibri" w:hAnsi="Garamond"/>
          <w:noProof/>
          <w:lang w:val="en-US" w:eastAsia="en-US"/>
        </w:rPr>
        <w:t xml:space="preserve"> </w:t>
      </w:r>
      <w:r w:rsidR="00ED21AF">
        <w:rPr>
          <w:rFonts w:ascii="Garamond" w:eastAsia="Calibri" w:hAnsi="Garamond"/>
          <w:noProof/>
          <w:lang w:val="en-US" w:eastAsia="en-US"/>
        </w:rPr>
        <w:t>Movement</w:t>
      </w:r>
      <w:r w:rsidRPr="002713AC">
        <w:rPr>
          <w:rFonts w:ascii="Garamond" w:eastAsia="Calibri" w:hAnsi="Garamond"/>
          <w:noProof/>
          <w:lang w:val="en-US" w:eastAsia="en-US"/>
        </w:rPr>
        <w:t xml:space="preserve"> follower in Denizli, for six years, three months over the use of ByLock. In his judgment Demir said “ByLock alone, as suggested by MİT [National Intelligence Organization],cannot be enough for evidence of a crime.</w:t>
      </w:r>
    </w:p>
    <w:p w14:paraId="6772EF29" w14:textId="57C33D77" w:rsidR="00475B02" w:rsidRPr="00475B02" w:rsidRDefault="00475B02" w:rsidP="007F6BD7">
      <w:pPr>
        <w:spacing w:line="276" w:lineRule="auto"/>
        <w:jc w:val="both"/>
        <w:rPr>
          <w:rFonts w:ascii="Garamond" w:eastAsia="Calibri" w:hAnsi="Garamond"/>
          <w:noProof/>
          <w:lang w:val="en-US" w:eastAsia="en-US"/>
        </w:rPr>
      </w:pPr>
      <w:r w:rsidRPr="00475B02">
        <w:rPr>
          <w:rFonts w:ascii="Garamond" w:eastAsia="Calibri" w:hAnsi="Garamond"/>
          <w:noProof/>
          <w:lang w:val="en-US" w:eastAsia="en-US"/>
        </w:rPr>
        <w:t xml:space="preserve">The arrest and detention reasons explained above and indictments against the Gulen </w:t>
      </w:r>
      <w:r w:rsidR="00ED21AF">
        <w:rPr>
          <w:rFonts w:ascii="Garamond" w:eastAsia="Calibri" w:hAnsi="Garamond"/>
          <w:noProof/>
          <w:lang w:val="en-US" w:eastAsia="en-US"/>
        </w:rPr>
        <w:t>Movement</w:t>
      </w:r>
      <w:r w:rsidRPr="00475B02">
        <w:rPr>
          <w:rFonts w:ascii="Garamond" w:eastAsia="Calibri" w:hAnsi="Garamond"/>
          <w:noProof/>
          <w:lang w:val="en-US" w:eastAsia="en-US"/>
        </w:rPr>
        <w:t xml:space="preserve"> in the last couple of years show that the Turkish government has blatantly violated the universally accepted principles of the rule of law, invented crimes that have no basis in the criminal code and pursued a witch-hunt against one of the largest social groups in Turkey on fabricated charges of terrorism, coup plotting and other criminal offenses.</w:t>
      </w:r>
    </w:p>
    <w:p w14:paraId="2D382146" w14:textId="77777777" w:rsidR="00475B02" w:rsidRPr="00475B02" w:rsidRDefault="00475B02" w:rsidP="007F6BD7">
      <w:pPr>
        <w:spacing w:after="160" w:line="276" w:lineRule="auto"/>
        <w:jc w:val="both"/>
        <w:rPr>
          <w:rFonts w:ascii="Garamond" w:eastAsia="Calibri" w:hAnsi="Garamond"/>
          <w:noProof/>
          <w:lang w:val="en-US" w:eastAsia="en-US"/>
        </w:rPr>
      </w:pPr>
    </w:p>
    <w:p w14:paraId="1BE8BC6E" w14:textId="143228D1" w:rsidR="00596DC8" w:rsidRPr="00475B02" w:rsidRDefault="0009654D" w:rsidP="0009654D">
      <w:pPr>
        <w:spacing w:after="160" w:line="276" w:lineRule="auto"/>
        <w:jc w:val="both"/>
        <w:rPr>
          <w:rFonts w:ascii="Garamond" w:eastAsia="Calibri" w:hAnsi="Garamond"/>
          <w:noProof/>
          <w:lang w:val="en-US" w:eastAsia="en-US"/>
        </w:rPr>
      </w:pPr>
      <w:r w:rsidRPr="00475B02">
        <w:rPr>
          <w:rFonts w:ascii="Garamond" w:eastAsia="Calibri" w:hAnsi="Garamond"/>
          <w:noProof/>
          <w:lang w:val="en-US" w:eastAsia="en-US"/>
        </w:rPr>
        <w:lastRenderedPageBreak/>
        <w:t xml:space="preserve">As a conclusion, </w:t>
      </w:r>
      <w:r w:rsidRPr="00475B02">
        <w:rPr>
          <w:rFonts w:ascii="Garamond" w:hAnsi="Garamond"/>
          <w:bCs/>
          <w:lang w:val="en-US" w:eastAsia="en-US"/>
        </w:rPr>
        <w:t>t</w:t>
      </w:r>
      <w:r w:rsidR="00596DC8" w:rsidRPr="00475B02">
        <w:rPr>
          <w:rFonts w:ascii="Garamond" w:hAnsi="Garamond"/>
          <w:bCs/>
          <w:lang w:val="en-US" w:eastAsia="en-US"/>
        </w:rPr>
        <w:t xml:space="preserve">he principle of legality assures that nothing is a crime unless it is clearly defined and prohibited in the law. As a general rule, a criminal offense and its punishment must be described in the law. </w:t>
      </w:r>
      <w:r w:rsidR="004E7CC8" w:rsidRPr="00475B02">
        <w:rPr>
          <w:rFonts w:ascii="Garamond" w:hAnsi="Garamond"/>
          <w:bCs/>
          <w:lang w:val="en-US" w:eastAsia="en-US"/>
        </w:rPr>
        <w:t>It can be seen from above mentioned arrest and detention reasons, t</w:t>
      </w:r>
      <w:r w:rsidR="00596DC8" w:rsidRPr="00475B02">
        <w:rPr>
          <w:rFonts w:ascii="Garamond" w:hAnsi="Garamond"/>
          <w:bCs/>
          <w:lang w:val="en-US" w:eastAsia="en-US"/>
        </w:rPr>
        <w:t>hese fundamental principles are ignored in Turkey in ong</w:t>
      </w:r>
      <w:r w:rsidR="00475B02" w:rsidRPr="00475B02">
        <w:rPr>
          <w:rFonts w:ascii="Garamond" w:hAnsi="Garamond"/>
          <w:bCs/>
          <w:lang w:val="en-US" w:eastAsia="en-US"/>
        </w:rPr>
        <w:t xml:space="preserve">oing prosecutions against the Gulen </w:t>
      </w:r>
      <w:r w:rsidR="00ED21AF">
        <w:rPr>
          <w:rFonts w:ascii="Garamond" w:hAnsi="Garamond"/>
          <w:bCs/>
          <w:lang w:val="en-US" w:eastAsia="en-US"/>
        </w:rPr>
        <w:t>Movement</w:t>
      </w:r>
      <w:r w:rsidR="00596DC8" w:rsidRPr="00475B02">
        <w:rPr>
          <w:rFonts w:ascii="Garamond" w:hAnsi="Garamond"/>
          <w:bCs/>
          <w:lang w:val="en-US" w:eastAsia="en-US"/>
        </w:rPr>
        <w:t>.</w:t>
      </w:r>
    </w:p>
    <w:p w14:paraId="05295304" w14:textId="77777777" w:rsidR="001009CE" w:rsidRPr="00596DC8" w:rsidRDefault="001009CE" w:rsidP="00596DC8">
      <w:pPr>
        <w:spacing w:line="276" w:lineRule="auto"/>
        <w:jc w:val="both"/>
        <w:rPr>
          <w:rFonts w:ascii="Garamond" w:hAnsi="Garamond"/>
          <w:bCs/>
          <w:sz w:val="26"/>
          <w:szCs w:val="26"/>
          <w:lang w:val="en-US" w:eastAsia="en-US"/>
        </w:rPr>
      </w:pPr>
    </w:p>
    <w:p w14:paraId="31023425" w14:textId="4B8E3E83" w:rsidR="0014144D" w:rsidRDefault="00884775" w:rsidP="00F6006C">
      <w:pPr>
        <w:spacing w:line="276" w:lineRule="auto"/>
        <w:jc w:val="both"/>
        <w:rPr>
          <w:rFonts w:ascii="Garamond" w:eastAsiaTheme="minorHAnsi" w:hAnsi="Garamond"/>
          <w:b/>
          <w:color w:val="000000"/>
          <w:sz w:val="26"/>
          <w:szCs w:val="26"/>
          <w:lang w:eastAsia="en-US"/>
        </w:rPr>
      </w:pPr>
      <w:r>
        <w:rPr>
          <w:rFonts w:ascii="Garamond" w:eastAsiaTheme="minorHAnsi" w:hAnsi="Garamond"/>
          <w:b/>
          <w:color w:val="000000"/>
          <w:sz w:val="26"/>
          <w:szCs w:val="26"/>
          <w:lang w:eastAsia="en-US"/>
        </w:rPr>
        <w:t xml:space="preserve">Remarks on </w:t>
      </w:r>
      <w:r w:rsidR="0014144D" w:rsidRPr="000E6392">
        <w:rPr>
          <w:rFonts w:ascii="Garamond" w:eastAsiaTheme="minorHAnsi" w:hAnsi="Garamond"/>
          <w:b/>
          <w:color w:val="000000"/>
          <w:sz w:val="26"/>
          <w:szCs w:val="26"/>
          <w:lang w:eastAsia="en-US"/>
        </w:rPr>
        <w:t xml:space="preserve">Arrest </w:t>
      </w:r>
      <w:r>
        <w:rPr>
          <w:rFonts w:ascii="Garamond" w:eastAsiaTheme="minorHAnsi" w:hAnsi="Garamond"/>
          <w:b/>
          <w:color w:val="000000"/>
          <w:sz w:val="26"/>
          <w:szCs w:val="26"/>
          <w:lang w:eastAsia="en-US"/>
        </w:rPr>
        <w:t>and D</w:t>
      </w:r>
      <w:r w:rsidRPr="000E6392">
        <w:rPr>
          <w:rFonts w:ascii="Garamond" w:eastAsiaTheme="minorHAnsi" w:hAnsi="Garamond"/>
          <w:b/>
          <w:color w:val="000000"/>
          <w:sz w:val="26"/>
          <w:szCs w:val="26"/>
          <w:lang w:eastAsia="en-US"/>
        </w:rPr>
        <w:t>ete</w:t>
      </w:r>
      <w:r>
        <w:rPr>
          <w:rFonts w:ascii="Garamond" w:eastAsiaTheme="minorHAnsi" w:hAnsi="Garamond"/>
          <w:b/>
          <w:color w:val="000000"/>
          <w:sz w:val="26"/>
          <w:szCs w:val="26"/>
          <w:lang w:eastAsia="en-US"/>
        </w:rPr>
        <w:t xml:space="preserve">ntion </w:t>
      </w:r>
      <w:r w:rsidR="0014144D" w:rsidRPr="000E6392">
        <w:rPr>
          <w:rFonts w:ascii="Garamond" w:eastAsiaTheme="minorHAnsi" w:hAnsi="Garamond"/>
          <w:b/>
          <w:color w:val="000000"/>
          <w:sz w:val="26"/>
          <w:szCs w:val="26"/>
          <w:lang w:eastAsia="en-US"/>
        </w:rPr>
        <w:t>:</w:t>
      </w:r>
    </w:p>
    <w:p w14:paraId="3BE4ED7B" w14:textId="77777777" w:rsidR="00ED24E7" w:rsidRPr="00ED24E7" w:rsidRDefault="00ED24E7" w:rsidP="00F6006C">
      <w:pPr>
        <w:spacing w:line="276" w:lineRule="auto"/>
        <w:jc w:val="both"/>
        <w:rPr>
          <w:rFonts w:ascii="Garamond" w:eastAsiaTheme="minorHAnsi" w:hAnsi="Garamond"/>
          <w:color w:val="000000"/>
          <w:sz w:val="26"/>
          <w:szCs w:val="26"/>
          <w:lang w:eastAsia="en-US"/>
        </w:rPr>
      </w:pPr>
    </w:p>
    <w:p w14:paraId="58775143" w14:textId="46A21667" w:rsidR="00ED24E7" w:rsidRPr="00E37A2D" w:rsidRDefault="00ED24E7" w:rsidP="00F6006C">
      <w:pPr>
        <w:spacing w:line="276" w:lineRule="auto"/>
        <w:jc w:val="both"/>
        <w:rPr>
          <w:rFonts w:ascii="Garamond" w:eastAsiaTheme="minorHAnsi" w:hAnsi="Garamond"/>
          <w:color w:val="000000"/>
          <w:lang w:eastAsia="en-US"/>
        </w:rPr>
      </w:pPr>
      <w:r w:rsidRPr="0009654D">
        <w:rPr>
          <w:rFonts w:ascii="Garamond" w:eastAsiaTheme="minorHAnsi" w:hAnsi="Garamond"/>
          <w:color w:val="000000"/>
          <w:lang w:eastAsia="en-US"/>
        </w:rPr>
        <w:t>In interpreting Article 9, the Human Rights Committee (“HRC”) has found that “an essential safeguard against arbitrary arrest and detention is the ‘reasonableness’ of the suspicion on which an arrest must be based.” A reasonable suspicion requires “</w:t>
      </w:r>
      <w:r w:rsidRPr="00E37A2D">
        <w:rPr>
          <w:rFonts w:ascii="Garamond" w:eastAsiaTheme="minorHAnsi" w:hAnsi="Garamond"/>
          <w:color w:val="000000"/>
          <w:lang w:eastAsia="en-US"/>
        </w:rPr>
        <w:t xml:space="preserve">the existence of facts or information which would satisfy an objective observer that the person concerned may have committed the offence.” </w:t>
      </w:r>
    </w:p>
    <w:p w14:paraId="74755F6A" w14:textId="77777777" w:rsidR="00ED24E7" w:rsidRPr="0009654D" w:rsidRDefault="00ED24E7" w:rsidP="00F6006C">
      <w:pPr>
        <w:spacing w:line="276" w:lineRule="auto"/>
        <w:jc w:val="both"/>
        <w:rPr>
          <w:rFonts w:ascii="Garamond" w:eastAsiaTheme="minorHAnsi" w:hAnsi="Garamond"/>
          <w:color w:val="000000"/>
          <w:lang w:eastAsia="en-US"/>
        </w:rPr>
      </w:pPr>
    </w:p>
    <w:p w14:paraId="40FCF345" w14:textId="77777777" w:rsidR="0014144D" w:rsidRPr="0009654D" w:rsidRDefault="0014144D" w:rsidP="00F6006C">
      <w:pPr>
        <w:spacing w:line="276" w:lineRule="auto"/>
        <w:jc w:val="both"/>
        <w:rPr>
          <w:rFonts w:ascii="Garamond" w:hAnsi="Garamond"/>
          <w:bCs/>
          <w:lang w:val="en-US" w:eastAsia="en-US"/>
        </w:rPr>
      </w:pPr>
    </w:p>
    <w:p w14:paraId="7D8B05A9" w14:textId="0BA0223E" w:rsidR="00263680" w:rsidRPr="00173B55" w:rsidRDefault="008C5355" w:rsidP="00263680">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t>First of all, w</w:t>
      </w:r>
      <w:r w:rsidR="00D82B2E" w:rsidRPr="00283134">
        <w:rPr>
          <w:rFonts w:ascii="Garamond" w:hAnsi="Garamond"/>
          <w:bCs/>
          <w:sz w:val="24"/>
          <w:szCs w:val="24"/>
          <w:lang w:val="en-US" w:eastAsia="en-US"/>
        </w:rPr>
        <w:t xml:space="preserve">hen the articles CMK (Turkish </w:t>
      </w:r>
      <w:r w:rsidR="00380F4C" w:rsidRPr="00283134">
        <w:rPr>
          <w:rFonts w:ascii="Garamond" w:hAnsi="Garamond"/>
          <w:bCs/>
          <w:sz w:val="24"/>
          <w:szCs w:val="24"/>
          <w:lang w:val="en-US" w:eastAsia="en-US"/>
        </w:rPr>
        <w:t xml:space="preserve">Criminal Procedural </w:t>
      </w:r>
      <w:r w:rsidR="00D82B2E" w:rsidRPr="00283134">
        <w:rPr>
          <w:rFonts w:ascii="Garamond" w:hAnsi="Garamond"/>
          <w:bCs/>
          <w:sz w:val="24"/>
          <w:szCs w:val="24"/>
          <w:lang w:val="en-US" w:eastAsia="en-US"/>
        </w:rPr>
        <w:t>Code) 91/2 and ICCPR /9 are taken together, the fundamental premise is that for the</w:t>
      </w:r>
      <w:r w:rsidR="00D14CA1" w:rsidRPr="00283134">
        <w:rPr>
          <w:rFonts w:ascii="Garamond" w:hAnsi="Garamond"/>
          <w:bCs/>
          <w:sz w:val="24"/>
          <w:szCs w:val="24"/>
          <w:lang w:val="en-US" w:eastAsia="en-US"/>
        </w:rPr>
        <w:t xml:space="preserve"> </w:t>
      </w:r>
      <w:r w:rsidR="00D82B2E" w:rsidRPr="00283134">
        <w:rPr>
          <w:rFonts w:ascii="Garamond" w:hAnsi="Garamond"/>
          <w:bCs/>
          <w:sz w:val="24"/>
          <w:szCs w:val="24"/>
          <w:lang w:val="en-US" w:eastAsia="en-US"/>
        </w:rPr>
        <w:t xml:space="preserve"> </w:t>
      </w:r>
      <w:r w:rsidR="00263680" w:rsidRPr="00263680">
        <w:rPr>
          <w:rFonts w:ascii="Garamond" w:hAnsi="Garamond"/>
          <w:bCs/>
          <w:sz w:val="24"/>
          <w:szCs w:val="24"/>
          <w:lang w:val="en-US" w:eastAsia="en-US"/>
        </w:rPr>
        <w:t>arrest</w:t>
      </w:r>
      <w:r w:rsidR="00173B55">
        <w:rPr>
          <w:rFonts w:ascii="Garamond" w:hAnsi="Garamond"/>
          <w:bCs/>
          <w:sz w:val="24"/>
          <w:szCs w:val="24"/>
          <w:lang w:val="en-US" w:eastAsia="en-US"/>
        </w:rPr>
        <w:t xml:space="preserve"> </w:t>
      </w:r>
      <w:r w:rsidR="00173B55" w:rsidRPr="00173B55">
        <w:rPr>
          <w:rFonts w:ascii="Garamond" w:hAnsi="Garamond"/>
          <w:bCs/>
          <w:sz w:val="24"/>
          <w:szCs w:val="24"/>
          <w:highlight w:val="yellow"/>
          <w:lang w:val="en-US" w:eastAsia="en-US"/>
        </w:rPr>
        <w:t>(gozalti)</w:t>
      </w:r>
      <w:r w:rsidR="00173B55">
        <w:rPr>
          <w:rFonts w:ascii="Garamond" w:hAnsi="Garamond"/>
          <w:bCs/>
          <w:sz w:val="24"/>
          <w:szCs w:val="24"/>
          <w:lang w:val="en-US" w:eastAsia="en-US"/>
        </w:rPr>
        <w:t xml:space="preserve"> </w:t>
      </w:r>
      <w:r w:rsidR="00D82B2E" w:rsidRPr="00263680">
        <w:rPr>
          <w:rFonts w:ascii="Garamond" w:hAnsi="Garamond"/>
          <w:bCs/>
          <w:sz w:val="24"/>
          <w:szCs w:val="24"/>
          <w:lang w:val="en-US" w:eastAsia="en-US"/>
        </w:rPr>
        <w:t>of a person</w:t>
      </w:r>
      <w:r w:rsidR="00D82B2E" w:rsidRPr="00283134">
        <w:rPr>
          <w:rFonts w:ascii="Garamond" w:hAnsi="Garamond"/>
          <w:bCs/>
          <w:sz w:val="24"/>
          <w:szCs w:val="24"/>
          <w:lang w:val="en-US" w:eastAsia="en-US"/>
        </w:rPr>
        <w:t xml:space="preserve">, </w:t>
      </w:r>
      <w:r w:rsidR="00D82B2E" w:rsidRPr="00173B55">
        <w:rPr>
          <w:rFonts w:ascii="Garamond" w:hAnsi="Garamond"/>
          <w:bCs/>
          <w:sz w:val="24"/>
          <w:szCs w:val="24"/>
          <w:lang w:val="en-US" w:eastAsia="en-US"/>
        </w:rPr>
        <w:t>concrete evidence must be strong enough to refer to reasonable suspicion of a crime and to convince an objective observer</w:t>
      </w:r>
      <w:r w:rsidRPr="00173B55">
        <w:rPr>
          <w:rFonts w:ascii="Garamond" w:hAnsi="Garamond"/>
          <w:bCs/>
          <w:sz w:val="24"/>
          <w:szCs w:val="24"/>
          <w:lang w:val="en-US" w:eastAsia="en-US"/>
        </w:rPr>
        <w:t>.</w:t>
      </w:r>
    </w:p>
    <w:p w14:paraId="1967B137" w14:textId="77777777" w:rsidR="00263680" w:rsidRPr="00263680" w:rsidRDefault="00263680" w:rsidP="00263680">
      <w:pPr>
        <w:pStyle w:val="ListParagraph"/>
        <w:jc w:val="both"/>
        <w:rPr>
          <w:rFonts w:ascii="Garamond" w:hAnsi="Garamond"/>
          <w:bCs/>
          <w:sz w:val="24"/>
          <w:szCs w:val="24"/>
          <w:lang w:val="en-US" w:eastAsia="en-US"/>
        </w:rPr>
      </w:pPr>
    </w:p>
    <w:p w14:paraId="07A7A53B" w14:textId="12E09C28" w:rsidR="000F4E3E" w:rsidRPr="00173B55" w:rsidRDefault="00AD6344" w:rsidP="00263680">
      <w:pPr>
        <w:pStyle w:val="ListParagraph"/>
        <w:numPr>
          <w:ilvl w:val="0"/>
          <w:numId w:val="10"/>
        </w:numPr>
        <w:jc w:val="both"/>
        <w:rPr>
          <w:rFonts w:ascii="Garamond" w:hAnsi="Garamond"/>
          <w:bCs/>
          <w:sz w:val="24"/>
          <w:szCs w:val="24"/>
          <w:lang w:val="en-US" w:eastAsia="en-US"/>
        </w:rPr>
      </w:pPr>
      <w:r w:rsidRPr="00263680">
        <w:rPr>
          <w:rFonts w:ascii="Garamond" w:hAnsi="Garamond"/>
          <w:bCs/>
          <w:sz w:val="24"/>
          <w:szCs w:val="24"/>
          <w:lang w:val="en-US" w:eastAsia="en-US"/>
        </w:rPr>
        <w:t>Secondly, t</w:t>
      </w:r>
      <w:r w:rsidR="00B342E2" w:rsidRPr="00263680">
        <w:rPr>
          <w:rFonts w:ascii="Garamond" w:hAnsi="Garamond"/>
          <w:bCs/>
          <w:sz w:val="24"/>
          <w:szCs w:val="24"/>
          <w:lang w:val="en-US" w:eastAsia="en-US"/>
        </w:rPr>
        <w:t xml:space="preserve">he 19th article of the Turkish </w:t>
      </w:r>
      <w:r w:rsidR="00884775" w:rsidRPr="00263680">
        <w:rPr>
          <w:rFonts w:ascii="Garamond" w:hAnsi="Garamond"/>
          <w:bCs/>
          <w:sz w:val="24"/>
          <w:szCs w:val="24"/>
          <w:lang w:val="en-US" w:eastAsia="en-US"/>
        </w:rPr>
        <w:t>C</w:t>
      </w:r>
      <w:r w:rsidR="00B342E2" w:rsidRPr="00263680">
        <w:rPr>
          <w:rFonts w:ascii="Garamond" w:hAnsi="Garamond"/>
          <w:bCs/>
          <w:sz w:val="24"/>
          <w:szCs w:val="24"/>
          <w:lang w:val="en-US" w:eastAsia="en-US"/>
        </w:rPr>
        <w:t xml:space="preserve">onstitution states that </w:t>
      </w:r>
      <w:r w:rsidR="004E7CC8" w:rsidRPr="00263680">
        <w:rPr>
          <w:rFonts w:ascii="Garamond" w:hAnsi="Garamond"/>
          <w:bCs/>
          <w:sz w:val="24"/>
          <w:szCs w:val="24"/>
          <w:lang w:val="en-US" w:eastAsia="en-US"/>
        </w:rPr>
        <w:t>a</w:t>
      </w:r>
      <w:r w:rsidR="00B342E2" w:rsidRPr="00263680">
        <w:rPr>
          <w:rFonts w:ascii="Garamond" w:hAnsi="Garamond"/>
          <w:bCs/>
          <w:sz w:val="24"/>
          <w:szCs w:val="24"/>
          <w:lang w:val="en-US" w:eastAsia="en-US"/>
        </w:rPr>
        <w:t xml:space="preserve"> </w:t>
      </w:r>
      <w:r w:rsidR="00173B55">
        <w:rPr>
          <w:rFonts w:ascii="Garamond" w:hAnsi="Garamond"/>
          <w:bCs/>
          <w:sz w:val="24"/>
          <w:szCs w:val="24"/>
          <w:lang w:val="en-US" w:eastAsia="en-US"/>
        </w:rPr>
        <w:t xml:space="preserve">detention </w:t>
      </w:r>
      <w:r w:rsidR="00173B55" w:rsidRPr="00173B55">
        <w:rPr>
          <w:rFonts w:ascii="Garamond" w:hAnsi="Garamond"/>
          <w:bCs/>
          <w:sz w:val="24"/>
          <w:szCs w:val="24"/>
          <w:highlight w:val="yellow"/>
          <w:lang w:val="en-US" w:eastAsia="en-US"/>
        </w:rPr>
        <w:t>(tutuklama)</w:t>
      </w:r>
      <w:r w:rsidR="00B342E2" w:rsidRPr="00173B55">
        <w:rPr>
          <w:rFonts w:ascii="Garamond" w:hAnsi="Garamond"/>
          <w:bCs/>
          <w:sz w:val="24"/>
          <w:szCs w:val="24"/>
          <w:lang w:val="en-US" w:eastAsia="en-US"/>
        </w:rPr>
        <w:t xml:space="preserve"> can be administered only when there is strong criminal suspicion. According to Article 100/1 of the CMK, </w:t>
      </w:r>
      <w:r w:rsidR="004E7CC8" w:rsidRPr="00173B55">
        <w:rPr>
          <w:rFonts w:ascii="Garamond" w:hAnsi="Garamond"/>
          <w:bCs/>
          <w:sz w:val="24"/>
          <w:szCs w:val="24"/>
          <w:lang w:val="en-US" w:eastAsia="en-US"/>
        </w:rPr>
        <w:t>a</w:t>
      </w:r>
      <w:r w:rsidR="00B342E2" w:rsidRPr="00173B55">
        <w:rPr>
          <w:rFonts w:ascii="Garamond" w:hAnsi="Garamond"/>
          <w:bCs/>
          <w:sz w:val="24"/>
          <w:szCs w:val="24"/>
          <w:lang w:val="en-US" w:eastAsia="en-US"/>
        </w:rPr>
        <w:t xml:space="preserve"> </w:t>
      </w:r>
      <w:r w:rsidR="00263680" w:rsidRPr="00173B55">
        <w:rPr>
          <w:rFonts w:ascii="Garamond" w:hAnsi="Garamond"/>
          <w:bCs/>
          <w:sz w:val="24"/>
          <w:szCs w:val="24"/>
          <w:lang w:val="en-US" w:eastAsia="en-US"/>
        </w:rPr>
        <w:t>detention</w:t>
      </w:r>
      <w:r w:rsidR="00B342E2" w:rsidRPr="00173B55">
        <w:rPr>
          <w:rFonts w:ascii="Garamond" w:hAnsi="Garamond"/>
          <w:bCs/>
          <w:sz w:val="24"/>
          <w:szCs w:val="24"/>
          <w:lang w:val="en-US" w:eastAsia="en-US"/>
        </w:rPr>
        <w:t xml:space="preserve"> decision can be issued for the suspect if there is solid evidence that shows the existence of strong suspicion of a crime</w:t>
      </w:r>
      <w:r w:rsidR="000F4E3E" w:rsidRPr="00173B55">
        <w:rPr>
          <w:rFonts w:ascii="Garamond" w:hAnsi="Garamond"/>
          <w:bCs/>
          <w:sz w:val="24"/>
          <w:szCs w:val="24"/>
          <w:lang w:val="en-US" w:eastAsia="en-US"/>
        </w:rPr>
        <w:t xml:space="preserve"> and there is cause for </w:t>
      </w:r>
      <w:r w:rsidR="00263680" w:rsidRPr="00173B55">
        <w:rPr>
          <w:rFonts w:ascii="Garamond" w:hAnsi="Garamond"/>
          <w:bCs/>
          <w:sz w:val="24"/>
          <w:szCs w:val="24"/>
          <w:lang w:val="en-US" w:eastAsia="en-US"/>
        </w:rPr>
        <w:t>detention</w:t>
      </w:r>
      <w:r w:rsidR="000F4E3E" w:rsidRPr="00173B55">
        <w:rPr>
          <w:rFonts w:ascii="Garamond" w:hAnsi="Garamond"/>
          <w:bCs/>
          <w:sz w:val="24"/>
          <w:szCs w:val="24"/>
          <w:lang w:val="en-US" w:eastAsia="en-US"/>
        </w:rPr>
        <w:t>. Strong criminal suspicion requires that there must be a 90 percent possibility of conviction that the suspect has committed the alleged crime. In other words, if there is a 90 percent chance that the alleged crime was committed by the suspect, then there is strong criminal suspicion; otherwise, there is no strong suspicion</w:t>
      </w:r>
      <w:r w:rsidR="000F4E3E" w:rsidRPr="00173B55">
        <w:rPr>
          <w:rFonts w:ascii="Garamond" w:hAnsi="Garamond"/>
          <w:bCs/>
          <w:sz w:val="26"/>
          <w:szCs w:val="26"/>
          <w:lang w:val="en-US" w:eastAsia="en-US"/>
        </w:rPr>
        <w:t>.</w:t>
      </w:r>
    </w:p>
    <w:p w14:paraId="3BB7C708" w14:textId="77777777" w:rsidR="00EE4710" w:rsidRDefault="00EE4710" w:rsidP="00F6006C">
      <w:pPr>
        <w:pStyle w:val="ListParagraph"/>
        <w:jc w:val="both"/>
        <w:rPr>
          <w:rFonts w:ascii="Garamond" w:hAnsi="Garamond"/>
          <w:bCs/>
          <w:sz w:val="26"/>
          <w:szCs w:val="26"/>
          <w:lang w:val="en-US" w:eastAsia="en-US"/>
        </w:rPr>
      </w:pPr>
    </w:p>
    <w:p w14:paraId="4A94E264" w14:textId="717596DB" w:rsidR="00EE4710" w:rsidRPr="00283134" w:rsidRDefault="00AD6344" w:rsidP="00F6006C">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t>Thirdly, a</w:t>
      </w:r>
      <w:r w:rsidR="00B342E2" w:rsidRPr="00283134">
        <w:rPr>
          <w:rFonts w:ascii="Garamond" w:hAnsi="Garamond"/>
          <w:bCs/>
          <w:sz w:val="24"/>
          <w:szCs w:val="24"/>
          <w:lang w:val="en-US" w:eastAsia="en-US"/>
        </w:rPr>
        <w:t xml:space="preserve">ccording to Article 100 of the CMK, for a person to be </w:t>
      </w:r>
      <w:r w:rsidR="00263680">
        <w:rPr>
          <w:rFonts w:ascii="Garamond" w:hAnsi="Garamond"/>
          <w:bCs/>
          <w:sz w:val="24"/>
          <w:szCs w:val="24"/>
          <w:lang w:val="en-US" w:eastAsia="en-US"/>
        </w:rPr>
        <w:t>detained</w:t>
      </w:r>
      <w:r w:rsidR="00B342E2" w:rsidRPr="00283134">
        <w:rPr>
          <w:rFonts w:ascii="Garamond" w:hAnsi="Garamond"/>
          <w:bCs/>
          <w:sz w:val="24"/>
          <w:szCs w:val="24"/>
          <w:lang w:val="en-US" w:eastAsia="en-US"/>
        </w:rPr>
        <w:t xml:space="preserve">, solid evidence suggesting strong criminal suspicion must be shown at the time of the </w:t>
      </w:r>
      <w:r w:rsidR="00263680">
        <w:rPr>
          <w:rFonts w:ascii="Garamond" w:hAnsi="Garamond"/>
          <w:bCs/>
          <w:sz w:val="24"/>
          <w:szCs w:val="24"/>
          <w:lang w:val="en-US" w:eastAsia="en-US"/>
        </w:rPr>
        <w:t>detention</w:t>
      </w:r>
      <w:r w:rsidR="00B342E2" w:rsidRPr="00283134">
        <w:rPr>
          <w:rFonts w:ascii="Garamond" w:hAnsi="Garamond"/>
          <w:bCs/>
          <w:sz w:val="24"/>
          <w:szCs w:val="24"/>
          <w:lang w:val="en-US" w:eastAsia="en-US"/>
        </w:rPr>
        <w:t xml:space="preserve"> and concrete facts must suggest that judicial control would not be a strong enough measure. According to Article 101 of the CMK, all the evidence, facts and findings about these issues must be clearly expressed in the justification. The CMK amendment dated 02.07.2012 stipulates that an arrest warrant cannot be issued unless solid evidence is shown that judicial control will be insufficient.</w:t>
      </w:r>
    </w:p>
    <w:p w14:paraId="2D2EEF92" w14:textId="77777777" w:rsidR="00AD6344" w:rsidRPr="00283134" w:rsidRDefault="00AD6344" w:rsidP="00F6006C">
      <w:pPr>
        <w:pStyle w:val="ListParagraph"/>
        <w:jc w:val="both"/>
        <w:rPr>
          <w:rFonts w:ascii="Garamond" w:hAnsi="Garamond"/>
          <w:bCs/>
          <w:sz w:val="24"/>
          <w:szCs w:val="24"/>
          <w:lang w:val="en-US" w:eastAsia="en-US"/>
        </w:rPr>
      </w:pPr>
    </w:p>
    <w:p w14:paraId="225EE2C9" w14:textId="155BEF62" w:rsidR="00AD6344" w:rsidRPr="00283134" w:rsidRDefault="00F80579" w:rsidP="00F6006C">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t>In the present case, t</w:t>
      </w:r>
      <w:r w:rsidR="00AD6344" w:rsidRPr="00283134">
        <w:rPr>
          <w:rFonts w:ascii="Garamond" w:hAnsi="Garamond"/>
          <w:bCs/>
          <w:sz w:val="24"/>
          <w:szCs w:val="24"/>
          <w:lang w:val="en-US" w:eastAsia="en-US"/>
        </w:rPr>
        <w:t xml:space="preserve">he applicant was </w:t>
      </w:r>
      <w:r w:rsidR="00263680">
        <w:rPr>
          <w:rFonts w:ascii="Garamond" w:hAnsi="Garamond"/>
          <w:bCs/>
          <w:sz w:val="24"/>
          <w:szCs w:val="24"/>
          <w:lang w:val="en-US" w:eastAsia="en-US"/>
        </w:rPr>
        <w:t>arrested</w:t>
      </w:r>
      <w:r w:rsidR="00AD6344" w:rsidRPr="00283134">
        <w:rPr>
          <w:rFonts w:ascii="Garamond" w:hAnsi="Garamond"/>
          <w:bCs/>
          <w:sz w:val="24"/>
          <w:szCs w:val="24"/>
          <w:lang w:val="en-US" w:eastAsia="en-US"/>
        </w:rPr>
        <w:t xml:space="preserve"> contrary to domestic law (CMK art. 91/2) without reasonable suspicion of a crime and to convince an objective observer.</w:t>
      </w:r>
    </w:p>
    <w:p w14:paraId="06CCE827" w14:textId="77777777" w:rsidR="000F4E3E" w:rsidRPr="00283134" w:rsidRDefault="000F4E3E" w:rsidP="00F6006C">
      <w:pPr>
        <w:jc w:val="both"/>
        <w:rPr>
          <w:rFonts w:ascii="Garamond" w:hAnsi="Garamond"/>
          <w:bCs/>
          <w:lang w:val="en-US" w:eastAsia="en-US"/>
        </w:rPr>
      </w:pPr>
    </w:p>
    <w:p w14:paraId="6978ACDE" w14:textId="53AB6D4A" w:rsidR="00EE4710" w:rsidRPr="00283134" w:rsidRDefault="00B342E2" w:rsidP="00F6006C">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lastRenderedPageBreak/>
        <w:t xml:space="preserve">The applicant was </w:t>
      </w:r>
      <w:r w:rsidR="00263680">
        <w:rPr>
          <w:rFonts w:ascii="Garamond" w:hAnsi="Garamond"/>
          <w:bCs/>
          <w:sz w:val="24"/>
          <w:szCs w:val="24"/>
          <w:lang w:val="en-US" w:eastAsia="en-US"/>
        </w:rPr>
        <w:t>detained</w:t>
      </w:r>
      <w:r w:rsidRPr="00283134">
        <w:rPr>
          <w:rFonts w:ascii="Garamond" w:hAnsi="Garamond"/>
          <w:bCs/>
          <w:sz w:val="24"/>
          <w:szCs w:val="24"/>
          <w:lang w:val="en-US" w:eastAsia="en-US"/>
        </w:rPr>
        <w:t xml:space="preserve"> without solid evidence in the court file to suggest strong criminal suspicion. In brief, the </w:t>
      </w:r>
      <w:r w:rsidR="004E7CC8">
        <w:rPr>
          <w:rFonts w:ascii="Garamond" w:hAnsi="Garamond"/>
          <w:bCs/>
          <w:sz w:val="24"/>
          <w:szCs w:val="24"/>
          <w:lang w:val="en-US" w:eastAsia="en-US"/>
        </w:rPr>
        <w:t>detention</w:t>
      </w:r>
      <w:r w:rsidRPr="00283134">
        <w:rPr>
          <w:rFonts w:ascii="Garamond" w:hAnsi="Garamond"/>
          <w:bCs/>
          <w:sz w:val="24"/>
          <w:szCs w:val="24"/>
          <w:lang w:val="en-US" w:eastAsia="en-US"/>
        </w:rPr>
        <w:t xml:space="preserve"> of the applicant was contrary to domestic law (CMK art. 100 and 101) because no solid evidence was provided that showed strong criminal suspicion and the justification for the </w:t>
      </w:r>
      <w:r w:rsidR="00263680">
        <w:rPr>
          <w:rFonts w:ascii="Garamond" w:hAnsi="Garamond"/>
          <w:bCs/>
          <w:sz w:val="24"/>
          <w:szCs w:val="24"/>
          <w:lang w:val="en-US" w:eastAsia="en-US"/>
        </w:rPr>
        <w:t>detention</w:t>
      </w:r>
      <w:r w:rsidRPr="00283134">
        <w:rPr>
          <w:rFonts w:ascii="Garamond" w:hAnsi="Garamond"/>
          <w:bCs/>
          <w:sz w:val="24"/>
          <w:szCs w:val="24"/>
          <w:lang w:val="en-US" w:eastAsia="en-US"/>
        </w:rPr>
        <w:t xml:space="preserve"> was not given.</w:t>
      </w:r>
      <w:r w:rsidR="00541C16" w:rsidRPr="00283134">
        <w:rPr>
          <w:rFonts w:ascii="Garamond" w:hAnsi="Garamond"/>
          <w:bCs/>
          <w:sz w:val="24"/>
          <w:szCs w:val="24"/>
          <w:lang w:val="en-US" w:eastAsia="en-US"/>
        </w:rPr>
        <w:t xml:space="preserve"> As stated above, all allegations against applicant were legal activities and rights protected under the ICCPR</w:t>
      </w:r>
      <w:r w:rsidR="004E7CC8">
        <w:rPr>
          <w:rFonts w:ascii="Garamond" w:hAnsi="Garamond"/>
          <w:bCs/>
          <w:sz w:val="24"/>
          <w:szCs w:val="24"/>
          <w:lang w:val="en-US" w:eastAsia="en-US"/>
        </w:rPr>
        <w:t>.</w:t>
      </w:r>
      <w:r w:rsidR="00541C16" w:rsidRPr="00283134">
        <w:rPr>
          <w:rFonts w:ascii="Garamond" w:hAnsi="Garamond"/>
          <w:bCs/>
          <w:sz w:val="24"/>
          <w:szCs w:val="24"/>
          <w:lang w:val="en-US" w:eastAsia="en-US"/>
        </w:rPr>
        <w:t xml:space="preserve"> </w:t>
      </w:r>
    </w:p>
    <w:p w14:paraId="53FAE87C" w14:textId="77777777" w:rsidR="000F4E3E" w:rsidRPr="000F4E3E" w:rsidRDefault="000F4E3E" w:rsidP="00F6006C">
      <w:pPr>
        <w:jc w:val="both"/>
        <w:rPr>
          <w:rFonts w:ascii="Garamond" w:hAnsi="Garamond"/>
          <w:bCs/>
          <w:sz w:val="26"/>
          <w:szCs w:val="26"/>
          <w:lang w:val="en-US" w:eastAsia="en-US"/>
        </w:rPr>
      </w:pPr>
    </w:p>
    <w:p w14:paraId="3C1B2267" w14:textId="4A333AEF" w:rsidR="00EE4710" w:rsidRPr="00283134" w:rsidRDefault="00B342E2" w:rsidP="00F6006C">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t xml:space="preserve">The arrest and the </w:t>
      </w:r>
      <w:r w:rsidR="00263680">
        <w:rPr>
          <w:rFonts w:ascii="Garamond" w:hAnsi="Garamond"/>
          <w:bCs/>
          <w:sz w:val="24"/>
          <w:szCs w:val="24"/>
          <w:lang w:val="en-US" w:eastAsia="en-US"/>
        </w:rPr>
        <w:t xml:space="preserve">detention </w:t>
      </w:r>
      <w:r w:rsidRPr="00283134">
        <w:rPr>
          <w:rFonts w:ascii="Garamond" w:hAnsi="Garamond"/>
          <w:bCs/>
          <w:sz w:val="24"/>
          <w:szCs w:val="24"/>
          <w:lang w:val="en-US" w:eastAsia="en-US"/>
        </w:rPr>
        <w:t xml:space="preserve">warrant did not include any concrete facts or findings to show justification for the </w:t>
      </w:r>
      <w:r w:rsidR="00263680">
        <w:rPr>
          <w:rFonts w:ascii="Garamond" w:hAnsi="Garamond"/>
          <w:bCs/>
          <w:sz w:val="24"/>
          <w:szCs w:val="24"/>
          <w:lang w:val="en-US" w:eastAsia="en-US"/>
        </w:rPr>
        <w:t xml:space="preserve">detention </w:t>
      </w:r>
      <w:r w:rsidR="00263680" w:rsidRPr="00283134">
        <w:rPr>
          <w:rFonts w:ascii="Garamond" w:hAnsi="Garamond"/>
          <w:bCs/>
          <w:sz w:val="24"/>
          <w:szCs w:val="24"/>
          <w:lang w:val="en-US" w:eastAsia="en-US"/>
        </w:rPr>
        <w:t>(</w:t>
      </w:r>
      <w:r w:rsidRPr="00283134">
        <w:rPr>
          <w:rFonts w:ascii="Garamond" w:hAnsi="Garamond"/>
          <w:bCs/>
          <w:sz w:val="24"/>
          <w:szCs w:val="24"/>
          <w:lang w:val="en-US" w:eastAsia="en-US"/>
        </w:rPr>
        <w:t xml:space="preserve">suspicion of intention to escape and risk of tampering with evidence) or show why judicial control would be insufficient. No evidence was shown that suggested there was strong suspicion that the crime had been committed by the applicant, nor was there any information about the other two issues. The </w:t>
      </w:r>
      <w:r w:rsidR="004E7CC8">
        <w:rPr>
          <w:rFonts w:ascii="Garamond" w:hAnsi="Garamond"/>
          <w:bCs/>
          <w:sz w:val="24"/>
          <w:szCs w:val="24"/>
          <w:lang w:val="en-US" w:eastAsia="en-US"/>
        </w:rPr>
        <w:t xml:space="preserve">decision </w:t>
      </w:r>
      <w:r w:rsidR="004E7CC8" w:rsidRPr="00283134">
        <w:rPr>
          <w:rFonts w:ascii="Garamond" w:hAnsi="Garamond"/>
          <w:bCs/>
          <w:sz w:val="24"/>
          <w:szCs w:val="24"/>
          <w:lang w:val="en-US" w:eastAsia="en-US"/>
        </w:rPr>
        <w:t>included</w:t>
      </w:r>
      <w:r w:rsidRPr="00283134">
        <w:rPr>
          <w:rFonts w:ascii="Garamond" w:hAnsi="Garamond"/>
          <w:bCs/>
          <w:sz w:val="24"/>
          <w:szCs w:val="24"/>
          <w:lang w:val="en-US" w:eastAsia="en-US"/>
        </w:rPr>
        <w:t xml:space="preserve"> abstractions although there are mandatory provisions in the CMK that a person cannot be </w:t>
      </w:r>
      <w:r w:rsidR="00263680">
        <w:rPr>
          <w:rFonts w:ascii="Garamond" w:hAnsi="Garamond"/>
          <w:bCs/>
          <w:sz w:val="24"/>
          <w:szCs w:val="24"/>
          <w:lang w:val="en-US" w:eastAsia="en-US"/>
        </w:rPr>
        <w:t xml:space="preserve">detained </w:t>
      </w:r>
      <w:r w:rsidR="00263680" w:rsidRPr="00283134">
        <w:rPr>
          <w:rFonts w:ascii="Garamond" w:hAnsi="Garamond"/>
          <w:bCs/>
          <w:sz w:val="24"/>
          <w:szCs w:val="24"/>
          <w:lang w:val="en-US" w:eastAsia="en-US"/>
        </w:rPr>
        <w:t>unless</w:t>
      </w:r>
      <w:r w:rsidRPr="00283134">
        <w:rPr>
          <w:rFonts w:ascii="Garamond" w:hAnsi="Garamond"/>
          <w:bCs/>
          <w:sz w:val="24"/>
          <w:szCs w:val="24"/>
          <w:lang w:val="en-US" w:eastAsia="en-US"/>
        </w:rPr>
        <w:t xml:space="preserve"> hard facts suggest that judicial control would be insufficient. The applicant was thus </w:t>
      </w:r>
      <w:r w:rsidR="00263680">
        <w:rPr>
          <w:rFonts w:ascii="Garamond" w:hAnsi="Garamond"/>
          <w:bCs/>
          <w:sz w:val="24"/>
          <w:szCs w:val="24"/>
          <w:lang w:val="en-US" w:eastAsia="en-US"/>
        </w:rPr>
        <w:t xml:space="preserve">detained </w:t>
      </w:r>
      <w:r w:rsidR="00263680" w:rsidRPr="00283134">
        <w:rPr>
          <w:rFonts w:ascii="Garamond" w:hAnsi="Garamond"/>
          <w:bCs/>
          <w:sz w:val="24"/>
          <w:szCs w:val="24"/>
          <w:lang w:val="en-US" w:eastAsia="en-US"/>
        </w:rPr>
        <w:t>in</w:t>
      </w:r>
      <w:r w:rsidRPr="00283134">
        <w:rPr>
          <w:rFonts w:ascii="Garamond" w:hAnsi="Garamond"/>
          <w:bCs/>
          <w:sz w:val="24"/>
          <w:szCs w:val="24"/>
          <w:lang w:val="en-US" w:eastAsia="en-US"/>
        </w:rPr>
        <w:t xml:space="preserve"> a direct violation of Articles 100 and 101 of the CMK. ICCPR Article 9/1 was also breached, for the arrest </w:t>
      </w:r>
      <w:r w:rsidR="00263680">
        <w:rPr>
          <w:rFonts w:ascii="Garamond" w:hAnsi="Garamond"/>
          <w:bCs/>
          <w:sz w:val="24"/>
          <w:szCs w:val="24"/>
          <w:lang w:val="en-US" w:eastAsia="en-US"/>
        </w:rPr>
        <w:t xml:space="preserve">and detention </w:t>
      </w:r>
      <w:r w:rsidRPr="00283134">
        <w:rPr>
          <w:rFonts w:ascii="Garamond" w:hAnsi="Garamond"/>
          <w:bCs/>
          <w:sz w:val="24"/>
          <w:szCs w:val="24"/>
          <w:lang w:val="en-US" w:eastAsia="en-US"/>
        </w:rPr>
        <w:t xml:space="preserve">clearly violated the domestic law. It should be remembered that unlike the provision of ICCPR Article 9 the minimal requirements for </w:t>
      </w:r>
      <w:r w:rsidR="00ED24E7">
        <w:rPr>
          <w:rFonts w:ascii="Garamond" w:hAnsi="Garamond"/>
          <w:bCs/>
          <w:sz w:val="24"/>
          <w:szCs w:val="24"/>
          <w:lang w:val="en-US" w:eastAsia="en-US"/>
        </w:rPr>
        <w:t>detention</w:t>
      </w:r>
      <w:r w:rsidRPr="00283134">
        <w:rPr>
          <w:rFonts w:ascii="Garamond" w:hAnsi="Garamond"/>
          <w:bCs/>
          <w:sz w:val="24"/>
          <w:szCs w:val="24"/>
          <w:lang w:val="en-US" w:eastAsia="en-US"/>
        </w:rPr>
        <w:t xml:space="preserve"> in the domestic law are that there must be solid evidence showing strong criminal suspicion and the evidence must be clearly expressed in the justification for the decision. The evidence must be about the alleged crime and its connection with the suspect must be established.</w:t>
      </w:r>
    </w:p>
    <w:p w14:paraId="2FEA1942" w14:textId="77777777" w:rsidR="000F4E3E" w:rsidRPr="00283134" w:rsidRDefault="000F4E3E" w:rsidP="00F6006C">
      <w:pPr>
        <w:pStyle w:val="ListParagraph"/>
        <w:jc w:val="both"/>
        <w:rPr>
          <w:rFonts w:ascii="Garamond" w:hAnsi="Garamond"/>
          <w:bCs/>
          <w:sz w:val="24"/>
          <w:szCs w:val="24"/>
          <w:lang w:val="en-US" w:eastAsia="en-US"/>
        </w:rPr>
      </w:pPr>
    </w:p>
    <w:p w14:paraId="27E7456C" w14:textId="54D5388E" w:rsidR="00EE4710" w:rsidRPr="00283134" w:rsidRDefault="00B342E2" w:rsidP="00F6006C">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t xml:space="preserve">An examination of the all decisions for </w:t>
      </w:r>
      <w:r w:rsidR="00ED24E7">
        <w:rPr>
          <w:rFonts w:ascii="Garamond" w:hAnsi="Garamond"/>
          <w:bCs/>
          <w:sz w:val="24"/>
          <w:szCs w:val="24"/>
          <w:lang w:val="en-US" w:eastAsia="en-US"/>
        </w:rPr>
        <w:t>detention</w:t>
      </w:r>
      <w:r w:rsidRPr="00283134">
        <w:rPr>
          <w:rFonts w:ascii="Garamond" w:hAnsi="Garamond"/>
          <w:bCs/>
          <w:sz w:val="24"/>
          <w:szCs w:val="24"/>
          <w:lang w:val="en-US" w:eastAsia="en-US"/>
        </w:rPr>
        <w:t xml:space="preserve"> and continuation of </w:t>
      </w:r>
      <w:r w:rsidR="00ED24E7">
        <w:rPr>
          <w:rFonts w:ascii="Garamond" w:hAnsi="Garamond"/>
          <w:bCs/>
          <w:sz w:val="24"/>
          <w:szCs w:val="24"/>
          <w:lang w:val="en-US" w:eastAsia="en-US"/>
        </w:rPr>
        <w:t xml:space="preserve">detention </w:t>
      </w:r>
      <w:r w:rsidRPr="00283134">
        <w:rPr>
          <w:rFonts w:ascii="Garamond" w:hAnsi="Garamond"/>
          <w:bCs/>
          <w:sz w:val="24"/>
          <w:szCs w:val="24"/>
          <w:lang w:val="en-US" w:eastAsia="en-US"/>
        </w:rPr>
        <w:t xml:space="preserve"> show that they  lack the basic necessities stated in the domestic law, largely consist of formulaic expressions, requires solid evidence, facts and findings, is unsatisfying and irrelevant, and thus fail to justify the </w:t>
      </w:r>
      <w:r w:rsidR="00ED24E7">
        <w:rPr>
          <w:rFonts w:ascii="Garamond" w:hAnsi="Garamond"/>
          <w:bCs/>
          <w:sz w:val="24"/>
          <w:szCs w:val="24"/>
          <w:lang w:val="en-US" w:eastAsia="en-US"/>
        </w:rPr>
        <w:t>detention</w:t>
      </w:r>
      <w:r w:rsidRPr="00283134">
        <w:rPr>
          <w:rFonts w:ascii="Garamond" w:hAnsi="Garamond"/>
          <w:bCs/>
          <w:sz w:val="24"/>
          <w:szCs w:val="24"/>
          <w:lang w:val="en-US" w:eastAsia="en-US"/>
        </w:rPr>
        <w:t xml:space="preserve"> and continuation of </w:t>
      </w:r>
      <w:r w:rsidR="00ED24E7">
        <w:rPr>
          <w:rFonts w:ascii="Garamond" w:hAnsi="Garamond"/>
          <w:bCs/>
          <w:sz w:val="24"/>
          <w:szCs w:val="24"/>
          <w:lang w:val="en-US" w:eastAsia="en-US"/>
        </w:rPr>
        <w:t>detention</w:t>
      </w:r>
      <w:r w:rsidRPr="00283134">
        <w:rPr>
          <w:rFonts w:ascii="Garamond" w:hAnsi="Garamond"/>
          <w:bCs/>
          <w:sz w:val="24"/>
          <w:szCs w:val="24"/>
          <w:lang w:val="en-US" w:eastAsia="en-US"/>
        </w:rPr>
        <w:t>.</w:t>
      </w:r>
    </w:p>
    <w:p w14:paraId="42D7D00B" w14:textId="77777777" w:rsidR="000F4E3E" w:rsidRPr="00283134" w:rsidRDefault="000F4E3E" w:rsidP="00F6006C">
      <w:pPr>
        <w:jc w:val="both"/>
        <w:rPr>
          <w:rFonts w:ascii="Garamond" w:hAnsi="Garamond"/>
          <w:bCs/>
          <w:lang w:val="en-US" w:eastAsia="en-US"/>
        </w:rPr>
      </w:pPr>
    </w:p>
    <w:p w14:paraId="748EE7FF" w14:textId="56CA6C54" w:rsidR="00BA4853" w:rsidRPr="00283134" w:rsidRDefault="00B342E2" w:rsidP="00F6006C">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t xml:space="preserve">Moreover, the authorities must speedily complete their investigations into the suspects, most of whom are </w:t>
      </w:r>
      <w:r w:rsidR="0028295F">
        <w:rPr>
          <w:rFonts w:ascii="Garamond" w:hAnsi="Garamond"/>
          <w:bCs/>
          <w:sz w:val="24"/>
          <w:szCs w:val="24"/>
          <w:lang w:val="en-US" w:eastAsia="en-US"/>
        </w:rPr>
        <w:t>detained</w:t>
      </w:r>
      <w:r w:rsidRPr="00283134">
        <w:rPr>
          <w:rFonts w:ascii="Garamond" w:hAnsi="Garamond"/>
          <w:bCs/>
          <w:sz w:val="24"/>
          <w:szCs w:val="24"/>
          <w:lang w:val="en-US" w:eastAsia="en-US"/>
        </w:rPr>
        <w:t xml:space="preserve">, and prepare indictments, yet they did not act as responsibly as they should have in the cases of the suspects who were </w:t>
      </w:r>
      <w:r w:rsidR="00ED24E7">
        <w:rPr>
          <w:rFonts w:ascii="Garamond" w:hAnsi="Garamond"/>
          <w:bCs/>
          <w:sz w:val="24"/>
          <w:szCs w:val="24"/>
          <w:lang w:val="en-US" w:eastAsia="en-US"/>
        </w:rPr>
        <w:t>arrested</w:t>
      </w:r>
      <w:r w:rsidRPr="00283134">
        <w:rPr>
          <w:rFonts w:ascii="Garamond" w:hAnsi="Garamond"/>
          <w:bCs/>
          <w:sz w:val="24"/>
          <w:szCs w:val="24"/>
          <w:lang w:val="en-US" w:eastAsia="en-US"/>
        </w:rPr>
        <w:t xml:space="preserve"> after</w:t>
      </w:r>
      <w:r w:rsidRPr="00EE4710">
        <w:rPr>
          <w:rFonts w:ascii="Garamond" w:hAnsi="Garamond"/>
          <w:bCs/>
          <w:sz w:val="26"/>
          <w:szCs w:val="26"/>
          <w:lang w:val="en-US" w:eastAsia="en-US"/>
        </w:rPr>
        <w:t xml:space="preserve"> </w:t>
      </w:r>
      <w:r w:rsidRPr="00283134">
        <w:rPr>
          <w:rFonts w:ascii="Garamond" w:hAnsi="Garamond"/>
          <w:bCs/>
          <w:sz w:val="24"/>
          <w:szCs w:val="24"/>
          <w:lang w:val="en-US" w:eastAsia="en-US"/>
        </w:rPr>
        <w:t xml:space="preserve">15.07.2016 and then </w:t>
      </w:r>
      <w:r w:rsidR="00ED24E7">
        <w:rPr>
          <w:rFonts w:ascii="Garamond" w:hAnsi="Garamond"/>
          <w:bCs/>
          <w:sz w:val="24"/>
          <w:szCs w:val="24"/>
          <w:lang w:val="en-US" w:eastAsia="en-US"/>
        </w:rPr>
        <w:t>detained</w:t>
      </w:r>
      <w:r w:rsidRPr="00283134">
        <w:rPr>
          <w:rFonts w:ascii="Garamond" w:hAnsi="Garamond"/>
          <w:bCs/>
          <w:sz w:val="24"/>
          <w:szCs w:val="24"/>
          <w:lang w:val="en-US" w:eastAsia="en-US"/>
        </w:rPr>
        <w:t xml:space="preserve">. The detention periods thus became unreasonably long. </w:t>
      </w:r>
      <w:r w:rsidR="000F4E3E" w:rsidRPr="00283134">
        <w:rPr>
          <w:rFonts w:ascii="Garamond" w:hAnsi="Garamond"/>
          <w:bCs/>
          <w:sz w:val="24"/>
          <w:szCs w:val="24"/>
          <w:lang w:val="en-US" w:eastAsia="en-US"/>
        </w:rPr>
        <w:t>The</w:t>
      </w:r>
      <w:r w:rsidRPr="00283134">
        <w:rPr>
          <w:rFonts w:ascii="Garamond" w:hAnsi="Garamond"/>
          <w:bCs/>
          <w:sz w:val="24"/>
          <w:szCs w:val="24"/>
          <w:lang w:val="en-US" w:eastAsia="en-US"/>
        </w:rPr>
        <w:t xml:space="preserve"> authorities did not prepare the indictment speedily.</w:t>
      </w:r>
      <w:r w:rsidR="00EE4710" w:rsidRPr="00283134">
        <w:rPr>
          <w:rFonts w:ascii="Garamond" w:hAnsi="Garamond"/>
          <w:bCs/>
          <w:sz w:val="24"/>
          <w:szCs w:val="24"/>
          <w:lang w:val="en-US" w:eastAsia="en-US"/>
        </w:rPr>
        <w:t xml:space="preserve"> </w:t>
      </w:r>
      <w:r w:rsidR="008A3691" w:rsidRPr="00283134">
        <w:rPr>
          <w:rFonts w:ascii="Garamond" w:hAnsi="Garamond"/>
          <w:bCs/>
          <w:sz w:val="24"/>
          <w:szCs w:val="24"/>
          <w:lang w:val="en-US" w:eastAsia="en-US"/>
        </w:rPr>
        <w:t xml:space="preserve">Mr. </w:t>
      </w:r>
      <w:r w:rsidR="008A3691" w:rsidRPr="00283134">
        <w:rPr>
          <w:rFonts w:ascii="Garamond" w:hAnsi="Garamond"/>
          <w:bCs/>
          <w:sz w:val="24"/>
          <w:szCs w:val="24"/>
          <w:highlight w:val="yellow"/>
          <w:lang w:val="en-US" w:eastAsia="en-US"/>
        </w:rPr>
        <w:t>……</w:t>
      </w:r>
      <w:r w:rsidR="008A3691" w:rsidRPr="00283134">
        <w:rPr>
          <w:rFonts w:ascii="Garamond" w:hAnsi="Garamond"/>
          <w:bCs/>
          <w:sz w:val="24"/>
          <w:szCs w:val="24"/>
          <w:lang w:val="en-US" w:eastAsia="en-US"/>
        </w:rPr>
        <w:t xml:space="preserve">has been held in detention for </w:t>
      </w:r>
      <w:r w:rsidR="00BA4853" w:rsidRPr="00283134">
        <w:rPr>
          <w:rFonts w:ascii="Garamond" w:hAnsi="Garamond"/>
          <w:bCs/>
          <w:sz w:val="24"/>
          <w:szCs w:val="24"/>
          <w:highlight w:val="yellow"/>
          <w:lang w:val="en-US" w:eastAsia="en-US"/>
        </w:rPr>
        <w:t xml:space="preserve">10 </w:t>
      </w:r>
      <w:r w:rsidR="008A3691" w:rsidRPr="00283134">
        <w:rPr>
          <w:rFonts w:ascii="Garamond" w:hAnsi="Garamond"/>
          <w:bCs/>
          <w:sz w:val="24"/>
          <w:szCs w:val="24"/>
          <w:highlight w:val="yellow"/>
          <w:lang w:val="en-US" w:eastAsia="en-US"/>
        </w:rPr>
        <w:t xml:space="preserve">months </w:t>
      </w:r>
      <w:r w:rsidR="00BA4853" w:rsidRPr="00283134">
        <w:rPr>
          <w:rFonts w:ascii="Garamond" w:hAnsi="Garamond"/>
          <w:bCs/>
          <w:sz w:val="24"/>
          <w:szCs w:val="24"/>
          <w:highlight w:val="yellow"/>
          <w:lang w:val="en-US" w:eastAsia="en-US"/>
        </w:rPr>
        <w:t>20</w:t>
      </w:r>
      <w:r w:rsidR="008A3691" w:rsidRPr="00283134">
        <w:rPr>
          <w:rFonts w:ascii="Garamond" w:hAnsi="Garamond"/>
          <w:bCs/>
          <w:sz w:val="24"/>
          <w:szCs w:val="24"/>
          <w:highlight w:val="yellow"/>
          <w:lang w:val="en-US" w:eastAsia="en-US"/>
        </w:rPr>
        <w:t xml:space="preserve"> days</w:t>
      </w:r>
      <w:r w:rsidR="008A3691" w:rsidRPr="00283134">
        <w:rPr>
          <w:rFonts w:ascii="Garamond" w:hAnsi="Garamond"/>
          <w:bCs/>
          <w:sz w:val="24"/>
          <w:szCs w:val="24"/>
          <w:lang w:val="en-US" w:eastAsia="en-US"/>
        </w:rPr>
        <w:t xml:space="preserve"> without official indictment.</w:t>
      </w:r>
    </w:p>
    <w:p w14:paraId="2EA75CCC" w14:textId="77777777" w:rsidR="003256E4" w:rsidRPr="003256E4" w:rsidRDefault="003256E4" w:rsidP="003256E4">
      <w:pPr>
        <w:pStyle w:val="ListParagraph"/>
        <w:rPr>
          <w:rFonts w:ascii="Garamond" w:hAnsi="Garamond"/>
          <w:bCs/>
          <w:sz w:val="26"/>
          <w:szCs w:val="26"/>
          <w:lang w:val="en-US" w:eastAsia="en-US"/>
        </w:rPr>
      </w:pPr>
    </w:p>
    <w:p w14:paraId="305F8318" w14:textId="77777777" w:rsidR="00283134" w:rsidRDefault="008C5355" w:rsidP="00283134">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t xml:space="preserve">As can be understood from the opinions the government presented to the UN Working Group on Arbitrary Detention about the ten detained columnists from the Cumhuriyet daily, the suspects were kept waiting without investigative procedures, i.e. taking their statements, during the period when there is a five-day ban on seeing a lawyer (as per Article 3/1 of decree law no. 668). It is arbitrary practice to keep people in detention in inhumane conditions for five or more days without taking their statements and starting any procedures, and the applicant was subjected to the same practice. It is entirely arbitrary to hold people in such </w:t>
      </w:r>
      <w:r w:rsidRPr="00283134">
        <w:rPr>
          <w:rFonts w:ascii="Garamond" w:hAnsi="Garamond"/>
          <w:bCs/>
          <w:sz w:val="24"/>
          <w:szCs w:val="24"/>
          <w:lang w:val="en-US" w:eastAsia="en-US"/>
        </w:rPr>
        <w:lastRenderedPageBreak/>
        <w:t>conditions, and the applicant had to live through this arbitrariness, which was a breach of ICCPR Article 9</w:t>
      </w:r>
      <w:r w:rsidR="003256E4" w:rsidRPr="00283134">
        <w:rPr>
          <w:rFonts w:ascii="Garamond" w:hAnsi="Garamond"/>
          <w:bCs/>
          <w:sz w:val="24"/>
          <w:szCs w:val="24"/>
          <w:lang w:val="en-US" w:eastAsia="en-US"/>
        </w:rPr>
        <w:t>.</w:t>
      </w:r>
    </w:p>
    <w:p w14:paraId="19A32851" w14:textId="77777777" w:rsidR="00283134" w:rsidRPr="00283134" w:rsidRDefault="00283134" w:rsidP="00283134">
      <w:pPr>
        <w:pStyle w:val="ListParagraph"/>
        <w:rPr>
          <w:rFonts w:ascii="Garamond" w:hAnsi="Garamond"/>
          <w:bCs/>
          <w:sz w:val="26"/>
          <w:szCs w:val="26"/>
          <w:lang w:val="en-US" w:eastAsia="en-US"/>
        </w:rPr>
      </w:pPr>
    </w:p>
    <w:p w14:paraId="65AE9297" w14:textId="111B65B0" w:rsidR="00D82B2E" w:rsidRPr="00173B55" w:rsidRDefault="008C5355" w:rsidP="000125A2">
      <w:pPr>
        <w:pStyle w:val="ListParagraph"/>
        <w:numPr>
          <w:ilvl w:val="0"/>
          <w:numId w:val="10"/>
        </w:numPr>
        <w:jc w:val="both"/>
        <w:rPr>
          <w:rFonts w:ascii="Garamond" w:hAnsi="Garamond"/>
          <w:bCs/>
          <w:sz w:val="24"/>
          <w:szCs w:val="24"/>
          <w:lang w:val="en-US" w:eastAsia="en-US"/>
        </w:rPr>
      </w:pPr>
      <w:r w:rsidRPr="00B77D60">
        <w:rPr>
          <w:rFonts w:ascii="Garamond" w:hAnsi="Garamond"/>
          <w:bCs/>
          <w:sz w:val="24"/>
          <w:szCs w:val="24"/>
          <w:lang w:val="en-US" w:eastAsia="en-US"/>
        </w:rPr>
        <w:t xml:space="preserve">The applicant was </w:t>
      </w:r>
      <w:r w:rsidR="00ED24E7" w:rsidRPr="00B77D60">
        <w:rPr>
          <w:rFonts w:ascii="Garamond" w:hAnsi="Garamond"/>
          <w:bCs/>
          <w:sz w:val="24"/>
          <w:szCs w:val="24"/>
          <w:lang w:val="en-US" w:eastAsia="en-US"/>
        </w:rPr>
        <w:t>arrested</w:t>
      </w:r>
      <w:r w:rsidRPr="00B77D60">
        <w:rPr>
          <w:rFonts w:ascii="Garamond" w:hAnsi="Garamond"/>
          <w:bCs/>
          <w:sz w:val="24"/>
          <w:szCs w:val="24"/>
          <w:lang w:val="en-US" w:eastAsia="en-US"/>
        </w:rPr>
        <w:t xml:space="preserve"> within this scope and kept in inhumane conditions for the first five days without any procedures. ICCPR Article 9 was breached because he was kept in detention for prolonged periods. The applicant had nothing to do with the coup attempt. Considering the allegations and the nature of the produced evidence, nothing required such an extension of the detention period. This measure is impossible to justify with the events that led to the state of emergency, as the coup attempt on which it was based had been crushed and the government had announced before the end of July that any potential danger was over. The long detention period that is not compatible with the ICCPR and detention without starting any procedures, are definitely not measures required for crushing the coup attempt which led to the state of emergency. ICCPR Article 9 was breached by the extended periods of detention.</w:t>
      </w:r>
    </w:p>
    <w:p w14:paraId="10F50C82" w14:textId="77777777" w:rsidR="00C225BF" w:rsidRPr="00BA4853" w:rsidRDefault="00C225BF" w:rsidP="000125A2">
      <w:pPr>
        <w:spacing w:line="276" w:lineRule="auto"/>
        <w:jc w:val="both"/>
        <w:rPr>
          <w:rFonts w:ascii="Garamond" w:hAnsi="Garamond"/>
          <w:bCs/>
          <w:sz w:val="26"/>
          <w:szCs w:val="26"/>
          <w:lang w:eastAsia="en-US"/>
        </w:rPr>
      </w:pPr>
    </w:p>
    <w:p w14:paraId="722C778C" w14:textId="37BE3AF5" w:rsidR="00B34938" w:rsidRPr="005240C8" w:rsidRDefault="00BA4853" w:rsidP="00DE0D40">
      <w:pPr>
        <w:numPr>
          <w:ilvl w:val="0"/>
          <w:numId w:val="15"/>
        </w:numPr>
        <w:autoSpaceDE w:val="0"/>
        <w:autoSpaceDN w:val="0"/>
        <w:adjustRightInd w:val="0"/>
        <w:spacing w:after="120"/>
        <w:jc w:val="both"/>
        <w:rPr>
          <w:rFonts w:ascii="Garamond" w:eastAsiaTheme="minorHAnsi" w:hAnsi="Garamond"/>
          <w:b/>
          <w:bCs/>
          <w:color w:val="000000"/>
          <w:lang w:val="en-US" w:eastAsia="en-US"/>
        </w:rPr>
      </w:pPr>
      <w:r w:rsidRPr="005240C8">
        <w:rPr>
          <w:rFonts w:ascii="Garamond" w:eastAsiaTheme="minorHAnsi" w:hAnsi="Garamond"/>
          <w:b/>
          <w:bCs/>
          <w:color w:val="000000"/>
          <w:lang w:val="en-US" w:eastAsia="en-US"/>
        </w:rPr>
        <w:t xml:space="preserve">CATEGORY II – </w:t>
      </w:r>
      <w:r w:rsidR="00DE0D40" w:rsidRPr="005240C8">
        <w:rPr>
          <w:rFonts w:ascii="Garamond" w:eastAsiaTheme="minorHAnsi" w:hAnsi="Garamond"/>
          <w:b/>
          <w:bCs/>
          <w:color w:val="000000"/>
          <w:lang w:val="en-US" w:eastAsia="en-US"/>
        </w:rPr>
        <w:t>The reason the individual has been deprived of liberty is a result of the exercise of his or her rights or freedoms guaranteed by articles 7, 13, 14, 18, 19, 20 and 21 of the Universal Declaration of Human Rights and, insofar as States parties are concerned, by articles 12, 18, 19, 21, 22, 25, 26 and 27 of the International Covenant on Civil and Political Rights?</w:t>
      </w:r>
    </w:p>
    <w:p w14:paraId="17E8AC5D" w14:textId="77777777" w:rsidR="00DE0D40" w:rsidRPr="00DE0D40" w:rsidRDefault="00DE0D40" w:rsidP="00DE0D40">
      <w:pPr>
        <w:autoSpaceDE w:val="0"/>
        <w:autoSpaceDN w:val="0"/>
        <w:adjustRightInd w:val="0"/>
        <w:spacing w:after="120"/>
        <w:ind w:left="1080"/>
        <w:jc w:val="both"/>
        <w:rPr>
          <w:rFonts w:ascii="Garamond" w:eastAsiaTheme="minorHAnsi" w:hAnsi="Garamond"/>
          <w:b/>
          <w:bCs/>
          <w:color w:val="000000"/>
          <w:sz w:val="26"/>
          <w:szCs w:val="26"/>
          <w:lang w:val="en-US" w:eastAsia="en-US"/>
        </w:rPr>
      </w:pPr>
    </w:p>
    <w:p w14:paraId="1C914F5B" w14:textId="77777777" w:rsidR="00C225BF" w:rsidRDefault="00C225BF" w:rsidP="009E545E">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Garamond" w:hAnsi="Garamond"/>
          <w:b/>
          <w:sz w:val="26"/>
          <w:szCs w:val="26"/>
        </w:rPr>
      </w:pPr>
    </w:p>
    <w:p w14:paraId="62B1F056" w14:textId="46CC9858" w:rsidR="00CC2234" w:rsidRPr="005240C8" w:rsidRDefault="00C225BF" w:rsidP="009E545E">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Garamond" w:hAnsi="Garamond"/>
          <w:b/>
          <w:color w:val="000000"/>
        </w:rPr>
      </w:pPr>
      <w:r w:rsidRPr="005240C8">
        <w:rPr>
          <w:rFonts w:ascii="Garamond" w:hAnsi="Garamond"/>
          <w:b/>
          <w:color w:val="000000"/>
        </w:rPr>
        <w:t xml:space="preserve">As It Will Be Explained With Details Below Accusations Against </w:t>
      </w:r>
      <w:r w:rsidRPr="005240C8">
        <w:rPr>
          <w:rFonts w:ascii="Garamond" w:hAnsi="Garamond"/>
          <w:b/>
          <w:color w:val="000000"/>
          <w:highlight w:val="yellow"/>
        </w:rPr>
        <w:t>Mr. ……..</w:t>
      </w:r>
      <w:r w:rsidRPr="005240C8">
        <w:rPr>
          <w:rFonts w:ascii="Garamond" w:hAnsi="Garamond"/>
          <w:b/>
          <w:color w:val="000000"/>
        </w:rPr>
        <w:t xml:space="preserve"> Are Fundamental Human Rights That Are Protected </w:t>
      </w:r>
      <w:r w:rsidR="00C1712D" w:rsidRPr="005240C8">
        <w:rPr>
          <w:rFonts w:ascii="Garamond" w:hAnsi="Garamond"/>
          <w:b/>
          <w:color w:val="000000"/>
        </w:rPr>
        <w:t>under</w:t>
      </w:r>
      <w:r w:rsidR="00173B55">
        <w:rPr>
          <w:rFonts w:ascii="Garamond" w:hAnsi="Garamond"/>
          <w:b/>
          <w:color w:val="000000"/>
        </w:rPr>
        <w:t xml:space="preserve"> the Articles o</w:t>
      </w:r>
      <w:r w:rsidRPr="005240C8">
        <w:rPr>
          <w:rFonts w:ascii="Garamond" w:hAnsi="Garamond"/>
          <w:b/>
          <w:color w:val="000000"/>
        </w:rPr>
        <w:t>f 18-19, 21-22 and 25-27 of the International Covenant on Civil and Political Rights</w:t>
      </w:r>
      <w:r w:rsidR="009D6932" w:rsidRPr="005240C8">
        <w:rPr>
          <w:rFonts w:ascii="Garamond" w:hAnsi="Garamond"/>
          <w:b/>
          <w:color w:val="000000"/>
        </w:rPr>
        <w:t xml:space="preserve"> Thus</w:t>
      </w:r>
      <w:r w:rsidRPr="005240C8">
        <w:rPr>
          <w:rFonts w:ascii="Garamond" w:hAnsi="Garamond"/>
          <w:b/>
          <w:color w:val="000000"/>
        </w:rPr>
        <w:t xml:space="preserve"> the Arrest of the Petitioner is</w:t>
      </w:r>
      <w:r w:rsidR="009D6932" w:rsidRPr="005240C8">
        <w:rPr>
          <w:rFonts w:ascii="Garamond" w:hAnsi="Garamond"/>
          <w:b/>
          <w:color w:val="000000"/>
        </w:rPr>
        <w:t xml:space="preserve"> a Clear</w:t>
      </w:r>
      <w:r w:rsidRPr="005240C8">
        <w:rPr>
          <w:rFonts w:ascii="Garamond" w:hAnsi="Garamond"/>
          <w:b/>
          <w:color w:val="000000"/>
        </w:rPr>
        <w:t xml:space="preserve"> Violations of The</w:t>
      </w:r>
      <w:r w:rsidR="009D6932" w:rsidRPr="005240C8">
        <w:rPr>
          <w:rFonts w:ascii="Garamond" w:hAnsi="Garamond"/>
          <w:b/>
          <w:color w:val="000000"/>
        </w:rPr>
        <w:t>se Fundamental Human Rights</w:t>
      </w:r>
      <w:r w:rsidRPr="005240C8">
        <w:rPr>
          <w:rFonts w:ascii="Garamond" w:hAnsi="Garamond"/>
          <w:b/>
          <w:color w:val="000000"/>
        </w:rPr>
        <w:t>.</w:t>
      </w:r>
    </w:p>
    <w:p w14:paraId="10DE4A7C" w14:textId="77777777" w:rsidR="00C225BF" w:rsidRPr="005240C8" w:rsidRDefault="00C225BF" w:rsidP="009E545E">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Garamond" w:hAnsi="Garamond"/>
          <w:b/>
        </w:rPr>
      </w:pPr>
    </w:p>
    <w:p w14:paraId="5F5E092E" w14:textId="77777777" w:rsidR="00CC2234" w:rsidRDefault="00CC2234" w:rsidP="00020009">
      <w:pPr>
        <w:spacing w:line="276" w:lineRule="auto"/>
        <w:jc w:val="both"/>
        <w:rPr>
          <w:rFonts w:ascii="Garamond" w:hAnsi="Garamond"/>
          <w:bCs/>
          <w:sz w:val="26"/>
          <w:szCs w:val="26"/>
          <w:lang w:val="en-US"/>
        </w:rPr>
      </w:pPr>
    </w:p>
    <w:p w14:paraId="0ECCDC1C" w14:textId="49D05C74" w:rsidR="00F24A71" w:rsidRPr="007F6BD7" w:rsidRDefault="00CC2234" w:rsidP="007F6BD7">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173B55">
        <w:rPr>
          <w:rFonts w:ascii="Garamond" w:eastAsiaTheme="minorHAnsi" w:hAnsi="Garamond"/>
          <w:bCs/>
          <w:lang w:eastAsia="en-US"/>
        </w:rPr>
        <w:t>2.</w:t>
      </w:r>
      <w:r w:rsidR="004147EC" w:rsidRPr="00173B55">
        <w:rPr>
          <w:rFonts w:ascii="Garamond" w:eastAsiaTheme="minorHAnsi" w:hAnsi="Garamond"/>
          <w:bCs/>
          <w:lang w:eastAsia="en-US"/>
        </w:rPr>
        <w:t xml:space="preserve"> </w:t>
      </w:r>
      <w:r w:rsidR="006B02DF" w:rsidRPr="00173B55">
        <w:rPr>
          <w:rFonts w:ascii="Garamond" w:eastAsiaTheme="minorHAnsi" w:hAnsi="Garamond"/>
          <w:bCs/>
          <w:lang w:eastAsia="en-US"/>
        </w:rPr>
        <w:t>Bölü</w:t>
      </w:r>
      <w:r w:rsidRPr="00173B55">
        <w:rPr>
          <w:rFonts w:ascii="Garamond" w:eastAsiaTheme="minorHAnsi" w:hAnsi="Garamond"/>
          <w:bCs/>
          <w:lang w:eastAsia="en-US"/>
        </w:rPr>
        <w:t xml:space="preserve">m: </w:t>
      </w:r>
      <w:r w:rsidR="009E545E" w:rsidRPr="00173B55">
        <w:rPr>
          <w:rFonts w:ascii="Garamond" w:eastAsiaTheme="minorHAnsi" w:hAnsi="Garamond"/>
          <w:bCs/>
          <w:lang w:eastAsia="en-US"/>
        </w:rPr>
        <w:t>Tutuklama sebebi</w:t>
      </w:r>
      <w:r w:rsidRPr="00173B55">
        <w:rPr>
          <w:rFonts w:ascii="Garamond" w:eastAsiaTheme="minorHAnsi" w:hAnsi="Garamond"/>
          <w:bCs/>
          <w:lang w:eastAsia="en-US"/>
        </w:rPr>
        <w:t xml:space="preserve"> olan </w:t>
      </w:r>
      <w:r w:rsidR="009E545E" w:rsidRPr="00173B55">
        <w:rPr>
          <w:rFonts w:ascii="Garamond" w:eastAsiaTheme="minorHAnsi" w:hAnsi="Garamond"/>
          <w:bCs/>
          <w:lang w:eastAsia="en-US"/>
        </w:rPr>
        <w:t>faaliyetlerin Medeni</w:t>
      </w:r>
      <w:r w:rsidRPr="00173B55">
        <w:rPr>
          <w:rFonts w:ascii="Garamond" w:eastAsiaTheme="minorHAnsi" w:hAnsi="Garamond"/>
          <w:bCs/>
          <w:lang w:eastAsia="en-US"/>
        </w:rPr>
        <w:t xml:space="preserve"> ve </w:t>
      </w:r>
      <w:r w:rsidR="009E545E" w:rsidRPr="00173B55">
        <w:rPr>
          <w:rFonts w:ascii="Garamond" w:eastAsiaTheme="minorHAnsi" w:hAnsi="Garamond"/>
          <w:bCs/>
          <w:lang w:eastAsia="en-US"/>
        </w:rPr>
        <w:t xml:space="preserve">Siyasi </w:t>
      </w:r>
      <w:r w:rsidRPr="00173B55">
        <w:rPr>
          <w:rFonts w:ascii="Garamond" w:eastAsiaTheme="minorHAnsi" w:hAnsi="Garamond"/>
          <w:bCs/>
          <w:lang w:eastAsia="en-US"/>
        </w:rPr>
        <w:t xml:space="preserve">Haklar </w:t>
      </w:r>
      <w:r w:rsidR="009E545E" w:rsidRPr="00173B55">
        <w:rPr>
          <w:rFonts w:ascii="Garamond" w:eastAsiaTheme="minorHAnsi" w:hAnsi="Garamond"/>
          <w:bCs/>
          <w:lang w:eastAsia="en-US"/>
        </w:rPr>
        <w:t xml:space="preserve">Sözleşmesi </w:t>
      </w:r>
      <w:r w:rsidRPr="00173B55">
        <w:rPr>
          <w:rFonts w:ascii="Garamond" w:eastAsiaTheme="minorHAnsi" w:hAnsi="Garamond"/>
          <w:bCs/>
          <w:lang w:eastAsia="en-US"/>
        </w:rPr>
        <w:t xml:space="preserve">ile </w:t>
      </w:r>
      <w:r w:rsidR="009E545E" w:rsidRPr="00173B55">
        <w:rPr>
          <w:rFonts w:ascii="Garamond" w:eastAsiaTheme="minorHAnsi" w:hAnsi="Garamond"/>
          <w:bCs/>
          <w:lang w:eastAsia="en-US"/>
        </w:rPr>
        <w:t xml:space="preserve">İnsan Hakları </w:t>
      </w:r>
      <w:r w:rsidRPr="00173B55">
        <w:rPr>
          <w:rFonts w:ascii="Garamond" w:eastAsiaTheme="minorHAnsi" w:hAnsi="Garamond"/>
          <w:bCs/>
          <w:lang w:eastAsia="en-US"/>
        </w:rPr>
        <w:t xml:space="preserve">Evrensel </w:t>
      </w:r>
      <w:r w:rsidR="009E545E" w:rsidRPr="00173B55">
        <w:rPr>
          <w:rFonts w:ascii="Garamond" w:eastAsiaTheme="minorHAnsi" w:hAnsi="Garamond"/>
          <w:bCs/>
          <w:lang w:eastAsia="en-US"/>
        </w:rPr>
        <w:t xml:space="preserve">Beyannamesinde </w:t>
      </w:r>
      <w:r w:rsidR="006B02DF" w:rsidRPr="00173B55">
        <w:rPr>
          <w:rFonts w:ascii="Garamond" w:eastAsiaTheme="minorHAnsi" w:hAnsi="Garamond"/>
          <w:bCs/>
          <w:lang w:eastAsia="en-US"/>
        </w:rPr>
        <w:t>koruma altına alı</w:t>
      </w:r>
      <w:r w:rsidRPr="00173B55">
        <w:rPr>
          <w:rFonts w:ascii="Garamond" w:eastAsiaTheme="minorHAnsi" w:hAnsi="Garamond"/>
          <w:bCs/>
          <w:lang w:eastAsia="en-US"/>
        </w:rPr>
        <w:t xml:space="preserve">nan haklar ver </w:t>
      </w:r>
      <w:r w:rsidR="006B02DF" w:rsidRPr="00173B55">
        <w:rPr>
          <w:rFonts w:ascii="Garamond" w:eastAsiaTheme="minorHAnsi" w:hAnsi="Garamond"/>
          <w:bCs/>
          <w:lang w:eastAsia="en-US"/>
        </w:rPr>
        <w:t>özgürlükler</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çerçevesinde</w:t>
      </w:r>
      <w:r w:rsidR="009E545E" w:rsidRPr="00173B55">
        <w:rPr>
          <w:rFonts w:ascii="Garamond" w:eastAsiaTheme="minorHAnsi" w:hAnsi="Garamond"/>
          <w:bCs/>
          <w:lang w:eastAsia="en-US"/>
        </w:rPr>
        <w:t xml:space="preserve"> </w:t>
      </w:r>
      <w:r w:rsidR="006B02DF" w:rsidRPr="00173B55">
        <w:rPr>
          <w:rFonts w:ascii="Garamond" w:eastAsiaTheme="minorHAnsi" w:hAnsi="Garamond"/>
          <w:bCs/>
          <w:lang w:eastAsia="en-US"/>
        </w:rPr>
        <w:t>olması</w:t>
      </w:r>
      <w:r w:rsidRPr="00173B55">
        <w:rPr>
          <w:rFonts w:ascii="Garamond" w:eastAsiaTheme="minorHAnsi" w:hAnsi="Garamond"/>
          <w:bCs/>
          <w:lang w:eastAsia="en-US"/>
        </w:rPr>
        <w:t xml:space="preserve"> </w:t>
      </w:r>
      <w:r w:rsidR="009E545E" w:rsidRPr="00173B55">
        <w:rPr>
          <w:rFonts w:ascii="Garamond" w:eastAsiaTheme="minorHAnsi" w:hAnsi="Garamond"/>
          <w:bCs/>
          <w:lang w:eastAsia="en-US"/>
        </w:rPr>
        <w:t>halinde bu</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bölümün de</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doldurulması</w:t>
      </w:r>
      <w:r w:rsidRPr="00173B55">
        <w:rPr>
          <w:rFonts w:ascii="Garamond" w:eastAsiaTheme="minorHAnsi" w:hAnsi="Garamond"/>
          <w:bCs/>
          <w:lang w:eastAsia="en-US"/>
        </w:rPr>
        <w:t xml:space="preserve"> gerekmektedir. </w:t>
      </w:r>
      <w:r w:rsidR="006B02DF" w:rsidRPr="00173B55">
        <w:rPr>
          <w:rFonts w:ascii="Garamond" w:eastAsiaTheme="minorHAnsi" w:hAnsi="Garamond"/>
          <w:bCs/>
          <w:lang w:eastAsia="en-US"/>
        </w:rPr>
        <w:t>İ</w:t>
      </w:r>
      <w:r w:rsidRPr="00173B55">
        <w:rPr>
          <w:rFonts w:ascii="Garamond" w:eastAsiaTheme="minorHAnsi" w:hAnsi="Garamond"/>
          <w:bCs/>
          <w:lang w:eastAsia="en-US"/>
        </w:rPr>
        <w:t>nsan</w:t>
      </w:r>
      <w:r w:rsidR="006B02DF" w:rsidRPr="00173B55">
        <w:rPr>
          <w:rFonts w:ascii="Garamond" w:eastAsiaTheme="minorHAnsi" w:hAnsi="Garamond"/>
          <w:bCs/>
          <w:lang w:eastAsia="en-US"/>
        </w:rPr>
        <w:t xml:space="preserve"> Hakları</w:t>
      </w:r>
      <w:r w:rsidRPr="00173B55">
        <w:rPr>
          <w:rFonts w:ascii="Garamond" w:eastAsiaTheme="minorHAnsi" w:hAnsi="Garamond"/>
          <w:bCs/>
          <w:lang w:eastAsia="en-US"/>
        </w:rPr>
        <w:t xml:space="preserve"> Evrensel Beyannamesi 7,13,14,19,20,21 maddeleri </w:t>
      </w:r>
      <w:r w:rsidR="006B02DF" w:rsidRPr="00173B55">
        <w:rPr>
          <w:rFonts w:ascii="Garamond" w:eastAsiaTheme="minorHAnsi" w:hAnsi="Garamond"/>
          <w:bCs/>
          <w:lang w:eastAsia="en-US"/>
        </w:rPr>
        <w:t>ile Medeni</w:t>
      </w:r>
      <w:r w:rsidRPr="00173B55">
        <w:rPr>
          <w:rFonts w:ascii="Garamond" w:eastAsiaTheme="minorHAnsi" w:hAnsi="Garamond"/>
          <w:bCs/>
          <w:lang w:eastAsia="en-US"/>
        </w:rPr>
        <w:t xml:space="preserve"> ve Siyasi Haklar </w:t>
      </w:r>
      <w:r w:rsidR="006B02DF" w:rsidRPr="00173B55">
        <w:rPr>
          <w:rFonts w:ascii="Garamond" w:eastAsiaTheme="minorHAnsi" w:hAnsi="Garamond"/>
          <w:bCs/>
          <w:lang w:eastAsia="en-US"/>
        </w:rPr>
        <w:t>Sözleşmesinin</w:t>
      </w:r>
      <w:r w:rsidRPr="00173B55">
        <w:rPr>
          <w:rFonts w:ascii="Garamond" w:eastAsiaTheme="minorHAnsi" w:hAnsi="Garamond"/>
          <w:bCs/>
          <w:lang w:eastAsia="en-US"/>
        </w:rPr>
        <w:t xml:space="preserve"> 12, 18, 19, 21, 22, 25, 26 ve 27. Maddelerinde </w:t>
      </w:r>
      <w:r w:rsidR="006B02DF" w:rsidRPr="00173B55">
        <w:rPr>
          <w:rFonts w:ascii="Garamond" w:eastAsiaTheme="minorHAnsi" w:hAnsi="Garamond"/>
          <w:bCs/>
          <w:lang w:eastAsia="en-US"/>
        </w:rPr>
        <w:t>sayılan</w:t>
      </w:r>
      <w:r w:rsidRPr="00173B55">
        <w:rPr>
          <w:rFonts w:ascii="Garamond" w:eastAsiaTheme="minorHAnsi" w:hAnsi="Garamond"/>
          <w:bCs/>
          <w:lang w:eastAsia="en-US"/>
        </w:rPr>
        <w:t xml:space="preserve"> hak ve </w:t>
      </w:r>
      <w:r w:rsidR="006B02DF" w:rsidRPr="00173B55">
        <w:rPr>
          <w:rFonts w:ascii="Garamond" w:eastAsiaTheme="minorHAnsi" w:hAnsi="Garamond"/>
          <w:bCs/>
          <w:lang w:eastAsia="en-US"/>
        </w:rPr>
        <w:t>özgürlükler</w:t>
      </w:r>
      <w:r w:rsidRPr="00173B55">
        <w:rPr>
          <w:rFonts w:ascii="Garamond" w:eastAsiaTheme="minorHAnsi" w:hAnsi="Garamond"/>
          <w:bCs/>
          <w:lang w:eastAsia="en-US"/>
        </w:rPr>
        <w:t xml:space="preserve"> bu </w:t>
      </w:r>
      <w:r w:rsidR="006B02DF" w:rsidRPr="00173B55">
        <w:rPr>
          <w:rFonts w:ascii="Garamond" w:eastAsiaTheme="minorHAnsi" w:hAnsi="Garamond"/>
          <w:bCs/>
          <w:lang w:eastAsia="en-US"/>
        </w:rPr>
        <w:t>kapsamdadır</w:t>
      </w:r>
      <w:r w:rsidRPr="00173B55">
        <w:rPr>
          <w:rFonts w:ascii="Garamond" w:eastAsiaTheme="minorHAnsi" w:hAnsi="Garamond"/>
          <w:bCs/>
          <w:lang w:eastAsia="en-US"/>
        </w:rPr>
        <w:t xml:space="preserve">. Her iki </w:t>
      </w:r>
      <w:r w:rsidR="006B02DF" w:rsidRPr="00173B55">
        <w:rPr>
          <w:rFonts w:ascii="Garamond" w:eastAsiaTheme="minorHAnsi" w:hAnsi="Garamond"/>
          <w:bCs/>
          <w:lang w:eastAsia="en-US"/>
        </w:rPr>
        <w:t>Sözleşme</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kapsamında</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sayılan</w:t>
      </w:r>
      <w:r w:rsidRPr="00173B55">
        <w:rPr>
          <w:rFonts w:ascii="Garamond" w:eastAsiaTheme="minorHAnsi" w:hAnsi="Garamond"/>
          <w:bCs/>
          <w:lang w:eastAsia="en-US"/>
        </w:rPr>
        <w:t xml:space="preserve"> haklar: 12.madde Seyahat </w:t>
      </w:r>
      <w:r w:rsidR="006B02DF" w:rsidRPr="00173B55">
        <w:rPr>
          <w:rFonts w:ascii="Garamond" w:eastAsiaTheme="minorHAnsi" w:hAnsi="Garamond"/>
          <w:bCs/>
          <w:lang w:eastAsia="en-US"/>
        </w:rPr>
        <w:t>Özgürlüğü</w:t>
      </w:r>
      <w:r w:rsidRPr="00173B55">
        <w:rPr>
          <w:rFonts w:ascii="Garamond" w:eastAsiaTheme="minorHAnsi" w:hAnsi="Garamond"/>
          <w:bCs/>
          <w:lang w:eastAsia="en-US"/>
        </w:rPr>
        <w:t xml:space="preserve">, 18. Madde, </w:t>
      </w:r>
      <w:r w:rsidR="006B02DF" w:rsidRPr="00173B55">
        <w:rPr>
          <w:rFonts w:ascii="Garamond" w:eastAsiaTheme="minorHAnsi" w:hAnsi="Garamond"/>
          <w:bCs/>
          <w:lang w:eastAsia="en-US"/>
        </w:rPr>
        <w:t>düşünce</w:t>
      </w:r>
      <w:r w:rsidRPr="00173B55">
        <w:rPr>
          <w:rFonts w:ascii="Garamond" w:eastAsiaTheme="minorHAnsi" w:hAnsi="Garamond"/>
          <w:bCs/>
          <w:lang w:eastAsia="en-US"/>
        </w:rPr>
        <w:t xml:space="preserve">, vicdan ve din </w:t>
      </w:r>
      <w:r w:rsidR="006B02DF" w:rsidRPr="00173B55">
        <w:rPr>
          <w:rFonts w:ascii="Garamond" w:eastAsiaTheme="minorHAnsi" w:hAnsi="Garamond"/>
          <w:bCs/>
          <w:lang w:eastAsia="en-US"/>
        </w:rPr>
        <w:t>özgürlüğü</w:t>
      </w:r>
      <w:r w:rsidRPr="00173B55">
        <w:rPr>
          <w:rFonts w:ascii="Garamond" w:eastAsiaTheme="minorHAnsi" w:hAnsi="Garamond"/>
          <w:bCs/>
          <w:lang w:eastAsia="en-US"/>
        </w:rPr>
        <w:t xml:space="preserve">, 19.madde ifade </w:t>
      </w:r>
      <w:r w:rsidR="006B02DF" w:rsidRPr="00173B55">
        <w:rPr>
          <w:rFonts w:ascii="Garamond" w:eastAsiaTheme="minorHAnsi" w:hAnsi="Garamond"/>
          <w:bCs/>
          <w:lang w:eastAsia="en-US"/>
        </w:rPr>
        <w:t>özgürlüğü</w:t>
      </w:r>
      <w:r w:rsidRPr="00173B55">
        <w:rPr>
          <w:rFonts w:ascii="Garamond" w:eastAsiaTheme="minorHAnsi" w:hAnsi="Garamond"/>
          <w:bCs/>
          <w:lang w:eastAsia="en-US"/>
        </w:rPr>
        <w:t xml:space="preserve">, her </w:t>
      </w:r>
      <w:r w:rsidR="006B02DF" w:rsidRPr="00173B55">
        <w:rPr>
          <w:rFonts w:ascii="Garamond" w:eastAsiaTheme="minorHAnsi" w:hAnsi="Garamond"/>
          <w:bCs/>
          <w:lang w:eastAsia="en-US"/>
        </w:rPr>
        <w:t>çeşit</w:t>
      </w:r>
      <w:r w:rsidRPr="00173B55">
        <w:rPr>
          <w:rFonts w:ascii="Garamond" w:eastAsiaTheme="minorHAnsi" w:hAnsi="Garamond"/>
          <w:bCs/>
          <w:lang w:eastAsia="en-US"/>
        </w:rPr>
        <w:t xml:space="preserve"> bilgi ve fikri </w:t>
      </w:r>
      <w:r w:rsidR="006B02DF" w:rsidRPr="00173B55">
        <w:rPr>
          <w:rFonts w:ascii="Garamond" w:eastAsiaTheme="minorHAnsi" w:hAnsi="Garamond"/>
          <w:bCs/>
          <w:lang w:eastAsia="en-US"/>
        </w:rPr>
        <w:t>sözlü</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yazılı</w:t>
      </w:r>
      <w:r w:rsidRPr="00173B55">
        <w:rPr>
          <w:rFonts w:ascii="Garamond" w:eastAsiaTheme="minorHAnsi" w:hAnsi="Garamond"/>
          <w:bCs/>
          <w:lang w:eastAsia="en-US"/>
        </w:rPr>
        <w:t>, yada bas</w:t>
      </w:r>
      <w:r w:rsidR="006B02DF" w:rsidRPr="00173B55">
        <w:rPr>
          <w:rFonts w:ascii="Garamond" w:eastAsiaTheme="minorHAnsi" w:hAnsi="Garamond"/>
          <w:bCs/>
          <w:lang w:eastAsia="en-US"/>
        </w:rPr>
        <w:t>ı</w:t>
      </w:r>
      <w:r w:rsidRPr="00173B55">
        <w:rPr>
          <w:rFonts w:ascii="Garamond" w:eastAsiaTheme="minorHAnsi" w:hAnsi="Garamond"/>
          <w:bCs/>
          <w:lang w:eastAsia="en-US"/>
        </w:rPr>
        <w:t>l</w:t>
      </w:r>
      <w:r w:rsidR="006B02DF" w:rsidRPr="00173B55">
        <w:rPr>
          <w:rFonts w:ascii="Garamond" w:eastAsiaTheme="minorHAnsi" w:hAnsi="Garamond"/>
          <w:bCs/>
          <w:lang w:eastAsia="en-US"/>
        </w:rPr>
        <w:t>ı</w:t>
      </w:r>
      <w:r w:rsidRPr="00173B55">
        <w:rPr>
          <w:rFonts w:ascii="Garamond" w:eastAsiaTheme="minorHAnsi" w:hAnsi="Garamond"/>
          <w:bCs/>
          <w:lang w:eastAsia="en-US"/>
        </w:rPr>
        <w:t xml:space="preserve"> bi</w:t>
      </w:r>
      <w:r w:rsidR="006B02DF" w:rsidRPr="00173B55">
        <w:rPr>
          <w:rFonts w:ascii="Garamond" w:eastAsiaTheme="minorHAnsi" w:hAnsi="Garamond"/>
          <w:bCs/>
          <w:lang w:eastAsia="en-US"/>
        </w:rPr>
        <w:t>ç</w:t>
      </w:r>
      <w:r w:rsidRPr="00173B55">
        <w:rPr>
          <w:rFonts w:ascii="Garamond" w:eastAsiaTheme="minorHAnsi" w:hAnsi="Garamond"/>
          <w:bCs/>
          <w:lang w:eastAsia="en-US"/>
        </w:rPr>
        <w:t xml:space="preserve">imde iletme ve </w:t>
      </w:r>
      <w:r w:rsidR="006B02DF" w:rsidRPr="00173B55">
        <w:rPr>
          <w:rFonts w:ascii="Garamond" w:eastAsiaTheme="minorHAnsi" w:hAnsi="Garamond"/>
          <w:bCs/>
          <w:lang w:eastAsia="en-US"/>
        </w:rPr>
        <w:t>haber alma</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özgürlüğü</w:t>
      </w:r>
      <w:r w:rsidRPr="00173B55">
        <w:rPr>
          <w:rFonts w:ascii="Garamond" w:eastAsiaTheme="minorHAnsi" w:hAnsi="Garamond"/>
          <w:bCs/>
          <w:lang w:eastAsia="en-US"/>
        </w:rPr>
        <w:t xml:space="preserve">, 21.madde, </w:t>
      </w:r>
      <w:r w:rsidR="006B02DF" w:rsidRPr="00173B55">
        <w:rPr>
          <w:rFonts w:ascii="Garamond" w:eastAsiaTheme="minorHAnsi" w:hAnsi="Garamond"/>
          <w:bCs/>
          <w:lang w:eastAsia="en-US"/>
        </w:rPr>
        <w:t>barışçıl</w:t>
      </w:r>
      <w:r w:rsidRPr="00173B55">
        <w:rPr>
          <w:rFonts w:ascii="Garamond" w:eastAsiaTheme="minorHAnsi" w:hAnsi="Garamond"/>
          <w:bCs/>
          <w:lang w:eastAsia="en-US"/>
        </w:rPr>
        <w:t xml:space="preserve"> toplanma </w:t>
      </w:r>
      <w:r w:rsidR="006B02DF" w:rsidRPr="00173B55">
        <w:rPr>
          <w:rFonts w:ascii="Garamond" w:eastAsiaTheme="minorHAnsi" w:hAnsi="Garamond"/>
          <w:bCs/>
          <w:lang w:eastAsia="en-US"/>
        </w:rPr>
        <w:t>hakkı</w:t>
      </w:r>
      <w:r w:rsidRPr="00173B55">
        <w:rPr>
          <w:rFonts w:ascii="Garamond" w:eastAsiaTheme="minorHAnsi" w:hAnsi="Garamond"/>
          <w:bCs/>
          <w:lang w:eastAsia="en-US"/>
        </w:rPr>
        <w:t xml:space="preserve">, 22.madde: sendika ve dernek kurma hakki, 25.madde, </w:t>
      </w:r>
      <w:r w:rsidR="006B02DF" w:rsidRPr="00173B55">
        <w:rPr>
          <w:rFonts w:ascii="Garamond" w:eastAsiaTheme="minorHAnsi" w:hAnsi="Garamond"/>
          <w:bCs/>
          <w:lang w:eastAsia="en-US"/>
        </w:rPr>
        <w:t>ayrı</w:t>
      </w:r>
      <w:r w:rsidR="0096508C" w:rsidRPr="00173B55">
        <w:rPr>
          <w:rFonts w:ascii="Garamond" w:eastAsiaTheme="minorHAnsi" w:hAnsi="Garamond"/>
          <w:bCs/>
          <w:lang w:eastAsia="en-US"/>
        </w:rPr>
        <w:t>l</w:t>
      </w:r>
      <w:r w:rsidR="006B02DF" w:rsidRPr="00173B55">
        <w:rPr>
          <w:rFonts w:ascii="Garamond" w:eastAsiaTheme="minorHAnsi" w:hAnsi="Garamond"/>
          <w:bCs/>
          <w:lang w:eastAsia="en-US"/>
        </w:rPr>
        <w:t>ma</w:t>
      </w:r>
      <w:r w:rsidRPr="00173B55">
        <w:rPr>
          <w:rFonts w:ascii="Garamond" w:eastAsiaTheme="minorHAnsi" w:hAnsi="Garamond"/>
          <w:bCs/>
          <w:lang w:eastAsia="en-US"/>
        </w:rPr>
        <w:t xml:space="preserve"> ve makul</w:t>
      </w:r>
      <w:r w:rsidRPr="00C225BF">
        <w:rPr>
          <w:rFonts w:ascii="Garamond" w:eastAsiaTheme="minorHAnsi" w:hAnsi="Garamond"/>
          <w:bCs/>
          <w:sz w:val="26"/>
          <w:szCs w:val="26"/>
          <w:lang w:eastAsia="en-US"/>
        </w:rPr>
        <w:t xml:space="preserve"> </w:t>
      </w:r>
      <w:r w:rsidRPr="00173B55">
        <w:rPr>
          <w:rFonts w:ascii="Garamond" w:eastAsiaTheme="minorHAnsi" w:hAnsi="Garamond"/>
          <w:bCs/>
          <w:lang w:eastAsia="en-US"/>
        </w:rPr>
        <w:t xml:space="preserve">olmayan </w:t>
      </w:r>
      <w:r w:rsidR="006B02DF" w:rsidRPr="00173B55">
        <w:rPr>
          <w:rFonts w:ascii="Garamond" w:eastAsiaTheme="minorHAnsi" w:hAnsi="Garamond"/>
          <w:bCs/>
          <w:lang w:eastAsia="en-US"/>
        </w:rPr>
        <w:t>sınırlamaya</w:t>
      </w:r>
      <w:r w:rsidRPr="00173B55">
        <w:rPr>
          <w:rFonts w:ascii="Garamond" w:eastAsiaTheme="minorHAnsi" w:hAnsi="Garamond"/>
          <w:bCs/>
          <w:lang w:eastAsia="en-US"/>
        </w:rPr>
        <w:t xml:space="preserve"> maruz </w:t>
      </w:r>
      <w:r w:rsidR="006B02DF" w:rsidRPr="00173B55">
        <w:rPr>
          <w:rFonts w:ascii="Garamond" w:eastAsiaTheme="minorHAnsi" w:hAnsi="Garamond"/>
          <w:bCs/>
          <w:lang w:eastAsia="en-US"/>
        </w:rPr>
        <w:t>kalmaksızın</w:t>
      </w:r>
      <w:r w:rsidRPr="00173B55">
        <w:rPr>
          <w:rFonts w:ascii="Garamond" w:eastAsiaTheme="minorHAnsi" w:hAnsi="Garamond"/>
          <w:bCs/>
          <w:lang w:eastAsia="en-US"/>
        </w:rPr>
        <w:t xml:space="preserve"> kamu </w:t>
      </w:r>
      <w:r w:rsidR="006B02DF" w:rsidRPr="00173B55">
        <w:rPr>
          <w:rFonts w:ascii="Garamond" w:eastAsiaTheme="minorHAnsi" w:hAnsi="Garamond"/>
          <w:bCs/>
          <w:lang w:eastAsia="en-US"/>
        </w:rPr>
        <w:t>yönetimine</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katılma</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hakkını</w:t>
      </w:r>
      <w:r w:rsidRPr="00173B55">
        <w:rPr>
          <w:rFonts w:ascii="Garamond" w:eastAsiaTheme="minorHAnsi" w:hAnsi="Garamond"/>
          <w:bCs/>
          <w:lang w:eastAsia="en-US"/>
        </w:rPr>
        <w:t xml:space="preserve">, kamu hizmetlerine girme ve yararlanma </w:t>
      </w:r>
      <w:r w:rsidR="0096508C" w:rsidRPr="00173B55">
        <w:rPr>
          <w:rFonts w:ascii="Garamond" w:eastAsiaTheme="minorHAnsi" w:hAnsi="Garamond"/>
          <w:bCs/>
          <w:lang w:eastAsia="en-US"/>
        </w:rPr>
        <w:t>hakkını</w:t>
      </w:r>
      <w:r w:rsidRPr="00173B55">
        <w:rPr>
          <w:rFonts w:ascii="Garamond" w:eastAsiaTheme="minorHAnsi" w:hAnsi="Garamond"/>
          <w:bCs/>
          <w:lang w:eastAsia="en-US"/>
        </w:rPr>
        <w:t xml:space="preserve">, 26.madde her </w:t>
      </w:r>
      <w:r w:rsidR="0096508C" w:rsidRPr="00173B55">
        <w:rPr>
          <w:rFonts w:ascii="Garamond" w:eastAsiaTheme="minorHAnsi" w:hAnsi="Garamond"/>
          <w:bCs/>
          <w:lang w:eastAsia="en-US"/>
        </w:rPr>
        <w:t>türlü</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ayrımcılığa</w:t>
      </w:r>
      <w:r w:rsidRPr="00173B55">
        <w:rPr>
          <w:rFonts w:ascii="Garamond" w:eastAsiaTheme="minorHAnsi" w:hAnsi="Garamond"/>
          <w:bCs/>
          <w:lang w:eastAsia="en-US"/>
        </w:rPr>
        <w:t xml:space="preserve"> maruz kalmama </w:t>
      </w:r>
      <w:r w:rsidR="0096508C" w:rsidRPr="00173B55">
        <w:rPr>
          <w:rFonts w:ascii="Garamond" w:eastAsiaTheme="minorHAnsi" w:hAnsi="Garamond"/>
          <w:bCs/>
          <w:lang w:eastAsia="en-US"/>
        </w:rPr>
        <w:t>hakkını</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düzenlemektedir</w:t>
      </w:r>
      <w:r w:rsidRPr="00173B55">
        <w:rPr>
          <w:rFonts w:ascii="Garamond" w:eastAsiaTheme="minorHAnsi" w:hAnsi="Garamond"/>
          <w:bCs/>
          <w:lang w:eastAsia="en-US"/>
        </w:rPr>
        <w:t>.</w:t>
      </w:r>
      <w:r w:rsidR="0096508C" w:rsidRPr="00173B55">
        <w:rPr>
          <w:rFonts w:ascii="Garamond" w:eastAsiaTheme="minorHAnsi" w:hAnsi="Garamond"/>
          <w:bCs/>
          <w:lang w:eastAsia="en-US"/>
        </w:rPr>
        <w:t xml:space="preserve"> Bilindiği</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üzere</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tutuklama</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gerekçelerinin</w:t>
      </w:r>
      <w:r w:rsidRPr="00173B55">
        <w:rPr>
          <w:rFonts w:ascii="Garamond" w:eastAsiaTheme="minorHAnsi" w:hAnsi="Garamond"/>
          <w:bCs/>
          <w:lang w:eastAsia="en-US"/>
        </w:rPr>
        <w:t xml:space="preserve"> hemen hemen </w:t>
      </w:r>
      <w:r w:rsidR="0096508C" w:rsidRPr="00173B55">
        <w:rPr>
          <w:rFonts w:ascii="Garamond" w:eastAsiaTheme="minorHAnsi" w:hAnsi="Garamond"/>
          <w:bCs/>
          <w:lang w:eastAsia="en-US"/>
        </w:rPr>
        <w:t>tamamı</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suç</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teşkil</w:t>
      </w:r>
      <w:r w:rsidRPr="00173B55">
        <w:rPr>
          <w:rFonts w:ascii="Garamond" w:eastAsiaTheme="minorHAnsi" w:hAnsi="Garamond"/>
          <w:bCs/>
          <w:lang w:eastAsia="en-US"/>
        </w:rPr>
        <w:t xml:space="preserve"> etmeyen eylemler </w:t>
      </w:r>
      <w:r w:rsidR="0096508C" w:rsidRPr="00173B55">
        <w:rPr>
          <w:rFonts w:ascii="Garamond" w:eastAsiaTheme="minorHAnsi" w:hAnsi="Garamond"/>
          <w:bCs/>
          <w:lang w:eastAsia="en-US"/>
        </w:rPr>
        <w:t>olduğu</w:t>
      </w:r>
      <w:r w:rsidRPr="00173B55">
        <w:rPr>
          <w:rFonts w:ascii="Garamond" w:eastAsiaTheme="minorHAnsi" w:hAnsi="Garamond"/>
          <w:bCs/>
          <w:lang w:eastAsia="en-US"/>
        </w:rPr>
        <w:t xml:space="preserve"> </w:t>
      </w:r>
      <w:r w:rsidRPr="00173B55">
        <w:rPr>
          <w:rFonts w:ascii="Garamond" w:eastAsiaTheme="minorHAnsi" w:hAnsi="Garamond"/>
          <w:bCs/>
          <w:lang w:eastAsia="en-US"/>
        </w:rPr>
        <w:lastRenderedPageBreak/>
        <w:t xml:space="preserve">gibi </w:t>
      </w:r>
      <w:r w:rsidR="00C225BF" w:rsidRPr="00173B55">
        <w:rPr>
          <w:rFonts w:ascii="Garamond" w:eastAsiaTheme="minorHAnsi" w:hAnsi="Garamond"/>
          <w:bCs/>
          <w:lang w:eastAsia="en-US"/>
        </w:rPr>
        <w:t>aynı</w:t>
      </w:r>
      <w:r w:rsidRPr="00173B55">
        <w:rPr>
          <w:rFonts w:ascii="Garamond" w:eastAsiaTheme="minorHAnsi" w:hAnsi="Garamond"/>
          <w:bCs/>
          <w:lang w:eastAsia="en-US"/>
        </w:rPr>
        <w:t xml:space="preserve"> zamanda </w:t>
      </w:r>
      <w:r w:rsidR="0096508C" w:rsidRPr="00173B55">
        <w:rPr>
          <w:rFonts w:ascii="Garamond" w:eastAsiaTheme="minorHAnsi" w:hAnsi="Garamond"/>
          <w:bCs/>
          <w:lang w:eastAsia="en-US"/>
        </w:rPr>
        <w:t>anılan</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sözleşmeler</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kapsamında</w:t>
      </w:r>
      <w:r w:rsidRPr="00173B55">
        <w:rPr>
          <w:rFonts w:ascii="Garamond" w:eastAsiaTheme="minorHAnsi" w:hAnsi="Garamond"/>
          <w:bCs/>
          <w:lang w:eastAsia="en-US"/>
        </w:rPr>
        <w:t xml:space="preserve"> korunan temel hak ve </w:t>
      </w:r>
      <w:r w:rsidR="0096508C" w:rsidRPr="00173B55">
        <w:rPr>
          <w:rFonts w:ascii="Garamond" w:eastAsiaTheme="minorHAnsi" w:hAnsi="Garamond"/>
          <w:bCs/>
          <w:lang w:eastAsia="en-US"/>
        </w:rPr>
        <w:t>özgürlüklerdir</w:t>
      </w:r>
      <w:r w:rsidRPr="00173B55">
        <w:rPr>
          <w:rFonts w:ascii="Garamond" w:eastAsiaTheme="minorHAnsi" w:hAnsi="Garamond"/>
          <w:bCs/>
          <w:lang w:eastAsia="en-US"/>
        </w:rPr>
        <w:t>.</w:t>
      </w:r>
      <w:r w:rsidR="0028295F" w:rsidRPr="00173B55">
        <w:rPr>
          <w:rFonts w:ascii="Garamond" w:eastAsiaTheme="minorHAnsi" w:hAnsi="Garamond"/>
          <w:bCs/>
          <w:lang w:eastAsia="en-US"/>
        </w:rPr>
        <w:t>Bu kapsamda,</w:t>
      </w:r>
      <w:r w:rsidR="007F6BD7" w:rsidRPr="007F6BD7">
        <w:t xml:space="preserve"> </w:t>
      </w:r>
      <w:r w:rsidR="007F6BD7" w:rsidRPr="007F6BD7">
        <w:rPr>
          <w:rFonts w:ascii="Garamond" w:eastAsiaTheme="minorHAnsi" w:hAnsi="Garamond"/>
          <w:bCs/>
          <w:lang w:eastAsia="en-US"/>
        </w:rPr>
        <w:t>Tutuklama gerekçeleri asagida sayılan sebeplerden biri veya birkaçı olması halinde bu bölüm başvuranın durumuna uyduğu ölçüde asagidaki gibi doldurulacaktır.</w:t>
      </w:r>
    </w:p>
    <w:p w14:paraId="3FAFBE2B" w14:textId="77777777" w:rsidR="00F24A71" w:rsidRPr="00173B55" w:rsidRDefault="00F24A71" w:rsidP="00020009">
      <w:pPr>
        <w:spacing w:line="276" w:lineRule="auto"/>
        <w:jc w:val="both"/>
        <w:rPr>
          <w:rFonts w:ascii="Garamond" w:hAnsi="Garamond"/>
          <w:bCs/>
        </w:rPr>
      </w:pPr>
    </w:p>
    <w:p w14:paraId="05A33548" w14:textId="77777777" w:rsidR="004660FE" w:rsidRDefault="004660FE" w:rsidP="00020009">
      <w:pPr>
        <w:spacing w:line="276" w:lineRule="auto"/>
        <w:jc w:val="both"/>
        <w:rPr>
          <w:rFonts w:ascii="Garamond" w:hAnsi="Garamond"/>
          <w:bCs/>
          <w:lang w:val="en-US"/>
        </w:rPr>
      </w:pPr>
    </w:p>
    <w:p w14:paraId="36CB4BE2" w14:textId="51050BD7" w:rsidR="005240C8" w:rsidRPr="00216185" w:rsidRDefault="003D34AD" w:rsidP="00020009">
      <w:pPr>
        <w:spacing w:line="276" w:lineRule="auto"/>
        <w:jc w:val="both"/>
        <w:rPr>
          <w:rFonts w:ascii="Garamond" w:hAnsi="Garamond"/>
          <w:bCs/>
          <w:lang w:val="en-US"/>
        </w:rPr>
      </w:pPr>
      <w:r w:rsidRPr="00EE0039">
        <w:rPr>
          <w:rFonts w:ascii="Garamond" w:hAnsi="Garamond"/>
          <w:bCs/>
          <w:lang w:val="en-US"/>
        </w:rPr>
        <w:t>1-</w:t>
      </w:r>
      <w:r w:rsidR="004660FE" w:rsidRPr="00EE0039">
        <w:rPr>
          <w:rFonts w:ascii="Garamond" w:hAnsi="Garamond"/>
          <w:b/>
          <w:bCs/>
          <w:lang w:val="en-US"/>
        </w:rPr>
        <w:t xml:space="preserve">Applicant was accused </w:t>
      </w:r>
      <w:r w:rsidR="00216185" w:rsidRPr="00EE0039">
        <w:rPr>
          <w:rFonts w:ascii="Garamond" w:hAnsi="Garamond"/>
          <w:b/>
          <w:bCs/>
          <w:lang w:val="en-US"/>
        </w:rPr>
        <w:t>of s</w:t>
      </w:r>
      <w:r w:rsidR="00FB29CC" w:rsidRPr="00EE0039">
        <w:rPr>
          <w:rFonts w:ascii="Garamond" w:hAnsi="Garamond"/>
          <w:b/>
          <w:bCs/>
          <w:lang w:val="en-US"/>
        </w:rPr>
        <w:t>ubscribing</w:t>
      </w:r>
      <w:r w:rsidR="004660FE" w:rsidRPr="00EE0039">
        <w:rPr>
          <w:rFonts w:ascii="Garamond" w:hAnsi="Garamond"/>
          <w:b/>
          <w:bCs/>
          <w:lang w:val="en-US"/>
        </w:rPr>
        <w:t xml:space="preserve"> to Gulen affiliated newspaper</w:t>
      </w:r>
      <w:r w:rsidR="00216185" w:rsidRPr="00EE0039">
        <w:rPr>
          <w:rFonts w:ascii="Garamond" w:hAnsi="Garamond"/>
          <w:b/>
          <w:bCs/>
          <w:lang w:val="en-US"/>
        </w:rPr>
        <w:t xml:space="preserve">s, journals, </w:t>
      </w:r>
      <w:r w:rsidR="004660FE" w:rsidRPr="00EE0039">
        <w:rPr>
          <w:rFonts w:ascii="Garamond" w:hAnsi="Garamond"/>
          <w:b/>
          <w:bCs/>
          <w:lang w:val="en-US"/>
        </w:rPr>
        <w:t>magazine</w:t>
      </w:r>
      <w:r w:rsidR="00216185" w:rsidRPr="00EE0039">
        <w:rPr>
          <w:rFonts w:ascii="Garamond" w:hAnsi="Garamond"/>
          <w:b/>
          <w:bCs/>
          <w:lang w:val="en-US"/>
        </w:rPr>
        <w:t>s or possession of Gulen’s books</w:t>
      </w:r>
      <w:r w:rsidR="00FA05A5" w:rsidRPr="00EE0039">
        <w:rPr>
          <w:rFonts w:ascii="Garamond" w:hAnsi="Garamond"/>
          <w:b/>
          <w:bCs/>
          <w:lang w:val="en-US"/>
        </w:rPr>
        <w:t xml:space="preserve"> or other written and visual materials</w:t>
      </w:r>
      <w:r w:rsidR="00FA05A5">
        <w:rPr>
          <w:rFonts w:ascii="Garamond" w:hAnsi="Garamond"/>
          <w:bCs/>
          <w:u w:val="single"/>
          <w:lang w:val="en-US"/>
        </w:rPr>
        <w:t xml:space="preserve"> </w:t>
      </w:r>
      <w:r w:rsidR="00A8252B" w:rsidRPr="00216185">
        <w:rPr>
          <w:rFonts w:ascii="Garamond" w:hAnsi="Garamond"/>
          <w:bCs/>
          <w:lang w:val="en-US"/>
        </w:rPr>
        <w:t>[</w:t>
      </w:r>
      <w:r w:rsidRPr="00216185">
        <w:rPr>
          <w:rFonts w:ascii="Garamond" w:hAnsi="Garamond"/>
          <w:bCs/>
          <w:lang w:val="en-US"/>
        </w:rPr>
        <w:t xml:space="preserve">gazete, dergi </w:t>
      </w:r>
      <w:r w:rsidRPr="008A77B3">
        <w:rPr>
          <w:rFonts w:ascii="Garamond" w:hAnsi="Garamond"/>
          <w:b/>
          <w:bCs/>
          <w:lang w:val="en-US"/>
        </w:rPr>
        <w:t>aboneliği</w:t>
      </w:r>
      <w:r w:rsidRPr="00216185">
        <w:rPr>
          <w:rFonts w:ascii="Garamond" w:hAnsi="Garamond"/>
          <w:bCs/>
          <w:lang w:val="en-US"/>
        </w:rPr>
        <w:t>,</w:t>
      </w:r>
      <w:r w:rsidR="00A8252B" w:rsidRPr="00216185">
        <w:rPr>
          <w:rFonts w:ascii="Garamond" w:hAnsi="Garamond"/>
          <w:bCs/>
          <w:lang w:val="en-US"/>
        </w:rPr>
        <w:t xml:space="preserve"> kitap </w:t>
      </w:r>
      <w:r w:rsidR="00FA05A5">
        <w:rPr>
          <w:rFonts w:ascii="Garamond" w:hAnsi="Garamond"/>
          <w:bCs/>
          <w:lang w:val="en-US"/>
        </w:rPr>
        <w:t xml:space="preserve">kaset </w:t>
      </w:r>
      <w:r w:rsidR="00A8252B" w:rsidRPr="008A77B3">
        <w:rPr>
          <w:rFonts w:ascii="Garamond" w:hAnsi="Garamond"/>
          <w:b/>
          <w:bCs/>
          <w:lang w:val="en-US"/>
        </w:rPr>
        <w:t>bulundurma</w:t>
      </w:r>
      <w:r w:rsidRPr="00216185">
        <w:rPr>
          <w:rFonts w:ascii="Garamond" w:hAnsi="Garamond"/>
          <w:bCs/>
          <w:lang w:val="en-US"/>
        </w:rPr>
        <w:t xml:space="preserve"> vs.</w:t>
      </w:r>
      <w:r w:rsidR="00A8252B" w:rsidRPr="00216185">
        <w:rPr>
          <w:rFonts w:ascii="Garamond" w:hAnsi="Garamond"/>
          <w:bCs/>
          <w:lang w:val="en-US"/>
        </w:rPr>
        <w:t>]</w:t>
      </w:r>
    </w:p>
    <w:p w14:paraId="3DFD820D" w14:textId="77777777" w:rsidR="008A77B3" w:rsidRDefault="008A77B3" w:rsidP="00020009">
      <w:pPr>
        <w:spacing w:line="276" w:lineRule="auto"/>
        <w:jc w:val="both"/>
        <w:rPr>
          <w:rFonts w:ascii="Garamond" w:hAnsi="Garamond"/>
          <w:bCs/>
          <w:lang w:val="en-US"/>
        </w:rPr>
      </w:pPr>
    </w:p>
    <w:p w14:paraId="10A321BE" w14:textId="7D26EFFD" w:rsidR="005240C8" w:rsidRDefault="00FB59C2" w:rsidP="00020009">
      <w:pPr>
        <w:spacing w:line="276" w:lineRule="auto"/>
        <w:jc w:val="both"/>
        <w:rPr>
          <w:rFonts w:ascii="Garamond" w:hAnsi="Garamond"/>
        </w:rPr>
      </w:pPr>
      <w:r w:rsidRPr="00D63B38">
        <w:rPr>
          <w:rFonts w:ascii="Garamond" w:hAnsi="Garamond"/>
          <w:lang w:val="en-US"/>
        </w:rPr>
        <w:t>First of all</w:t>
      </w:r>
      <w:r w:rsidR="008A77B3" w:rsidRPr="00D63B38">
        <w:rPr>
          <w:rFonts w:ascii="Garamond" w:hAnsi="Garamond"/>
          <w:lang w:val="en-US"/>
        </w:rPr>
        <w:t xml:space="preserve">, </w:t>
      </w:r>
      <w:r w:rsidR="008A77B3" w:rsidRPr="00D63B38">
        <w:rPr>
          <w:rFonts w:ascii="Garamond" w:hAnsi="Garamond"/>
        </w:rPr>
        <w:t>it</w:t>
      </w:r>
      <w:r w:rsidR="009577D8" w:rsidRPr="00D63B38">
        <w:rPr>
          <w:rFonts w:ascii="Garamond" w:hAnsi="Garamond"/>
        </w:rPr>
        <w:t xml:space="preserve"> should be underlined that before the coup attempt Gulen affiliated newspaper</w:t>
      </w:r>
      <w:r w:rsidR="00BF1975" w:rsidRPr="00D63B38">
        <w:rPr>
          <w:rFonts w:ascii="Garamond" w:hAnsi="Garamond"/>
        </w:rPr>
        <w:t>s</w:t>
      </w:r>
      <w:r w:rsidR="009577D8" w:rsidRPr="00D63B38">
        <w:rPr>
          <w:rFonts w:ascii="Garamond" w:hAnsi="Garamond"/>
        </w:rPr>
        <w:t>,</w:t>
      </w:r>
      <w:r w:rsidR="009577D8" w:rsidRPr="00FB59C2">
        <w:rPr>
          <w:rFonts w:ascii="Garamond" w:hAnsi="Garamond"/>
        </w:rPr>
        <w:t xml:space="preserve"> journal</w:t>
      </w:r>
      <w:r w:rsidR="00BF1975">
        <w:rPr>
          <w:rFonts w:ascii="Garamond" w:hAnsi="Garamond"/>
        </w:rPr>
        <w:t>s</w:t>
      </w:r>
      <w:r w:rsidR="009577D8" w:rsidRPr="00FB59C2">
        <w:rPr>
          <w:rFonts w:ascii="Garamond" w:hAnsi="Garamond"/>
        </w:rPr>
        <w:t xml:space="preserve"> or magazines, books </w:t>
      </w:r>
      <w:r w:rsidR="00FA05A5">
        <w:rPr>
          <w:rFonts w:ascii="Garamond" w:hAnsi="Garamond"/>
        </w:rPr>
        <w:t xml:space="preserve">and </w:t>
      </w:r>
      <w:r w:rsidR="00FA05A5" w:rsidRPr="00FA05A5">
        <w:rPr>
          <w:rFonts w:ascii="Garamond" w:hAnsi="Garamond"/>
        </w:rPr>
        <w:t xml:space="preserve">other written and visual materials </w:t>
      </w:r>
      <w:r w:rsidR="009577D8" w:rsidRPr="00FB59C2">
        <w:rPr>
          <w:rFonts w:ascii="Garamond" w:hAnsi="Garamond"/>
        </w:rPr>
        <w:t xml:space="preserve">were </w:t>
      </w:r>
      <w:r w:rsidR="008A77B3" w:rsidRPr="00FB59C2">
        <w:rPr>
          <w:rFonts w:ascii="Garamond" w:hAnsi="Garamond"/>
        </w:rPr>
        <w:t>totaly legal</w:t>
      </w:r>
      <w:r w:rsidR="009577D8" w:rsidRPr="00FB59C2">
        <w:rPr>
          <w:rFonts w:ascii="Garamond" w:hAnsi="Garamond"/>
        </w:rPr>
        <w:t xml:space="preserve"> and had been sold with the permission of the Ministry of Culture and could be found on the shelves of public libraries</w:t>
      </w:r>
      <w:r w:rsidR="009577D8" w:rsidRPr="009577D8">
        <w:t>.</w:t>
      </w:r>
      <w:r w:rsidR="003D34AD">
        <w:t xml:space="preserve"> </w:t>
      </w:r>
      <w:r w:rsidRPr="00FB59C2">
        <w:rPr>
          <w:rFonts w:ascii="Garamond" w:hAnsi="Garamond"/>
        </w:rPr>
        <w:t>Secondly,</w:t>
      </w:r>
      <w:r>
        <w:t xml:space="preserve"> </w:t>
      </w:r>
      <w:r>
        <w:rPr>
          <w:rFonts w:ascii="Garamond" w:hAnsi="Garamond"/>
          <w:lang w:val="en-US"/>
        </w:rPr>
        <w:t>i</w:t>
      </w:r>
      <w:r w:rsidR="00A35705" w:rsidRPr="00A35705">
        <w:rPr>
          <w:rFonts w:ascii="Garamond" w:hAnsi="Garamond"/>
          <w:lang w:val="en-US"/>
        </w:rPr>
        <w:t xml:space="preserve">n a country where the rule of law is respected, </w:t>
      </w:r>
      <w:r w:rsidR="00A35705">
        <w:rPr>
          <w:rFonts w:ascii="Garamond" w:hAnsi="Garamond"/>
          <w:lang w:val="en-US"/>
        </w:rPr>
        <w:t>newspaper</w:t>
      </w:r>
      <w:r w:rsidR="00BF1975">
        <w:rPr>
          <w:rFonts w:ascii="Garamond" w:hAnsi="Garamond"/>
          <w:lang w:val="en-US"/>
        </w:rPr>
        <w:t>s</w:t>
      </w:r>
      <w:r w:rsidR="00A35705">
        <w:rPr>
          <w:rFonts w:ascii="Garamond" w:hAnsi="Garamond"/>
          <w:lang w:val="en-US"/>
        </w:rPr>
        <w:t>, journal</w:t>
      </w:r>
      <w:r w:rsidR="00BF1975">
        <w:rPr>
          <w:rFonts w:ascii="Garamond" w:hAnsi="Garamond"/>
          <w:lang w:val="en-US"/>
        </w:rPr>
        <w:t>s</w:t>
      </w:r>
      <w:r w:rsidR="00A35705">
        <w:rPr>
          <w:rFonts w:ascii="Garamond" w:hAnsi="Garamond"/>
          <w:lang w:val="en-US"/>
        </w:rPr>
        <w:t>, magazine</w:t>
      </w:r>
      <w:r w:rsidR="00BF1975">
        <w:rPr>
          <w:rFonts w:ascii="Garamond" w:hAnsi="Garamond"/>
          <w:lang w:val="en-US"/>
        </w:rPr>
        <w:t>s</w:t>
      </w:r>
      <w:r w:rsidR="00A35705">
        <w:rPr>
          <w:rFonts w:ascii="Garamond" w:hAnsi="Garamond"/>
          <w:lang w:val="en-US"/>
        </w:rPr>
        <w:t xml:space="preserve"> </w:t>
      </w:r>
      <w:r w:rsidR="00A35705" w:rsidRPr="00A35705">
        <w:rPr>
          <w:rFonts w:ascii="Garamond" w:hAnsi="Garamond"/>
          <w:lang w:val="en-US"/>
        </w:rPr>
        <w:t xml:space="preserve">that do not promote terrorism or violence cannot be banned and people in possession of these </w:t>
      </w:r>
      <w:r w:rsidR="00A35705">
        <w:rPr>
          <w:rFonts w:ascii="Garamond" w:hAnsi="Garamond"/>
          <w:lang w:val="en-US"/>
        </w:rPr>
        <w:t xml:space="preserve">items </w:t>
      </w:r>
      <w:r w:rsidR="00A35705" w:rsidRPr="00A35705">
        <w:rPr>
          <w:rFonts w:ascii="Garamond" w:hAnsi="Garamond"/>
          <w:lang w:val="en-US"/>
        </w:rPr>
        <w:t>cannot be accused of membership in</w:t>
      </w:r>
      <w:r w:rsidR="00A35705">
        <w:rPr>
          <w:rFonts w:ascii="Garamond" w:hAnsi="Garamond"/>
          <w:lang w:val="en-US"/>
        </w:rPr>
        <w:t xml:space="preserve"> </w:t>
      </w:r>
      <w:r w:rsidR="00A35705" w:rsidRPr="00A35705">
        <w:rPr>
          <w:rFonts w:ascii="Garamond" w:hAnsi="Garamond"/>
          <w:lang w:val="en-US"/>
        </w:rPr>
        <w:t>terror organizations.</w:t>
      </w:r>
      <w:r w:rsidR="00A35705">
        <w:rPr>
          <w:rFonts w:ascii="Garamond" w:hAnsi="Garamond"/>
          <w:lang w:val="en-US"/>
        </w:rPr>
        <w:t xml:space="preserve"> </w:t>
      </w:r>
      <w:r>
        <w:rPr>
          <w:rFonts w:ascii="Garamond" w:hAnsi="Garamond"/>
          <w:lang w:val="en-US"/>
        </w:rPr>
        <w:t>Therefore, t</w:t>
      </w:r>
      <w:r w:rsidR="009577D8">
        <w:rPr>
          <w:rFonts w:ascii="Garamond" w:hAnsi="Garamond"/>
          <w:lang w:val="en-US"/>
        </w:rPr>
        <w:t xml:space="preserve">hese activities are </w:t>
      </w:r>
      <w:r w:rsidR="009577D8" w:rsidRPr="00BF1975">
        <w:rPr>
          <w:rFonts w:ascii="Garamond" w:hAnsi="Garamond"/>
        </w:rPr>
        <w:t>protected</w:t>
      </w:r>
      <w:r w:rsidR="00A35705" w:rsidRPr="00BF1975">
        <w:rPr>
          <w:rFonts w:ascii="Garamond" w:hAnsi="Garamond"/>
        </w:rPr>
        <w:t xml:space="preserve"> under the article </w:t>
      </w:r>
      <w:r w:rsidR="009577D8" w:rsidRPr="00BF1975">
        <w:rPr>
          <w:rFonts w:ascii="Garamond" w:hAnsi="Garamond"/>
        </w:rPr>
        <w:t>18, 19 of ICCPR.</w:t>
      </w:r>
      <w:r w:rsidR="00A35705" w:rsidRPr="00BF1975">
        <w:rPr>
          <w:rFonts w:ascii="Garamond" w:hAnsi="Garamond"/>
        </w:rPr>
        <w:t xml:space="preserve"> </w:t>
      </w:r>
    </w:p>
    <w:p w14:paraId="63AFF60C" w14:textId="77777777" w:rsidR="004660FE" w:rsidRPr="00BF1975" w:rsidRDefault="004660FE" w:rsidP="00020009">
      <w:pPr>
        <w:spacing w:line="276" w:lineRule="auto"/>
        <w:jc w:val="both"/>
        <w:rPr>
          <w:rFonts w:ascii="Garamond" w:hAnsi="Garamond"/>
        </w:rPr>
      </w:pPr>
    </w:p>
    <w:p w14:paraId="55C2F282" w14:textId="74EFDF8F" w:rsidR="00FB59C2" w:rsidRPr="008A77B3" w:rsidRDefault="008A77B3" w:rsidP="00020009">
      <w:pPr>
        <w:spacing w:line="276" w:lineRule="auto"/>
        <w:jc w:val="both"/>
        <w:rPr>
          <w:rFonts w:ascii="Garamond" w:hAnsi="Garamond"/>
          <w:u w:val="single"/>
        </w:rPr>
      </w:pPr>
      <w:r w:rsidRPr="00966BB5">
        <w:rPr>
          <w:rFonts w:ascii="Garamond" w:hAnsi="Garamond"/>
          <w:b/>
        </w:rPr>
        <w:t>2-</w:t>
      </w:r>
      <w:r w:rsidR="004660FE" w:rsidRPr="00966BB5">
        <w:rPr>
          <w:rFonts w:ascii="Garamond" w:hAnsi="Garamond"/>
          <w:b/>
        </w:rPr>
        <w:t xml:space="preserve">Applicant was accused of  </w:t>
      </w:r>
      <w:r w:rsidR="0069378A" w:rsidRPr="00966BB5">
        <w:rPr>
          <w:rFonts w:ascii="Garamond" w:hAnsi="Garamond"/>
          <w:b/>
        </w:rPr>
        <w:t>b</w:t>
      </w:r>
      <w:r w:rsidR="004660FE" w:rsidRPr="00966BB5">
        <w:rPr>
          <w:rFonts w:ascii="Garamond" w:hAnsi="Garamond"/>
          <w:b/>
        </w:rPr>
        <w:t>eing member of Gulen affiliated Association</w:t>
      </w:r>
      <w:r w:rsidRPr="00966BB5">
        <w:rPr>
          <w:rFonts w:ascii="Garamond" w:hAnsi="Garamond"/>
          <w:b/>
        </w:rPr>
        <w:t>s, Unions, Foundations and other Institutions</w:t>
      </w:r>
      <w:r w:rsidRPr="00966BB5">
        <w:rPr>
          <w:rFonts w:ascii="Garamond" w:hAnsi="Garamond"/>
        </w:rPr>
        <w:t xml:space="preserve"> </w:t>
      </w:r>
      <w:r w:rsidR="00A8252B" w:rsidRPr="00966BB5">
        <w:rPr>
          <w:rFonts w:ascii="Garamond" w:hAnsi="Garamond"/>
        </w:rPr>
        <w:t>[sendika, dernek, vakıf üyeliği</w:t>
      </w:r>
      <w:r w:rsidRPr="00966BB5">
        <w:rPr>
          <w:rFonts w:ascii="Garamond" w:hAnsi="Garamond"/>
        </w:rPr>
        <w:t xml:space="preserve"> ve diger kurumlara </w:t>
      </w:r>
      <w:r w:rsidRPr="00966BB5">
        <w:rPr>
          <w:rFonts w:ascii="Garamond" w:hAnsi="Garamond"/>
          <w:b/>
        </w:rPr>
        <w:t>uyelik</w:t>
      </w:r>
      <w:r w:rsidR="00A8252B" w:rsidRPr="008A77B3">
        <w:rPr>
          <w:rFonts w:ascii="Garamond" w:hAnsi="Garamond"/>
          <w:u w:val="single"/>
        </w:rPr>
        <w:t>]</w:t>
      </w:r>
    </w:p>
    <w:p w14:paraId="45B239D5" w14:textId="77777777" w:rsidR="008A77B3" w:rsidRPr="000F5754" w:rsidRDefault="008A77B3" w:rsidP="00020009">
      <w:pPr>
        <w:spacing w:line="276" w:lineRule="auto"/>
        <w:jc w:val="both"/>
        <w:rPr>
          <w:rFonts w:ascii="Garamond" w:hAnsi="Garamond"/>
          <w:u w:val="single"/>
        </w:rPr>
      </w:pPr>
    </w:p>
    <w:p w14:paraId="5AD8881B" w14:textId="3D09825E" w:rsidR="00020009" w:rsidRDefault="008A77B3" w:rsidP="00272BC0">
      <w:pPr>
        <w:spacing w:line="276" w:lineRule="auto"/>
        <w:jc w:val="both"/>
        <w:rPr>
          <w:rFonts w:ascii="Garamond" w:hAnsi="Garamond"/>
        </w:rPr>
      </w:pPr>
      <w:r>
        <w:rPr>
          <w:rFonts w:ascii="Garamond" w:hAnsi="Garamond"/>
        </w:rPr>
        <w:t>A</w:t>
      </w:r>
      <w:r w:rsidR="00272BC0" w:rsidRPr="00272BC0">
        <w:rPr>
          <w:rFonts w:ascii="Garamond" w:hAnsi="Garamond"/>
        </w:rPr>
        <w:t xml:space="preserve">fter coup attempt </w:t>
      </w:r>
      <w:r w:rsidR="00980C0D" w:rsidRPr="00272BC0">
        <w:rPr>
          <w:rFonts w:ascii="Garamond" w:hAnsi="Garamond"/>
        </w:rPr>
        <w:t xml:space="preserve">all </w:t>
      </w:r>
      <w:r w:rsidR="00272BC0" w:rsidRPr="00272BC0">
        <w:rPr>
          <w:rFonts w:ascii="Garamond" w:hAnsi="Garamond"/>
        </w:rPr>
        <w:t xml:space="preserve">alleged </w:t>
      </w:r>
      <w:r w:rsidR="00ED21AF">
        <w:rPr>
          <w:rFonts w:ascii="Garamond" w:hAnsi="Garamond"/>
        </w:rPr>
        <w:t>Movement</w:t>
      </w:r>
      <w:r w:rsidR="00980C0D" w:rsidRPr="00272BC0">
        <w:rPr>
          <w:rFonts w:ascii="Garamond" w:hAnsi="Garamond"/>
        </w:rPr>
        <w:t xml:space="preserve"> related association</w:t>
      </w:r>
      <w:r w:rsidR="00272BC0" w:rsidRPr="00272BC0">
        <w:rPr>
          <w:rFonts w:ascii="Garamond" w:hAnsi="Garamond"/>
        </w:rPr>
        <w:t>s</w:t>
      </w:r>
      <w:r w:rsidR="00980C0D" w:rsidRPr="00272BC0">
        <w:rPr>
          <w:rFonts w:ascii="Garamond" w:hAnsi="Garamond"/>
        </w:rPr>
        <w:t xml:space="preserve">, </w:t>
      </w:r>
      <w:r w:rsidR="00272BC0" w:rsidRPr="00272BC0">
        <w:rPr>
          <w:rFonts w:ascii="Garamond" w:hAnsi="Garamond"/>
        </w:rPr>
        <w:t xml:space="preserve">unions, </w:t>
      </w:r>
      <w:r w:rsidR="00980C0D" w:rsidRPr="00272BC0">
        <w:rPr>
          <w:rFonts w:ascii="Garamond" w:hAnsi="Garamond"/>
        </w:rPr>
        <w:t>foundation</w:t>
      </w:r>
      <w:r w:rsidR="00272BC0" w:rsidRPr="00272BC0">
        <w:rPr>
          <w:rFonts w:ascii="Garamond" w:hAnsi="Garamond"/>
        </w:rPr>
        <w:t>s</w:t>
      </w:r>
      <w:r w:rsidR="00980C0D" w:rsidRPr="00272BC0">
        <w:rPr>
          <w:rFonts w:ascii="Garamond" w:hAnsi="Garamond"/>
        </w:rPr>
        <w:t xml:space="preserve"> and institutions</w:t>
      </w:r>
      <w:r w:rsidR="00272BC0" w:rsidRPr="00272BC0">
        <w:rPr>
          <w:rFonts w:ascii="Garamond" w:hAnsi="Garamond"/>
        </w:rPr>
        <w:t xml:space="preserve"> were shut down on July 23, 2016 with decree-law no. 667. Accordingly, before that day they  were officially registered, duly authorized and  totaly </w:t>
      </w:r>
      <w:r w:rsidR="00980C0D" w:rsidRPr="00272BC0">
        <w:rPr>
          <w:rFonts w:ascii="Garamond" w:hAnsi="Garamond"/>
        </w:rPr>
        <w:t>legitimate</w:t>
      </w:r>
      <w:r w:rsidR="00272BC0" w:rsidRPr="00272BC0">
        <w:rPr>
          <w:rFonts w:ascii="Garamond" w:hAnsi="Garamond"/>
        </w:rPr>
        <w:t xml:space="preserve">. </w:t>
      </w:r>
      <w:r w:rsidR="00272BC0" w:rsidRPr="000F5754">
        <w:rPr>
          <w:rFonts w:ascii="Garamond" w:hAnsi="Garamond"/>
        </w:rPr>
        <w:t>Therefore,</w:t>
      </w:r>
      <w:r w:rsidR="007E2FAA" w:rsidRPr="000F5754">
        <w:rPr>
          <w:rFonts w:ascii="Garamond" w:hAnsi="Garamond"/>
        </w:rPr>
        <w:t xml:space="preserve"> activities like b</w:t>
      </w:r>
      <w:r w:rsidR="007E2FAA" w:rsidRPr="007E2FAA">
        <w:rPr>
          <w:rFonts w:ascii="Garamond" w:hAnsi="Garamond"/>
        </w:rPr>
        <w:t xml:space="preserve">eing </w:t>
      </w:r>
      <w:r>
        <w:rPr>
          <w:rFonts w:ascii="Garamond" w:hAnsi="Garamond"/>
        </w:rPr>
        <w:t xml:space="preserve">a </w:t>
      </w:r>
      <w:r w:rsidR="007E2FAA" w:rsidRPr="007E2FAA">
        <w:rPr>
          <w:rFonts w:ascii="Garamond" w:hAnsi="Garamond"/>
        </w:rPr>
        <w:t>member of associations, unions, fou</w:t>
      </w:r>
      <w:r>
        <w:rPr>
          <w:rFonts w:ascii="Garamond" w:hAnsi="Garamond"/>
        </w:rPr>
        <w:t>ndations and other institutions</w:t>
      </w:r>
      <w:r w:rsidR="00272BC0" w:rsidRPr="00272BC0">
        <w:rPr>
          <w:rFonts w:ascii="Garamond" w:hAnsi="Garamond"/>
        </w:rPr>
        <w:t xml:space="preserve"> </w:t>
      </w:r>
      <w:r w:rsidR="007E2FAA">
        <w:rPr>
          <w:rFonts w:ascii="Garamond" w:hAnsi="Garamond"/>
        </w:rPr>
        <w:t xml:space="preserve">were legal and </w:t>
      </w:r>
      <w:r>
        <w:rPr>
          <w:rFonts w:ascii="Garamond" w:hAnsi="Garamond"/>
        </w:rPr>
        <w:t xml:space="preserve">are </w:t>
      </w:r>
      <w:r w:rsidR="00272BC0" w:rsidRPr="00272BC0">
        <w:rPr>
          <w:rFonts w:ascii="Garamond" w:hAnsi="Garamond"/>
        </w:rPr>
        <w:t>protected under the article 18, 19</w:t>
      </w:r>
      <w:r w:rsidR="00272BC0">
        <w:rPr>
          <w:rFonts w:ascii="Garamond" w:hAnsi="Garamond"/>
        </w:rPr>
        <w:t xml:space="preserve">, 21, </w:t>
      </w:r>
      <w:r w:rsidR="00BF1975">
        <w:rPr>
          <w:rFonts w:ascii="Garamond" w:hAnsi="Garamond"/>
        </w:rPr>
        <w:t xml:space="preserve">22, </w:t>
      </w:r>
      <w:r w:rsidR="00272BC0">
        <w:rPr>
          <w:rFonts w:ascii="Garamond" w:hAnsi="Garamond"/>
        </w:rPr>
        <w:t xml:space="preserve">26 </w:t>
      </w:r>
      <w:r w:rsidR="00272BC0" w:rsidRPr="00272BC0">
        <w:rPr>
          <w:rFonts w:ascii="Garamond" w:hAnsi="Garamond"/>
        </w:rPr>
        <w:t xml:space="preserve"> of ICCPR.</w:t>
      </w:r>
    </w:p>
    <w:p w14:paraId="1E43F695" w14:textId="77777777" w:rsidR="004660FE" w:rsidRDefault="004660FE" w:rsidP="00272BC0">
      <w:pPr>
        <w:spacing w:line="276" w:lineRule="auto"/>
        <w:jc w:val="both"/>
        <w:rPr>
          <w:rFonts w:ascii="Garamond" w:hAnsi="Garamond"/>
        </w:rPr>
      </w:pPr>
    </w:p>
    <w:p w14:paraId="511261ED" w14:textId="0A84CE76" w:rsidR="003A3900" w:rsidRDefault="008A77B3" w:rsidP="003A3900">
      <w:pPr>
        <w:spacing w:line="276" w:lineRule="auto"/>
        <w:jc w:val="both"/>
        <w:rPr>
          <w:rFonts w:ascii="Garamond" w:hAnsi="Garamond"/>
        </w:rPr>
      </w:pPr>
      <w:r>
        <w:rPr>
          <w:rFonts w:ascii="Garamond" w:hAnsi="Garamond"/>
          <w:b/>
        </w:rPr>
        <w:t>3-</w:t>
      </w:r>
      <w:r w:rsidR="004660FE" w:rsidRPr="0069378A">
        <w:rPr>
          <w:rFonts w:ascii="Garamond" w:hAnsi="Garamond"/>
          <w:b/>
        </w:rPr>
        <w:t xml:space="preserve">Applicant was accused of </w:t>
      </w:r>
      <w:r w:rsidR="00FA05A5">
        <w:rPr>
          <w:rFonts w:ascii="Garamond" w:hAnsi="Garamond"/>
          <w:b/>
        </w:rPr>
        <w:t>w</w:t>
      </w:r>
      <w:r w:rsidR="00A228DC" w:rsidRPr="00A228DC">
        <w:rPr>
          <w:rFonts w:ascii="Garamond" w:hAnsi="Garamond"/>
          <w:b/>
        </w:rPr>
        <w:t xml:space="preserve">orking for,  </w:t>
      </w:r>
      <w:r w:rsidR="004660FE" w:rsidRPr="0069378A">
        <w:rPr>
          <w:rFonts w:ascii="Garamond" w:hAnsi="Garamond"/>
          <w:b/>
        </w:rPr>
        <w:t xml:space="preserve">getting services from Gulen affiliated </w:t>
      </w:r>
      <w:r w:rsidR="00D92957">
        <w:rPr>
          <w:rFonts w:ascii="Garamond" w:hAnsi="Garamond"/>
          <w:b/>
        </w:rPr>
        <w:t>i</w:t>
      </w:r>
      <w:r w:rsidR="0069378A">
        <w:rPr>
          <w:rFonts w:ascii="Garamond" w:hAnsi="Garamond"/>
          <w:b/>
        </w:rPr>
        <w:t>nstitutions</w:t>
      </w:r>
      <w:r w:rsidR="00A228DC">
        <w:rPr>
          <w:rFonts w:ascii="Garamond" w:hAnsi="Garamond"/>
          <w:b/>
        </w:rPr>
        <w:t xml:space="preserve"> </w:t>
      </w:r>
      <w:r w:rsidR="00A8252B">
        <w:rPr>
          <w:rFonts w:ascii="Garamond" w:hAnsi="Garamond"/>
        </w:rPr>
        <w:t>[</w:t>
      </w:r>
      <w:r w:rsidR="00A8252B" w:rsidRPr="00A8252B">
        <w:rPr>
          <w:rFonts w:ascii="Garamond" w:hAnsi="Garamond"/>
        </w:rPr>
        <w:t>Hareket</w:t>
      </w:r>
      <w:r w:rsidR="00FA05A5">
        <w:rPr>
          <w:rFonts w:ascii="Garamond" w:hAnsi="Garamond"/>
        </w:rPr>
        <w:t>l</w:t>
      </w:r>
      <w:r w:rsidR="00A8252B" w:rsidRPr="00A8252B">
        <w:rPr>
          <w:rFonts w:ascii="Garamond" w:hAnsi="Garamond"/>
        </w:rPr>
        <w:t xml:space="preserve">e </w:t>
      </w:r>
      <w:r w:rsidR="00FA05A5">
        <w:rPr>
          <w:rFonts w:ascii="Garamond" w:hAnsi="Garamond"/>
        </w:rPr>
        <w:t>iliskili kurumlarda calismak, hizmet almak,</w:t>
      </w:r>
      <w:r w:rsidR="00A8252B" w:rsidRPr="00A8252B">
        <w:rPr>
          <w:rFonts w:ascii="Garamond" w:hAnsi="Garamond"/>
        </w:rPr>
        <w:t xml:space="preserve"> </w:t>
      </w:r>
      <w:r w:rsidR="00FA05A5">
        <w:rPr>
          <w:rFonts w:ascii="Garamond" w:hAnsi="Garamond"/>
        </w:rPr>
        <w:t>dershanelere gitmek, okulda okumak, cocugunu okullara gondermek, hastanelerinden yararlanmak gibi suclamalar]</w:t>
      </w:r>
    </w:p>
    <w:p w14:paraId="3A08D572" w14:textId="77777777" w:rsidR="0069378A" w:rsidRDefault="0069378A" w:rsidP="003A3900">
      <w:pPr>
        <w:spacing w:line="276" w:lineRule="auto"/>
        <w:jc w:val="both"/>
        <w:rPr>
          <w:rFonts w:ascii="Garamond" w:hAnsi="Garamond"/>
        </w:rPr>
      </w:pPr>
    </w:p>
    <w:p w14:paraId="7FF14A68" w14:textId="621D69A2" w:rsidR="0069378A" w:rsidRDefault="00966BB5" w:rsidP="003A3900">
      <w:pPr>
        <w:spacing w:line="276" w:lineRule="auto"/>
        <w:jc w:val="both"/>
      </w:pPr>
      <w:r>
        <w:rPr>
          <w:rFonts w:ascii="Garamond" w:hAnsi="Garamond"/>
        </w:rPr>
        <w:t>A</w:t>
      </w:r>
      <w:r w:rsidR="003A3900" w:rsidRPr="003A3900">
        <w:rPr>
          <w:rFonts w:ascii="Garamond" w:hAnsi="Garamond"/>
        </w:rPr>
        <w:t xml:space="preserve">fter coup attempt all </w:t>
      </w:r>
      <w:r w:rsidR="00ED21AF">
        <w:rPr>
          <w:rFonts w:ascii="Garamond" w:hAnsi="Garamond"/>
        </w:rPr>
        <w:t>Movement</w:t>
      </w:r>
      <w:r w:rsidR="003A3900" w:rsidRPr="003A3900">
        <w:rPr>
          <w:rFonts w:ascii="Garamond" w:hAnsi="Garamond"/>
        </w:rPr>
        <w:t xml:space="preserve"> related </w:t>
      </w:r>
      <w:r w:rsidRPr="00966BB5">
        <w:rPr>
          <w:rFonts w:ascii="Garamond" w:hAnsi="Garamond"/>
        </w:rPr>
        <w:t xml:space="preserve">institutions </w:t>
      </w:r>
      <w:r>
        <w:rPr>
          <w:rFonts w:ascii="Garamond" w:hAnsi="Garamond"/>
        </w:rPr>
        <w:t xml:space="preserve">like </w:t>
      </w:r>
      <w:r w:rsidR="003A3900">
        <w:rPr>
          <w:rFonts w:ascii="Garamond" w:hAnsi="Garamond"/>
        </w:rPr>
        <w:t>hospitals</w:t>
      </w:r>
      <w:r w:rsidR="003A3900" w:rsidRPr="003A3900">
        <w:rPr>
          <w:rFonts w:ascii="Garamond" w:hAnsi="Garamond"/>
        </w:rPr>
        <w:t xml:space="preserve">, </w:t>
      </w:r>
      <w:r w:rsidR="003A3900">
        <w:rPr>
          <w:rFonts w:ascii="Garamond" w:hAnsi="Garamond"/>
        </w:rPr>
        <w:t>schools</w:t>
      </w:r>
      <w:r w:rsidR="003A3900" w:rsidRPr="003A3900">
        <w:rPr>
          <w:rFonts w:ascii="Garamond" w:hAnsi="Garamond"/>
        </w:rPr>
        <w:t xml:space="preserve">, </w:t>
      </w:r>
      <w:r w:rsidR="003A3900">
        <w:rPr>
          <w:rFonts w:ascii="Garamond" w:hAnsi="Garamond"/>
        </w:rPr>
        <w:t>universities</w:t>
      </w:r>
      <w:r w:rsidR="003A3900" w:rsidRPr="003A3900">
        <w:rPr>
          <w:rFonts w:ascii="Garamond" w:hAnsi="Garamond"/>
        </w:rPr>
        <w:t xml:space="preserve"> </w:t>
      </w:r>
      <w:r w:rsidRPr="00966BB5">
        <w:rPr>
          <w:rFonts w:ascii="Garamond" w:hAnsi="Garamond"/>
        </w:rPr>
        <w:t>dormitories</w:t>
      </w:r>
      <w:r>
        <w:rPr>
          <w:rFonts w:ascii="Garamond" w:hAnsi="Garamond"/>
        </w:rPr>
        <w:t>,</w:t>
      </w:r>
      <w:r w:rsidRPr="00966BB5">
        <w:rPr>
          <w:rFonts w:ascii="Garamond" w:hAnsi="Garamond"/>
        </w:rPr>
        <w:t xml:space="preserve"> </w:t>
      </w:r>
      <w:r w:rsidR="003A3900" w:rsidRPr="003A3900">
        <w:rPr>
          <w:rFonts w:ascii="Garamond" w:hAnsi="Garamond"/>
        </w:rPr>
        <w:t xml:space="preserve">were shut down on July 23, 2016 with decree-law no. 667. Accordingly, before that day they  were officially registered, duly authorized and  totaly legitimate. Therefore, activities </w:t>
      </w:r>
      <w:r w:rsidR="003A3900">
        <w:rPr>
          <w:rFonts w:ascii="Garamond" w:hAnsi="Garamond"/>
        </w:rPr>
        <w:t>like working for them, getting services</w:t>
      </w:r>
      <w:r>
        <w:rPr>
          <w:rFonts w:ascii="Garamond" w:hAnsi="Garamond"/>
        </w:rPr>
        <w:t xml:space="preserve"> from them</w:t>
      </w:r>
      <w:r w:rsidR="003A3900">
        <w:rPr>
          <w:rFonts w:ascii="Garamond" w:hAnsi="Garamond"/>
        </w:rPr>
        <w:t xml:space="preserve">, having transactions </w:t>
      </w:r>
      <w:r>
        <w:rPr>
          <w:rFonts w:ascii="Garamond" w:hAnsi="Garamond"/>
        </w:rPr>
        <w:t xml:space="preserve">with them </w:t>
      </w:r>
      <w:r w:rsidR="003A3900">
        <w:rPr>
          <w:rFonts w:ascii="Garamond" w:hAnsi="Garamond"/>
        </w:rPr>
        <w:t xml:space="preserve">were totaly legal and  </w:t>
      </w:r>
      <w:r w:rsidR="003A3900" w:rsidRPr="003A3900">
        <w:rPr>
          <w:rFonts w:ascii="Garamond" w:hAnsi="Garamond"/>
        </w:rPr>
        <w:t xml:space="preserve">are protected under the article 18, 19, 21, 22, </w:t>
      </w:r>
      <w:r w:rsidR="009E0A25">
        <w:rPr>
          <w:rFonts w:ascii="Garamond" w:hAnsi="Garamond"/>
        </w:rPr>
        <w:t xml:space="preserve">25, </w:t>
      </w:r>
      <w:r w:rsidR="003A3900" w:rsidRPr="003A3900">
        <w:rPr>
          <w:rFonts w:ascii="Garamond" w:hAnsi="Garamond"/>
        </w:rPr>
        <w:t>26  of ICCPR.</w:t>
      </w:r>
      <w:r w:rsidR="009E0A25" w:rsidRPr="009E0A25">
        <w:t xml:space="preserve"> </w:t>
      </w:r>
    </w:p>
    <w:p w14:paraId="245DC202" w14:textId="77777777" w:rsidR="00966BB5" w:rsidRDefault="00966BB5" w:rsidP="003A3900">
      <w:pPr>
        <w:spacing w:line="276" w:lineRule="auto"/>
        <w:jc w:val="both"/>
      </w:pPr>
    </w:p>
    <w:p w14:paraId="387C109B" w14:textId="77777777" w:rsidR="004660FE" w:rsidRDefault="004660FE" w:rsidP="003A3900">
      <w:pPr>
        <w:spacing w:line="276" w:lineRule="auto"/>
        <w:jc w:val="both"/>
        <w:rPr>
          <w:rFonts w:ascii="Garamond" w:hAnsi="Garamond"/>
        </w:rPr>
      </w:pPr>
    </w:p>
    <w:p w14:paraId="0B8FF8A0" w14:textId="13EBC75A" w:rsidR="003A3900" w:rsidRDefault="00966BB5" w:rsidP="004660FE">
      <w:pPr>
        <w:spacing w:line="276" w:lineRule="auto"/>
        <w:jc w:val="both"/>
        <w:rPr>
          <w:rFonts w:ascii="Garamond" w:hAnsi="Garamond"/>
        </w:rPr>
      </w:pPr>
      <w:r>
        <w:rPr>
          <w:rFonts w:ascii="Garamond" w:hAnsi="Garamond"/>
          <w:b/>
        </w:rPr>
        <w:t>4-</w:t>
      </w:r>
      <w:r w:rsidR="004660FE" w:rsidRPr="0069378A">
        <w:rPr>
          <w:rFonts w:ascii="Garamond" w:hAnsi="Garamond"/>
          <w:b/>
        </w:rPr>
        <w:t xml:space="preserve">Applicant was accused of </w:t>
      </w:r>
      <w:r w:rsidR="00923FBE">
        <w:rPr>
          <w:rFonts w:ascii="Garamond" w:hAnsi="Garamond"/>
          <w:b/>
        </w:rPr>
        <w:t xml:space="preserve">participating </w:t>
      </w:r>
      <w:r w:rsidRPr="00966BB5">
        <w:rPr>
          <w:rFonts w:ascii="Garamond" w:hAnsi="Garamond"/>
          <w:b/>
        </w:rPr>
        <w:t>fund raising</w:t>
      </w:r>
      <w:r w:rsidR="00923FBE">
        <w:rPr>
          <w:rFonts w:ascii="Garamond" w:hAnsi="Garamond"/>
          <w:b/>
        </w:rPr>
        <w:t xml:space="preserve"> activities </w:t>
      </w:r>
      <w:r w:rsidRPr="00966BB5">
        <w:rPr>
          <w:rFonts w:ascii="Garamond" w:hAnsi="Garamond"/>
          <w:b/>
        </w:rPr>
        <w:t xml:space="preserve"> and making donations to  </w:t>
      </w:r>
      <w:r w:rsidR="007E4674">
        <w:rPr>
          <w:rFonts w:ascii="Garamond" w:hAnsi="Garamond"/>
          <w:b/>
        </w:rPr>
        <w:t xml:space="preserve">the </w:t>
      </w:r>
      <w:r w:rsidR="00ED21AF">
        <w:rPr>
          <w:rFonts w:ascii="Garamond" w:hAnsi="Garamond"/>
          <w:b/>
        </w:rPr>
        <w:t>Movement</w:t>
      </w:r>
      <w:r w:rsidR="00923FBE">
        <w:rPr>
          <w:rFonts w:ascii="Garamond" w:hAnsi="Garamond"/>
          <w:b/>
        </w:rPr>
        <w:t xml:space="preserve"> related charity organisations or </w:t>
      </w:r>
      <w:r w:rsidRPr="00966BB5">
        <w:rPr>
          <w:rFonts w:ascii="Garamond" w:hAnsi="Garamond"/>
          <w:b/>
        </w:rPr>
        <w:t xml:space="preserve"> instutitions</w:t>
      </w:r>
      <w:r w:rsidRPr="00D92957">
        <w:rPr>
          <w:rFonts w:ascii="Garamond" w:hAnsi="Garamond"/>
        </w:rPr>
        <w:t>[</w:t>
      </w:r>
      <w:r w:rsidR="0069378A">
        <w:rPr>
          <w:rFonts w:ascii="Garamond" w:hAnsi="Garamond"/>
        </w:rPr>
        <w:t>kurban</w:t>
      </w:r>
      <w:r>
        <w:rPr>
          <w:rFonts w:ascii="Garamond" w:hAnsi="Garamond"/>
        </w:rPr>
        <w:t xml:space="preserve"> ve</w:t>
      </w:r>
      <w:r w:rsidR="0069378A">
        <w:rPr>
          <w:rFonts w:ascii="Garamond" w:hAnsi="Garamond"/>
        </w:rPr>
        <w:t xml:space="preserve"> </w:t>
      </w:r>
      <w:r w:rsidR="00A8252B" w:rsidRPr="00A8252B">
        <w:rPr>
          <w:rFonts w:ascii="Garamond" w:hAnsi="Garamond"/>
        </w:rPr>
        <w:t>burs vermek, himmet toplamak</w:t>
      </w:r>
      <w:r w:rsidR="00D92957">
        <w:rPr>
          <w:rFonts w:ascii="Garamond" w:hAnsi="Garamond"/>
        </w:rPr>
        <w:t>,kermes yapmak vs]</w:t>
      </w:r>
    </w:p>
    <w:p w14:paraId="7E97496F" w14:textId="77777777" w:rsidR="0069378A" w:rsidRDefault="0069378A" w:rsidP="004660FE">
      <w:pPr>
        <w:spacing w:line="276" w:lineRule="auto"/>
        <w:jc w:val="both"/>
        <w:rPr>
          <w:rFonts w:ascii="Garamond" w:hAnsi="Garamond"/>
        </w:rPr>
      </w:pPr>
    </w:p>
    <w:p w14:paraId="56A949D5" w14:textId="061754C8" w:rsidR="00272BC0" w:rsidRDefault="00966BB5" w:rsidP="00272BC0">
      <w:pPr>
        <w:spacing w:line="276" w:lineRule="auto"/>
        <w:jc w:val="both"/>
        <w:rPr>
          <w:rFonts w:ascii="Garamond" w:hAnsi="Garamond"/>
        </w:rPr>
      </w:pPr>
      <w:r>
        <w:rPr>
          <w:rFonts w:ascii="Garamond" w:hAnsi="Garamond"/>
        </w:rPr>
        <w:t>A</w:t>
      </w:r>
      <w:r w:rsidR="007E2FAA" w:rsidRPr="007E2FAA">
        <w:rPr>
          <w:rFonts w:ascii="Garamond" w:hAnsi="Garamond"/>
        </w:rPr>
        <w:t xml:space="preserve">fter coup attempt all </w:t>
      </w:r>
      <w:r w:rsidR="00ED21AF">
        <w:rPr>
          <w:rFonts w:ascii="Garamond" w:hAnsi="Garamond"/>
        </w:rPr>
        <w:t>Movement</w:t>
      </w:r>
      <w:r w:rsidR="007E2FAA" w:rsidRPr="007E2FAA">
        <w:t xml:space="preserve"> </w:t>
      </w:r>
      <w:r w:rsidR="007E2FAA" w:rsidRPr="007E2FAA">
        <w:rPr>
          <w:rFonts w:ascii="Garamond" w:hAnsi="Garamond"/>
        </w:rPr>
        <w:t xml:space="preserve">related charity organisations, foundations,  schools, instutions  were shut down on July 23, 2016 with decree-law no. 667. Accordingly, before that day they  were officially registered, duly authorized and  totaly legitimate. Therefore, activities like </w:t>
      </w:r>
      <w:r>
        <w:rPr>
          <w:rFonts w:ascii="Garamond" w:hAnsi="Garamond"/>
        </w:rPr>
        <w:t>v</w:t>
      </w:r>
      <w:r w:rsidR="007E2FAA" w:rsidRPr="007E2FAA">
        <w:rPr>
          <w:rFonts w:ascii="Garamond" w:hAnsi="Garamond"/>
        </w:rPr>
        <w:t>olunteering fund raising and making donations were totaly legal and  are p</w:t>
      </w:r>
      <w:r w:rsidR="007E2FAA">
        <w:rPr>
          <w:rFonts w:ascii="Garamond" w:hAnsi="Garamond"/>
        </w:rPr>
        <w:t xml:space="preserve">rotected under the article 18, </w:t>
      </w:r>
      <w:r w:rsidR="007E2FAA" w:rsidRPr="007E2FAA">
        <w:rPr>
          <w:rFonts w:ascii="Garamond" w:hAnsi="Garamond"/>
        </w:rPr>
        <w:t xml:space="preserve">21, </w:t>
      </w:r>
      <w:r w:rsidR="007E2FAA">
        <w:rPr>
          <w:rFonts w:ascii="Garamond" w:hAnsi="Garamond"/>
        </w:rPr>
        <w:t xml:space="preserve">22, </w:t>
      </w:r>
      <w:r w:rsidR="007E2FAA" w:rsidRPr="007E2FAA">
        <w:rPr>
          <w:rFonts w:ascii="Garamond" w:hAnsi="Garamond"/>
        </w:rPr>
        <w:t>26  of ICCPR.</w:t>
      </w:r>
    </w:p>
    <w:p w14:paraId="0041E0E6" w14:textId="77777777" w:rsidR="004660FE" w:rsidRDefault="004660FE" w:rsidP="00272BC0">
      <w:pPr>
        <w:spacing w:line="276" w:lineRule="auto"/>
        <w:jc w:val="both"/>
        <w:rPr>
          <w:rFonts w:ascii="Garamond" w:hAnsi="Garamond"/>
        </w:rPr>
      </w:pPr>
    </w:p>
    <w:p w14:paraId="10CEAC4C" w14:textId="6C78006B" w:rsidR="00966BB5" w:rsidRDefault="00966BB5" w:rsidP="00272BC0">
      <w:pPr>
        <w:spacing w:line="276" w:lineRule="auto"/>
        <w:jc w:val="both"/>
        <w:rPr>
          <w:rFonts w:ascii="Garamond" w:hAnsi="Garamond"/>
        </w:rPr>
      </w:pPr>
      <w:r>
        <w:rPr>
          <w:rFonts w:ascii="Garamond" w:hAnsi="Garamond"/>
        </w:rPr>
        <w:t>5-</w:t>
      </w:r>
      <w:r w:rsidR="004660FE" w:rsidRPr="00EE0039">
        <w:rPr>
          <w:rFonts w:ascii="Garamond" w:hAnsi="Garamond"/>
          <w:b/>
        </w:rPr>
        <w:t>Applicant was accused of participating</w:t>
      </w:r>
      <w:r w:rsidR="00EE0039" w:rsidRPr="00EE0039">
        <w:rPr>
          <w:rFonts w:ascii="Garamond" w:hAnsi="Garamond"/>
          <w:b/>
        </w:rPr>
        <w:t xml:space="preserve"> to </w:t>
      </w:r>
      <w:r w:rsidR="004660FE" w:rsidRPr="00EE0039">
        <w:rPr>
          <w:rFonts w:ascii="Garamond" w:hAnsi="Garamond"/>
          <w:b/>
        </w:rPr>
        <w:t>social gathering</w:t>
      </w:r>
      <w:r w:rsidR="007E4674">
        <w:rPr>
          <w:rFonts w:ascii="Garamond" w:hAnsi="Garamond"/>
          <w:b/>
        </w:rPr>
        <w:t>s</w:t>
      </w:r>
      <w:r w:rsidR="00EE0039" w:rsidRPr="00EE0039">
        <w:rPr>
          <w:rFonts w:ascii="Garamond" w:hAnsi="Garamond"/>
          <w:b/>
        </w:rPr>
        <w:t xml:space="preserve"> </w:t>
      </w:r>
      <w:r w:rsidR="00131A80">
        <w:rPr>
          <w:rFonts w:ascii="Garamond" w:hAnsi="Garamond"/>
          <w:b/>
        </w:rPr>
        <w:t xml:space="preserve">and other social </w:t>
      </w:r>
      <w:r w:rsidRPr="00EE0039">
        <w:rPr>
          <w:rFonts w:ascii="Garamond" w:hAnsi="Garamond"/>
          <w:b/>
        </w:rPr>
        <w:t xml:space="preserve"> activities</w:t>
      </w:r>
      <w:r>
        <w:rPr>
          <w:rFonts w:ascii="Garamond" w:hAnsi="Garamond"/>
        </w:rPr>
        <w:t>.</w:t>
      </w:r>
      <w:r w:rsidR="00D92957">
        <w:rPr>
          <w:rFonts w:ascii="Garamond" w:hAnsi="Garamond"/>
        </w:rPr>
        <w:t>[sohbete, toplantilara katilmak vs]</w:t>
      </w:r>
    </w:p>
    <w:p w14:paraId="52B50913" w14:textId="77777777" w:rsidR="007E4674" w:rsidRDefault="007E4674" w:rsidP="00272BC0">
      <w:pPr>
        <w:spacing w:line="276" w:lineRule="auto"/>
        <w:jc w:val="both"/>
        <w:rPr>
          <w:rFonts w:ascii="Garamond" w:hAnsi="Garamond"/>
        </w:rPr>
      </w:pPr>
    </w:p>
    <w:p w14:paraId="7A5D80B0" w14:textId="02C2CD7C" w:rsidR="004660FE" w:rsidRDefault="00131A80" w:rsidP="00272BC0">
      <w:pPr>
        <w:spacing w:line="276" w:lineRule="auto"/>
        <w:jc w:val="both"/>
        <w:rPr>
          <w:rFonts w:ascii="Garamond" w:hAnsi="Garamond"/>
        </w:rPr>
      </w:pPr>
      <w:r>
        <w:rPr>
          <w:rFonts w:ascii="Garamond" w:hAnsi="Garamond"/>
        </w:rPr>
        <w:t>M</w:t>
      </w:r>
      <w:r w:rsidR="008B43A4">
        <w:rPr>
          <w:rFonts w:ascii="Garamond" w:hAnsi="Garamond"/>
        </w:rPr>
        <w:t>ere participation of social gatherings</w:t>
      </w:r>
      <w:r w:rsidR="00FD143D">
        <w:rPr>
          <w:rFonts w:ascii="Garamond" w:hAnsi="Garamond"/>
        </w:rPr>
        <w:t xml:space="preserve"> or social activities </w:t>
      </w:r>
      <w:r w:rsidR="008B43A4">
        <w:rPr>
          <w:rFonts w:ascii="Garamond" w:hAnsi="Garamond"/>
        </w:rPr>
        <w:t xml:space="preserve"> without </w:t>
      </w:r>
      <w:r w:rsidR="004660FE">
        <w:rPr>
          <w:rFonts w:ascii="Garamond" w:hAnsi="Garamond"/>
        </w:rPr>
        <w:t xml:space="preserve"> </w:t>
      </w:r>
      <w:r w:rsidR="008B43A4" w:rsidRPr="008B43A4">
        <w:rPr>
          <w:rFonts w:ascii="Garamond" w:hAnsi="Garamond"/>
        </w:rPr>
        <w:t>promot</w:t>
      </w:r>
      <w:r w:rsidR="008B43A4">
        <w:rPr>
          <w:rFonts w:ascii="Garamond" w:hAnsi="Garamond"/>
        </w:rPr>
        <w:t xml:space="preserve">ing </w:t>
      </w:r>
      <w:r w:rsidR="008B43A4" w:rsidRPr="008B43A4">
        <w:rPr>
          <w:rFonts w:ascii="Garamond" w:hAnsi="Garamond"/>
        </w:rPr>
        <w:t xml:space="preserve"> terrorism or violence cannot be banned</w:t>
      </w:r>
      <w:r w:rsidR="008B43A4">
        <w:rPr>
          <w:rFonts w:ascii="Garamond" w:hAnsi="Garamond"/>
        </w:rPr>
        <w:t>.</w:t>
      </w:r>
      <w:r w:rsidR="008B43A4" w:rsidRPr="008B43A4">
        <w:t xml:space="preserve"> </w:t>
      </w:r>
      <w:r w:rsidR="008B43A4" w:rsidRPr="008B43A4">
        <w:rPr>
          <w:rFonts w:ascii="Garamond" w:hAnsi="Garamond"/>
        </w:rPr>
        <w:t>Therefore, activities like participating social gathering</w:t>
      </w:r>
      <w:r w:rsidR="008B43A4">
        <w:rPr>
          <w:rFonts w:ascii="Garamond" w:hAnsi="Garamond"/>
        </w:rPr>
        <w:t xml:space="preserve"> </w:t>
      </w:r>
      <w:r w:rsidR="008B43A4" w:rsidRPr="008B43A4">
        <w:rPr>
          <w:rFonts w:ascii="Garamond" w:hAnsi="Garamond"/>
        </w:rPr>
        <w:t xml:space="preserve"> </w:t>
      </w:r>
      <w:r w:rsidR="008B43A4">
        <w:rPr>
          <w:rFonts w:ascii="Garamond" w:hAnsi="Garamond"/>
        </w:rPr>
        <w:t>was</w:t>
      </w:r>
      <w:r w:rsidR="008B43A4" w:rsidRPr="008B43A4">
        <w:rPr>
          <w:rFonts w:ascii="Garamond" w:hAnsi="Garamond"/>
        </w:rPr>
        <w:t xml:space="preserve"> totaly legal and  are protected under the article 18, 19, </w:t>
      </w:r>
      <w:r w:rsidR="00313F8C">
        <w:rPr>
          <w:rFonts w:ascii="Garamond" w:hAnsi="Garamond"/>
        </w:rPr>
        <w:t xml:space="preserve">21, </w:t>
      </w:r>
      <w:r w:rsidR="008B43A4" w:rsidRPr="008B43A4">
        <w:rPr>
          <w:rFonts w:ascii="Garamond" w:hAnsi="Garamond"/>
        </w:rPr>
        <w:t>26  of ICCPR</w:t>
      </w:r>
    </w:p>
    <w:p w14:paraId="2464D0EF" w14:textId="77777777" w:rsidR="008B43A4" w:rsidRPr="00272BC0" w:rsidRDefault="008B43A4" w:rsidP="00272BC0">
      <w:pPr>
        <w:spacing w:line="276" w:lineRule="auto"/>
        <w:jc w:val="both"/>
        <w:rPr>
          <w:rFonts w:ascii="Garamond" w:hAnsi="Garamond"/>
        </w:rPr>
      </w:pPr>
    </w:p>
    <w:p w14:paraId="59FB74AA" w14:textId="645BF05C" w:rsidR="00272BC0" w:rsidRDefault="00EE0039" w:rsidP="00272BC0">
      <w:pPr>
        <w:rPr>
          <w:rFonts w:ascii="Garamond" w:hAnsi="Garamond"/>
          <w:lang w:val="en-US"/>
        </w:rPr>
      </w:pPr>
      <w:r>
        <w:rPr>
          <w:rFonts w:ascii="Garamond" w:hAnsi="Garamond"/>
          <w:lang w:val="en-US"/>
        </w:rPr>
        <w:t>6-</w:t>
      </w:r>
      <w:r w:rsidR="0069378A" w:rsidRPr="00EE0039">
        <w:rPr>
          <w:rFonts w:ascii="Garamond" w:hAnsi="Garamond"/>
          <w:b/>
          <w:lang w:val="en-US"/>
        </w:rPr>
        <w:t>Applicant was accused for downloading and using Bylock</w:t>
      </w:r>
      <w:r>
        <w:rPr>
          <w:rFonts w:ascii="Garamond" w:hAnsi="Garamond"/>
          <w:lang w:val="en-US"/>
        </w:rPr>
        <w:t xml:space="preserve"> </w:t>
      </w:r>
      <w:r w:rsidR="00E500C5">
        <w:rPr>
          <w:rFonts w:ascii="Garamond" w:hAnsi="Garamond"/>
          <w:lang w:val="en-US"/>
        </w:rPr>
        <w:t>[</w:t>
      </w:r>
      <w:r w:rsidR="005B2BD1">
        <w:rPr>
          <w:rFonts w:ascii="Garamond" w:hAnsi="Garamond"/>
          <w:lang w:val="en-US"/>
        </w:rPr>
        <w:t xml:space="preserve"> </w:t>
      </w:r>
      <w:r w:rsidR="00E500C5" w:rsidRPr="00E500C5">
        <w:rPr>
          <w:rFonts w:ascii="Garamond" w:hAnsi="Garamond"/>
          <w:lang w:val="en-US"/>
        </w:rPr>
        <w:t>ByLock kullanmak]</w:t>
      </w:r>
    </w:p>
    <w:p w14:paraId="6C1533A1" w14:textId="77777777" w:rsidR="00EE0039" w:rsidRDefault="00EE0039" w:rsidP="00272BC0">
      <w:pPr>
        <w:rPr>
          <w:rFonts w:ascii="Garamond" w:hAnsi="Garamond"/>
          <w:lang w:val="en-US"/>
        </w:rPr>
      </w:pPr>
    </w:p>
    <w:p w14:paraId="046A9D81" w14:textId="2FBCAADD" w:rsidR="00EE0039" w:rsidRDefault="00EE0039" w:rsidP="00272BC0">
      <w:pPr>
        <w:rPr>
          <w:rFonts w:ascii="Garamond" w:hAnsi="Garamond"/>
          <w:lang w:val="en-US"/>
        </w:rPr>
      </w:pPr>
      <w:r w:rsidRPr="00EE0039">
        <w:rPr>
          <w:rFonts w:ascii="Garamond" w:hAnsi="Garamond"/>
          <w:lang w:val="en-US"/>
        </w:rPr>
        <w:t>As explained section I</w:t>
      </w:r>
      <w:r w:rsidR="007E4674">
        <w:rPr>
          <w:rFonts w:ascii="Garamond" w:hAnsi="Garamond"/>
          <w:lang w:val="en-US"/>
        </w:rPr>
        <w:t>,</w:t>
      </w:r>
      <w:r w:rsidRPr="00EE0039">
        <w:rPr>
          <w:rFonts w:ascii="Garamond" w:hAnsi="Garamond"/>
          <w:lang w:val="en-US"/>
        </w:rPr>
        <w:t xml:space="preserve"> downloading an application from App store and Google Play store</w:t>
      </w:r>
      <w:r w:rsidR="007E4674">
        <w:rPr>
          <w:rFonts w:ascii="Garamond" w:hAnsi="Garamond"/>
          <w:lang w:val="en-US"/>
        </w:rPr>
        <w:t xml:space="preserve"> </w:t>
      </w:r>
      <w:r w:rsidRPr="00EE0039">
        <w:rPr>
          <w:rFonts w:ascii="Garamond" w:hAnsi="Garamond"/>
          <w:lang w:val="en-US"/>
        </w:rPr>
        <w:t xml:space="preserve"> called Bylock was totally a legal activity and protected under the Articles 19-26 of ICCPR.</w:t>
      </w:r>
    </w:p>
    <w:p w14:paraId="388C1887" w14:textId="77777777" w:rsidR="00EE0039" w:rsidRDefault="00EE0039" w:rsidP="00272BC0">
      <w:pPr>
        <w:rPr>
          <w:rFonts w:ascii="Garamond" w:hAnsi="Garamond"/>
          <w:lang w:val="en-US"/>
        </w:rPr>
      </w:pPr>
    </w:p>
    <w:p w14:paraId="1D3E44FA" w14:textId="7F07D69D" w:rsidR="00EE0039" w:rsidRPr="00EE0039" w:rsidRDefault="00EE0039" w:rsidP="00EE0039">
      <w:pPr>
        <w:rPr>
          <w:rFonts w:ascii="Garamond" w:hAnsi="Garamond"/>
          <w:lang w:val="en-US"/>
        </w:rPr>
      </w:pPr>
      <w:r>
        <w:rPr>
          <w:rFonts w:ascii="Garamond" w:hAnsi="Garamond"/>
          <w:lang w:val="en-US"/>
        </w:rPr>
        <w:t>7-</w:t>
      </w:r>
      <w:r w:rsidRPr="00EE0039">
        <w:rPr>
          <w:rFonts w:ascii="Garamond" w:hAnsi="Garamond"/>
          <w:b/>
          <w:lang w:val="en-US"/>
        </w:rPr>
        <w:t>Applicant was accused of having a bank account at Bank Asya</w:t>
      </w:r>
      <w:r w:rsidRPr="00EE0039">
        <w:rPr>
          <w:rFonts w:ascii="Garamond" w:hAnsi="Garamond"/>
          <w:lang w:val="en-US"/>
        </w:rPr>
        <w:t xml:space="preserve"> [ Banka Asya’ya para yatirma]</w:t>
      </w:r>
    </w:p>
    <w:p w14:paraId="78E8F598" w14:textId="77777777" w:rsidR="00EE0039" w:rsidRPr="00EE0039" w:rsidRDefault="00EE0039" w:rsidP="00EE0039">
      <w:pPr>
        <w:rPr>
          <w:rFonts w:ascii="Garamond" w:hAnsi="Garamond"/>
          <w:lang w:val="en-US"/>
        </w:rPr>
      </w:pPr>
    </w:p>
    <w:p w14:paraId="1C22D310" w14:textId="77777777" w:rsidR="00EE0039" w:rsidRPr="00EE0039" w:rsidRDefault="00EE0039" w:rsidP="00EE0039">
      <w:pPr>
        <w:spacing w:line="276" w:lineRule="auto"/>
        <w:jc w:val="both"/>
        <w:rPr>
          <w:rFonts w:ascii="Garamond" w:hAnsi="Garamond"/>
          <w:lang w:val="en-US"/>
        </w:rPr>
      </w:pPr>
      <w:r w:rsidRPr="00EE0039">
        <w:rPr>
          <w:rFonts w:ascii="Garamond" w:hAnsi="Garamond"/>
          <w:lang w:val="en-US"/>
        </w:rPr>
        <w:t>Bank Asya was a legal cooperation that started business on October 24, 1996 in İstanbul, Turkey and confiscated by government on May 29, 2015, defunct on July 22, 2016. Therefore, having a Bank Asya account was totally a legal activity and it protected under the Articles 21-25-26 and 27 of ICCPR.</w:t>
      </w:r>
    </w:p>
    <w:p w14:paraId="7195C889" w14:textId="77777777" w:rsidR="00EE0039" w:rsidRDefault="00EE0039" w:rsidP="00272BC0">
      <w:pPr>
        <w:rPr>
          <w:rFonts w:ascii="Garamond" w:hAnsi="Garamond"/>
          <w:lang w:val="en-US"/>
        </w:rPr>
      </w:pPr>
    </w:p>
    <w:p w14:paraId="46420DF0" w14:textId="77777777" w:rsidR="0069378A" w:rsidRPr="0028295F" w:rsidRDefault="0069378A" w:rsidP="00272BC0">
      <w:pPr>
        <w:rPr>
          <w:rFonts w:ascii="Garamond" w:hAnsi="Garamond"/>
          <w:lang w:val="en-US"/>
        </w:rPr>
      </w:pPr>
    </w:p>
    <w:p w14:paraId="759551ED" w14:textId="523B9913" w:rsidR="003D34AD" w:rsidRDefault="00020009" w:rsidP="00E24BF2">
      <w:pPr>
        <w:spacing w:line="276" w:lineRule="auto"/>
        <w:jc w:val="both"/>
        <w:rPr>
          <w:rFonts w:ascii="Garamond" w:hAnsi="Garamond"/>
          <w:b/>
          <w:bCs/>
          <w:lang w:val="en-US"/>
        </w:rPr>
      </w:pPr>
      <w:r w:rsidRPr="0028295F">
        <w:rPr>
          <w:rFonts w:ascii="Garamond" w:hAnsi="Garamond"/>
          <w:b/>
          <w:bCs/>
          <w:lang w:val="en-US"/>
        </w:rPr>
        <w:t>As a conclusion, reasons for ar</w:t>
      </w:r>
      <w:r w:rsidR="000125A2" w:rsidRPr="0028295F">
        <w:rPr>
          <w:rFonts w:ascii="Garamond" w:hAnsi="Garamond"/>
          <w:b/>
          <w:bCs/>
          <w:lang w:val="en-US"/>
        </w:rPr>
        <w:t>rest and detention of applicant</w:t>
      </w:r>
      <w:r w:rsidRPr="0028295F">
        <w:rPr>
          <w:rFonts w:ascii="Garamond" w:hAnsi="Garamond"/>
          <w:b/>
          <w:bCs/>
          <w:lang w:val="en-US"/>
        </w:rPr>
        <w:t xml:space="preserve"> not only totally legal activities but also the fundamental rights protected by </w:t>
      </w:r>
      <w:r w:rsidR="002A04D0" w:rsidRPr="0028295F">
        <w:rPr>
          <w:rFonts w:ascii="Garamond" w:hAnsi="Garamond"/>
          <w:b/>
          <w:bCs/>
          <w:lang w:val="en-US"/>
        </w:rPr>
        <w:t xml:space="preserve">the Articles </w:t>
      </w:r>
      <w:r w:rsidRPr="0028295F">
        <w:rPr>
          <w:rFonts w:ascii="Garamond" w:hAnsi="Garamond"/>
          <w:b/>
          <w:bCs/>
          <w:lang w:val="en-US"/>
        </w:rPr>
        <w:t xml:space="preserve">18-19, 21-22 and 25-26-27 of the </w:t>
      </w:r>
      <w:r w:rsidR="002A04D0" w:rsidRPr="0028295F">
        <w:rPr>
          <w:rFonts w:ascii="Garamond" w:hAnsi="Garamond"/>
          <w:b/>
          <w:bCs/>
          <w:lang w:val="en-US"/>
        </w:rPr>
        <w:t>International C</w:t>
      </w:r>
      <w:r w:rsidRPr="0028295F">
        <w:rPr>
          <w:rFonts w:ascii="Garamond" w:hAnsi="Garamond"/>
          <w:b/>
          <w:bCs/>
          <w:lang w:val="en-US"/>
        </w:rPr>
        <w:t xml:space="preserve">ovenant on </w:t>
      </w:r>
      <w:r w:rsidR="002A04D0" w:rsidRPr="0028295F">
        <w:rPr>
          <w:rFonts w:ascii="Garamond" w:hAnsi="Garamond"/>
          <w:b/>
          <w:bCs/>
          <w:lang w:val="en-US"/>
        </w:rPr>
        <w:t>C</w:t>
      </w:r>
      <w:r w:rsidRPr="0028295F">
        <w:rPr>
          <w:rFonts w:ascii="Garamond" w:hAnsi="Garamond"/>
          <w:b/>
          <w:bCs/>
          <w:lang w:val="en-US"/>
        </w:rPr>
        <w:t xml:space="preserve">ivil and </w:t>
      </w:r>
      <w:r w:rsidR="002A04D0" w:rsidRPr="0028295F">
        <w:rPr>
          <w:rFonts w:ascii="Garamond" w:hAnsi="Garamond"/>
          <w:b/>
          <w:bCs/>
          <w:lang w:val="en-US"/>
        </w:rPr>
        <w:t>P</w:t>
      </w:r>
      <w:r w:rsidRPr="0028295F">
        <w:rPr>
          <w:rFonts w:ascii="Garamond" w:hAnsi="Garamond"/>
          <w:b/>
          <w:bCs/>
          <w:lang w:val="en-US"/>
        </w:rPr>
        <w:t xml:space="preserve">olitical </w:t>
      </w:r>
      <w:r w:rsidR="002A04D0" w:rsidRPr="0028295F">
        <w:rPr>
          <w:rFonts w:ascii="Garamond" w:hAnsi="Garamond"/>
          <w:b/>
          <w:bCs/>
          <w:lang w:val="en-US"/>
        </w:rPr>
        <w:t>R</w:t>
      </w:r>
      <w:r w:rsidRPr="0028295F">
        <w:rPr>
          <w:rFonts w:ascii="Garamond" w:hAnsi="Garamond"/>
          <w:b/>
          <w:bCs/>
          <w:lang w:val="en-US"/>
        </w:rPr>
        <w:t>ights.</w:t>
      </w:r>
    </w:p>
    <w:p w14:paraId="7C74EB9A" w14:textId="77777777" w:rsidR="003D34AD" w:rsidRPr="00E500C5" w:rsidRDefault="003D34AD" w:rsidP="00E24BF2">
      <w:pPr>
        <w:spacing w:line="276" w:lineRule="auto"/>
        <w:jc w:val="both"/>
        <w:rPr>
          <w:rFonts w:ascii="Garamond" w:hAnsi="Garamond"/>
          <w:b/>
          <w:lang w:val="en-US"/>
        </w:rPr>
      </w:pPr>
    </w:p>
    <w:p w14:paraId="52743310" w14:textId="34EDF53D" w:rsidR="004725DA" w:rsidRDefault="004725DA" w:rsidP="00E24BF2">
      <w:pPr>
        <w:spacing w:line="276" w:lineRule="auto"/>
        <w:jc w:val="both"/>
        <w:rPr>
          <w:rFonts w:ascii="Garamond" w:hAnsi="Garamond"/>
          <w:sz w:val="26"/>
          <w:szCs w:val="26"/>
          <w:lang w:val="en-US"/>
        </w:rPr>
      </w:pPr>
    </w:p>
    <w:p w14:paraId="536C48CA" w14:textId="77777777" w:rsidR="00EE0039" w:rsidRDefault="00EE0039" w:rsidP="00E24BF2">
      <w:pPr>
        <w:spacing w:line="276" w:lineRule="auto"/>
        <w:jc w:val="both"/>
        <w:rPr>
          <w:rFonts w:ascii="Garamond" w:hAnsi="Garamond"/>
          <w:sz w:val="26"/>
          <w:szCs w:val="26"/>
          <w:lang w:val="en-US"/>
        </w:rPr>
      </w:pPr>
    </w:p>
    <w:p w14:paraId="27E5F0FD" w14:textId="77777777" w:rsidR="00DE0D40" w:rsidRDefault="00DE0D40" w:rsidP="00E24BF2">
      <w:pPr>
        <w:spacing w:line="276" w:lineRule="auto"/>
        <w:jc w:val="both"/>
        <w:rPr>
          <w:rFonts w:ascii="Garamond" w:hAnsi="Garamond"/>
          <w:sz w:val="26"/>
          <w:szCs w:val="26"/>
          <w:lang w:val="en-US"/>
        </w:rPr>
      </w:pPr>
    </w:p>
    <w:p w14:paraId="6CA37FCF" w14:textId="77777777" w:rsidR="00DE0D40" w:rsidRPr="000F5754" w:rsidRDefault="004725DA" w:rsidP="00DE0D40">
      <w:pPr>
        <w:numPr>
          <w:ilvl w:val="0"/>
          <w:numId w:val="15"/>
        </w:numPr>
        <w:autoSpaceDE w:val="0"/>
        <w:autoSpaceDN w:val="0"/>
        <w:adjustRightInd w:val="0"/>
        <w:spacing w:after="120"/>
        <w:jc w:val="both"/>
        <w:rPr>
          <w:rFonts w:ascii="Garamond" w:eastAsiaTheme="minorHAnsi" w:hAnsi="Garamond"/>
          <w:b/>
          <w:bCs/>
          <w:color w:val="000000"/>
          <w:lang w:val="en-US" w:eastAsia="en-US"/>
        </w:rPr>
      </w:pPr>
      <w:r w:rsidRPr="000F5754">
        <w:rPr>
          <w:rFonts w:ascii="Garamond" w:eastAsiaTheme="minorHAnsi" w:hAnsi="Garamond"/>
          <w:b/>
          <w:bCs/>
          <w:color w:val="000000"/>
          <w:lang w:val="en-US" w:eastAsia="en-US"/>
        </w:rPr>
        <w:t xml:space="preserve">CATEGORY III – </w:t>
      </w:r>
      <w:r w:rsidR="00DE0D40" w:rsidRPr="000F5754">
        <w:rPr>
          <w:rFonts w:ascii="Garamond" w:eastAsiaTheme="minorHAnsi" w:hAnsi="Garamond"/>
          <w:b/>
          <w:bCs/>
          <w:color w:val="000000"/>
          <w:lang w:val="en-US" w:eastAsia="en-US"/>
        </w:rPr>
        <w:t>The international norms relating the right to a fair trial have been totally or partially observed, specifically, articles 9 and 10 of the Universal Declaration of Human Rights and, insofar as States parties are concerned, by articles 9 and 14 of the International Covenant on Civil and Political Rights?</w:t>
      </w:r>
    </w:p>
    <w:p w14:paraId="739B5E82" w14:textId="77777777" w:rsidR="004725DA" w:rsidRDefault="004725DA" w:rsidP="00E24BF2">
      <w:pPr>
        <w:spacing w:line="276" w:lineRule="auto"/>
        <w:jc w:val="both"/>
        <w:rPr>
          <w:rFonts w:ascii="Garamond" w:hAnsi="Garamond"/>
          <w:sz w:val="26"/>
          <w:szCs w:val="26"/>
          <w:lang w:val="en-US"/>
        </w:rPr>
      </w:pPr>
    </w:p>
    <w:p w14:paraId="10423ABA" w14:textId="77777777" w:rsidR="009D6932" w:rsidRDefault="009D6932" w:rsidP="00E24BF2">
      <w:pPr>
        <w:pBdr>
          <w:top w:val="single" w:sz="4" w:space="1" w:color="auto"/>
          <w:left w:val="single" w:sz="4" w:space="4" w:color="auto"/>
          <w:bottom w:val="single" w:sz="4" w:space="1" w:color="auto"/>
          <w:right w:val="single" w:sz="4" w:space="4" w:color="auto"/>
        </w:pBdr>
        <w:spacing w:line="276" w:lineRule="auto"/>
        <w:jc w:val="both"/>
        <w:rPr>
          <w:rFonts w:ascii="Garamond" w:eastAsiaTheme="minorHAnsi" w:hAnsi="Garamond"/>
          <w:b/>
          <w:color w:val="000000"/>
          <w:sz w:val="26"/>
          <w:szCs w:val="26"/>
          <w:lang w:val="en-US" w:eastAsia="en-US"/>
        </w:rPr>
      </w:pPr>
    </w:p>
    <w:p w14:paraId="1E2ADF36" w14:textId="3ECD7D13" w:rsidR="00BE2DAB" w:rsidRPr="003A4FE2" w:rsidRDefault="004D2183" w:rsidP="00E24BF2">
      <w:pPr>
        <w:pBdr>
          <w:top w:val="single" w:sz="4" w:space="1" w:color="auto"/>
          <w:left w:val="single" w:sz="4" w:space="4" w:color="auto"/>
          <w:bottom w:val="single" w:sz="4" w:space="1" w:color="auto"/>
          <w:right w:val="single" w:sz="4" w:space="4" w:color="auto"/>
        </w:pBdr>
        <w:spacing w:line="276" w:lineRule="auto"/>
        <w:jc w:val="both"/>
        <w:rPr>
          <w:rFonts w:ascii="Garamond" w:hAnsi="Garamond"/>
          <w:b/>
          <w:lang w:val="en-US"/>
        </w:rPr>
      </w:pPr>
      <w:r w:rsidRPr="003A4FE2">
        <w:rPr>
          <w:rFonts w:ascii="Garamond" w:eastAsiaTheme="minorHAnsi" w:hAnsi="Garamond"/>
          <w:b/>
          <w:color w:val="000000"/>
          <w:lang w:val="en-US" w:eastAsia="en-US"/>
        </w:rPr>
        <w:lastRenderedPageBreak/>
        <w:t>Ms</w:t>
      </w:r>
      <w:r w:rsidR="009D6932" w:rsidRPr="003A4FE2">
        <w:rPr>
          <w:rFonts w:ascii="Garamond" w:eastAsiaTheme="minorHAnsi" w:hAnsi="Garamond"/>
          <w:b/>
          <w:color w:val="000000"/>
          <w:lang w:val="en-US" w:eastAsia="en-US"/>
        </w:rPr>
        <w:t xml:space="preserve">. </w:t>
      </w:r>
      <w:r w:rsidR="009D6932" w:rsidRPr="003A4FE2">
        <w:rPr>
          <w:rFonts w:ascii="Garamond" w:eastAsiaTheme="minorHAnsi" w:hAnsi="Garamond"/>
          <w:b/>
          <w:color w:val="000000"/>
          <w:highlight w:val="yellow"/>
          <w:lang w:val="en-US" w:eastAsia="en-US"/>
        </w:rPr>
        <w:t>……</w:t>
      </w:r>
      <w:r w:rsidR="009D6932" w:rsidRPr="003A4FE2">
        <w:rPr>
          <w:rFonts w:ascii="Garamond" w:eastAsiaTheme="minorHAnsi" w:hAnsi="Garamond"/>
          <w:b/>
          <w:color w:val="000000"/>
          <w:lang w:val="en-US" w:eastAsia="en-US"/>
        </w:rPr>
        <w:t xml:space="preserve">Suffered Serious Violations of His Right Under Article 14 of the </w:t>
      </w:r>
      <w:r w:rsidR="00D03C6C" w:rsidRPr="003A4FE2">
        <w:rPr>
          <w:rFonts w:ascii="Garamond" w:eastAsiaTheme="minorHAnsi" w:hAnsi="Garamond"/>
          <w:b/>
          <w:color w:val="000000"/>
          <w:lang w:val="en-US" w:eastAsia="en-US"/>
        </w:rPr>
        <w:t xml:space="preserve">Covenant </w:t>
      </w:r>
      <w:r w:rsidR="009D6932" w:rsidRPr="003A4FE2">
        <w:rPr>
          <w:rFonts w:ascii="Garamond" w:eastAsiaTheme="minorHAnsi" w:hAnsi="Garamond"/>
          <w:b/>
          <w:color w:val="000000"/>
          <w:lang w:val="en-US" w:eastAsia="en-US"/>
        </w:rPr>
        <w:t>to a Fair Trial.</w:t>
      </w:r>
    </w:p>
    <w:p w14:paraId="6DC1EFA9" w14:textId="77777777" w:rsidR="00BE2DAB" w:rsidRPr="00DE48F0" w:rsidRDefault="00BE2DAB" w:rsidP="00E24BF2">
      <w:pPr>
        <w:pBdr>
          <w:top w:val="single" w:sz="4" w:space="1" w:color="auto"/>
          <w:left w:val="single" w:sz="4" w:space="4" w:color="auto"/>
          <w:bottom w:val="single" w:sz="4" w:space="1" w:color="auto"/>
          <w:right w:val="single" w:sz="4" w:space="4" w:color="auto"/>
        </w:pBdr>
        <w:spacing w:line="276" w:lineRule="auto"/>
        <w:jc w:val="both"/>
        <w:rPr>
          <w:rFonts w:ascii="Garamond" w:hAnsi="Garamond"/>
          <w:b/>
          <w:sz w:val="26"/>
          <w:szCs w:val="26"/>
          <w:lang w:val="en-US"/>
        </w:rPr>
      </w:pPr>
    </w:p>
    <w:p w14:paraId="2F7A10E6" w14:textId="77777777" w:rsidR="00561A19" w:rsidRPr="009D6932" w:rsidRDefault="00561A19" w:rsidP="00E24BF2">
      <w:pPr>
        <w:spacing w:line="276" w:lineRule="auto"/>
        <w:jc w:val="both"/>
        <w:rPr>
          <w:rFonts w:ascii="Garamond" w:hAnsi="Garamond"/>
          <w:bCs/>
          <w:sz w:val="26"/>
          <w:szCs w:val="26"/>
          <w:highlight w:val="yellow"/>
        </w:rPr>
      </w:pPr>
    </w:p>
    <w:p w14:paraId="4C6A2A43" w14:textId="016BC309" w:rsidR="005B0700" w:rsidRPr="003A4FE2" w:rsidRDefault="009E545E" w:rsidP="009D6932">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3A4FE2">
        <w:rPr>
          <w:rFonts w:ascii="Garamond" w:eastAsiaTheme="minorHAnsi" w:hAnsi="Garamond"/>
          <w:bCs/>
          <w:lang w:eastAsia="en-US"/>
        </w:rPr>
        <w:t xml:space="preserve">3. </w:t>
      </w:r>
      <w:r w:rsidR="00A873A2" w:rsidRPr="003A4FE2">
        <w:rPr>
          <w:rFonts w:ascii="Garamond" w:eastAsiaTheme="minorHAnsi" w:hAnsi="Garamond"/>
          <w:bCs/>
          <w:lang w:eastAsia="en-US"/>
        </w:rPr>
        <w:t>Bölüm</w:t>
      </w:r>
      <w:r w:rsidR="005B0700" w:rsidRPr="003A4FE2">
        <w:rPr>
          <w:rFonts w:ascii="Garamond" w:eastAsiaTheme="minorHAnsi" w:hAnsi="Garamond"/>
          <w:bCs/>
          <w:lang w:eastAsia="en-US"/>
        </w:rPr>
        <w:t xml:space="preserve">: Bu </w:t>
      </w:r>
      <w:r w:rsidR="00A873A2" w:rsidRPr="003A4FE2">
        <w:rPr>
          <w:rFonts w:ascii="Garamond" w:eastAsiaTheme="minorHAnsi" w:hAnsi="Garamond"/>
          <w:bCs/>
          <w:lang w:eastAsia="en-US"/>
        </w:rPr>
        <w:t>kısımda</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gözaltı</w:t>
      </w:r>
      <w:r w:rsidR="005B0700" w:rsidRPr="003A4FE2">
        <w:rPr>
          <w:rFonts w:ascii="Garamond" w:eastAsiaTheme="minorHAnsi" w:hAnsi="Garamond"/>
          <w:bCs/>
          <w:lang w:eastAsia="en-US"/>
        </w:rPr>
        <w:t xml:space="preserve">, tutuklama ve </w:t>
      </w:r>
      <w:r w:rsidR="00A873A2" w:rsidRPr="003A4FE2">
        <w:rPr>
          <w:rFonts w:ascii="Garamond" w:eastAsiaTheme="minorHAnsi" w:hAnsi="Garamond"/>
          <w:bCs/>
          <w:lang w:eastAsia="en-US"/>
        </w:rPr>
        <w:t>yargılama</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aşamalarında</w:t>
      </w:r>
      <w:r w:rsidR="005B0700" w:rsidRPr="003A4FE2">
        <w:rPr>
          <w:rFonts w:ascii="Garamond" w:eastAsiaTheme="minorHAnsi" w:hAnsi="Garamond"/>
          <w:bCs/>
          <w:lang w:eastAsia="en-US"/>
        </w:rPr>
        <w:t xml:space="preserve"> maruz </w:t>
      </w:r>
      <w:r w:rsidR="00A873A2" w:rsidRPr="003A4FE2">
        <w:rPr>
          <w:rFonts w:ascii="Garamond" w:eastAsiaTheme="minorHAnsi" w:hAnsi="Garamond"/>
          <w:bCs/>
          <w:lang w:eastAsia="en-US"/>
        </w:rPr>
        <w:t>kalınan</w:t>
      </w:r>
      <w:r w:rsidR="005B0700" w:rsidRPr="003A4FE2">
        <w:rPr>
          <w:rFonts w:ascii="Garamond" w:eastAsiaTheme="minorHAnsi" w:hAnsi="Garamond"/>
          <w:bCs/>
          <w:lang w:eastAsia="en-US"/>
        </w:rPr>
        <w:t xml:space="preserve"> adil </w:t>
      </w:r>
      <w:r w:rsidR="00A873A2" w:rsidRPr="003A4FE2">
        <w:rPr>
          <w:rFonts w:ascii="Garamond" w:eastAsiaTheme="minorHAnsi" w:hAnsi="Garamond"/>
          <w:bCs/>
          <w:lang w:eastAsia="en-US"/>
        </w:rPr>
        <w:t>yargılanma</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hakkı</w:t>
      </w:r>
      <w:r w:rsidR="005B0700" w:rsidRPr="003A4FE2">
        <w:rPr>
          <w:rFonts w:ascii="Garamond" w:eastAsiaTheme="minorHAnsi" w:hAnsi="Garamond"/>
          <w:bCs/>
          <w:lang w:eastAsia="en-US"/>
        </w:rPr>
        <w:t xml:space="preserve"> ihlalleri </w:t>
      </w:r>
      <w:r w:rsidR="00A873A2" w:rsidRPr="003A4FE2">
        <w:rPr>
          <w:rFonts w:ascii="Garamond" w:eastAsiaTheme="minorHAnsi" w:hAnsi="Garamond"/>
          <w:bCs/>
          <w:lang w:eastAsia="en-US"/>
        </w:rPr>
        <w:t>yazılmalıdır</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Çalışma</w:t>
      </w:r>
      <w:r w:rsidR="005B0700" w:rsidRPr="003A4FE2">
        <w:rPr>
          <w:rFonts w:ascii="Garamond" w:eastAsiaTheme="minorHAnsi" w:hAnsi="Garamond"/>
          <w:bCs/>
          <w:lang w:eastAsia="en-US"/>
        </w:rPr>
        <w:t xml:space="preserve"> Grubu </w:t>
      </w:r>
      <w:r w:rsidR="00A873A2" w:rsidRPr="003A4FE2">
        <w:rPr>
          <w:rFonts w:ascii="Garamond" w:eastAsiaTheme="minorHAnsi" w:hAnsi="Garamond"/>
          <w:bCs/>
          <w:lang w:eastAsia="en-US"/>
        </w:rPr>
        <w:t>başvuruyu</w:t>
      </w:r>
      <w:r w:rsidR="005B0700" w:rsidRPr="003A4FE2">
        <w:rPr>
          <w:rFonts w:ascii="Garamond" w:eastAsiaTheme="minorHAnsi" w:hAnsi="Garamond"/>
          <w:bCs/>
          <w:lang w:eastAsia="en-US"/>
        </w:rPr>
        <w:t xml:space="preserve"> Medeni ve Siyasi Haklar </w:t>
      </w:r>
      <w:r w:rsidR="00A873A2" w:rsidRPr="003A4FE2">
        <w:rPr>
          <w:rFonts w:ascii="Garamond" w:eastAsiaTheme="minorHAnsi" w:hAnsi="Garamond"/>
          <w:bCs/>
          <w:lang w:eastAsia="en-US"/>
        </w:rPr>
        <w:t>Sözleşmesi ve İnsan Hakları</w:t>
      </w:r>
      <w:r w:rsidR="005B0700" w:rsidRPr="003A4FE2">
        <w:rPr>
          <w:rFonts w:ascii="Garamond" w:eastAsiaTheme="minorHAnsi" w:hAnsi="Garamond"/>
          <w:bCs/>
          <w:lang w:eastAsia="en-US"/>
        </w:rPr>
        <w:t xml:space="preserve"> Evrensel Beyannamesi ilgili </w:t>
      </w:r>
      <w:r w:rsidR="00A873A2" w:rsidRPr="003A4FE2">
        <w:rPr>
          <w:rFonts w:ascii="Garamond" w:eastAsiaTheme="minorHAnsi" w:hAnsi="Garamond"/>
          <w:bCs/>
          <w:lang w:eastAsia="en-US"/>
        </w:rPr>
        <w:t>hükümleri</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çerçevesinde</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değerlendirmektedir</w:t>
      </w:r>
      <w:r w:rsidR="005B0700" w:rsidRPr="003A4FE2">
        <w:rPr>
          <w:rFonts w:ascii="Garamond" w:eastAsiaTheme="minorHAnsi" w:hAnsi="Garamond"/>
          <w:bCs/>
          <w:lang w:eastAsia="en-US"/>
        </w:rPr>
        <w:t>.</w:t>
      </w:r>
      <w:r w:rsidR="00A873A2" w:rsidRPr="003A4FE2">
        <w:rPr>
          <w:rFonts w:ascii="Garamond" w:eastAsiaTheme="minorHAnsi" w:hAnsi="Garamond"/>
          <w:bCs/>
          <w:lang w:eastAsia="en-US"/>
        </w:rPr>
        <w:t xml:space="preserve"> </w:t>
      </w:r>
      <w:r w:rsidR="005B0700" w:rsidRPr="003A4FE2">
        <w:rPr>
          <w:rFonts w:ascii="Garamond" w:eastAsiaTheme="minorHAnsi" w:hAnsi="Garamond"/>
          <w:bCs/>
          <w:lang w:eastAsia="en-US"/>
        </w:rPr>
        <w:t xml:space="preserve">Bu </w:t>
      </w:r>
      <w:r w:rsidR="000F44D1" w:rsidRPr="003A4FE2">
        <w:rPr>
          <w:rFonts w:ascii="Garamond" w:eastAsiaTheme="minorHAnsi" w:hAnsi="Garamond"/>
          <w:bCs/>
          <w:lang w:eastAsia="en-US"/>
        </w:rPr>
        <w:t>bö</w:t>
      </w:r>
      <w:r w:rsidR="00A873A2" w:rsidRPr="003A4FE2">
        <w:rPr>
          <w:rFonts w:ascii="Garamond" w:eastAsiaTheme="minorHAnsi" w:hAnsi="Garamond"/>
          <w:bCs/>
          <w:lang w:eastAsia="en-US"/>
        </w:rPr>
        <w:t>lümde</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İnsan</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Hakları</w:t>
      </w:r>
      <w:r w:rsidR="005B0700" w:rsidRPr="003A4FE2">
        <w:rPr>
          <w:rFonts w:ascii="Garamond" w:eastAsiaTheme="minorHAnsi" w:hAnsi="Garamond"/>
          <w:bCs/>
          <w:lang w:eastAsia="en-US"/>
        </w:rPr>
        <w:t xml:space="preserve"> Evrensel Bildirgesinin 10,11, adil </w:t>
      </w:r>
      <w:r w:rsidR="00A873A2" w:rsidRPr="003A4FE2">
        <w:rPr>
          <w:rFonts w:ascii="Garamond" w:eastAsiaTheme="minorHAnsi" w:hAnsi="Garamond"/>
          <w:bCs/>
          <w:lang w:eastAsia="en-US"/>
        </w:rPr>
        <w:t>yargılanma</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hakkını</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düzenleyen</w:t>
      </w:r>
      <w:r w:rsidR="005B0700" w:rsidRPr="003A4FE2">
        <w:rPr>
          <w:rFonts w:ascii="Garamond" w:eastAsiaTheme="minorHAnsi" w:hAnsi="Garamond"/>
          <w:bCs/>
          <w:lang w:eastAsia="en-US"/>
        </w:rPr>
        <w:t xml:space="preserve"> 14.maddesindeki unsurlara </w:t>
      </w:r>
      <w:r w:rsidR="00A873A2" w:rsidRPr="003A4FE2">
        <w:rPr>
          <w:rFonts w:ascii="Garamond" w:eastAsiaTheme="minorHAnsi" w:hAnsi="Garamond"/>
          <w:bCs/>
          <w:lang w:eastAsia="en-US"/>
        </w:rPr>
        <w:t>göre</w:t>
      </w:r>
      <w:r w:rsidR="005B0700" w:rsidRPr="003A4FE2">
        <w:rPr>
          <w:rFonts w:ascii="Garamond" w:eastAsiaTheme="minorHAnsi" w:hAnsi="Garamond"/>
          <w:bCs/>
          <w:lang w:eastAsia="en-US"/>
        </w:rPr>
        <w:t xml:space="preserve"> konu </w:t>
      </w:r>
      <w:r w:rsidR="00A873A2" w:rsidRPr="003A4FE2">
        <w:rPr>
          <w:rFonts w:ascii="Garamond" w:eastAsiaTheme="minorHAnsi" w:hAnsi="Garamond"/>
          <w:bCs/>
          <w:lang w:eastAsia="en-US"/>
        </w:rPr>
        <w:t>anlatılmalıdır</w:t>
      </w:r>
      <w:r w:rsidR="005B0700" w:rsidRPr="003A4FE2">
        <w:rPr>
          <w:rFonts w:ascii="Garamond" w:eastAsiaTheme="minorHAnsi" w:hAnsi="Garamond"/>
          <w:bCs/>
          <w:lang w:eastAsia="en-US"/>
        </w:rPr>
        <w:t>.</w:t>
      </w:r>
      <w:r w:rsidR="00A873A2" w:rsidRPr="003A4FE2">
        <w:rPr>
          <w:rFonts w:ascii="Garamond" w:eastAsiaTheme="minorHAnsi" w:hAnsi="Garamond"/>
          <w:bCs/>
          <w:lang w:eastAsia="en-US"/>
        </w:rPr>
        <w:t xml:space="preserve"> </w:t>
      </w:r>
      <w:r w:rsidR="005B0700" w:rsidRPr="003A4FE2">
        <w:rPr>
          <w:rFonts w:ascii="Garamond" w:eastAsiaTheme="minorHAnsi" w:hAnsi="Garamond"/>
          <w:bCs/>
          <w:lang w:eastAsia="en-US"/>
        </w:rPr>
        <w:t xml:space="preserve">Yine benzer bir </w:t>
      </w:r>
      <w:r w:rsidR="00A873A2" w:rsidRPr="003A4FE2">
        <w:rPr>
          <w:rFonts w:ascii="Garamond" w:eastAsiaTheme="minorHAnsi" w:hAnsi="Garamond"/>
          <w:bCs/>
          <w:lang w:eastAsia="en-US"/>
        </w:rPr>
        <w:t>düzenleme de</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AİHS’nin</w:t>
      </w:r>
      <w:r w:rsidR="005B0700" w:rsidRPr="003A4FE2">
        <w:rPr>
          <w:rFonts w:ascii="Garamond" w:eastAsiaTheme="minorHAnsi" w:hAnsi="Garamond"/>
          <w:bCs/>
          <w:lang w:eastAsia="en-US"/>
        </w:rPr>
        <w:t xml:space="preserve"> 6.</w:t>
      </w:r>
      <w:r w:rsidR="000F44D1" w:rsidRPr="003A4FE2">
        <w:rPr>
          <w:rFonts w:ascii="Garamond" w:eastAsiaTheme="minorHAnsi" w:hAnsi="Garamond"/>
          <w:bCs/>
          <w:lang w:eastAsia="en-US"/>
        </w:rPr>
        <w:t xml:space="preserve"> </w:t>
      </w:r>
      <w:r w:rsidR="005B0700" w:rsidRPr="003A4FE2">
        <w:rPr>
          <w:rFonts w:ascii="Garamond" w:eastAsiaTheme="minorHAnsi" w:hAnsi="Garamond"/>
          <w:bCs/>
          <w:lang w:eastAsia="en-US"/>
        </w:rPr>
        <w:t>maddesidir.</w:t>
      </w:r>
    </w:p>
    <w:p w14:paraId="1148A217" w14:textId="77777777" w:rsidR="005B0700" w:rsidRPr="009D6932" w:rsidRDefault="005B0700" w:rsidP="00E24BF2">
      <w:pPr>
        <w:spacing w:line="276" w:lineRule="auto"/>
        <w:jc w:val="both"/>
        <w:rPr>
          <w:rFonts w:ascii="Garamond" w:hAnsi="Garamond"/>
          <w:bCs/>
          <w:sz w:val="26"/>
          <w:szCs w:val="26"/>
          <w:highlight w:val="yellow"/>
        </w:rPr>
      </w:pPr>
    </w:p>
    <w:p w14:paraId="2A7F08AD" w14:textId="77777777" w:rsidR="005B0700" w:rsidRPr="00933FF5" w:rsidRDefault="005B0700" w:rsidP="00E24BF2">
      <w:pPr>
        <w:spacing w:line="276" w:lineRule="auto"/>
        <w:jc w:val="both"/>
        <w:rPr>
          <w:rFonts w:ascii="Garamond" w:eastAsiaTheme="minorHAnsi" w:hAnsi="Garamond"/>
          <w:color w:val="000000"/>
          <w:sz w:val="26"/>
          <w:szCs w:val="26"/>
          <w:lang w:eastAsia="en-US"/>
        </w:rPr>
      </w:pPr>
    </w:p>
    <w:p w14:paraId="65ADC38E" w14:textId="1161184F" w:rsidR="004622EA" w:rsidRPr="0028295F" w:rsidRDefault="000F44D1" w:rsidP="00B34938">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 xml:space="preserve">The </w:t>
      </w:r>
      <w:r w:rsidR="00B71098" w:rsidRPr="0028295F">
        <w:rPr>
          <w:rFonts w:ascii="Garamond" w:eastAsiaTheme="minorHAnsi" w:hAnsi="Garamond"/>
          <w:color w:val="000000"/>
          <w:lang w:val="en-US" w:eastAsia="en-US"/>
        </w:rPr>
        <w:t>Government of Turkey committed grave violations of numerous procedural requirements under both international and domestic law</w:t>
      </w:r>
      <w:r w:rsidRPr="0028295F">
        <w:rPr>
          <w:rFonts w:ascii="Garamond" w:eastAsiaTheme="minorHAnsi" w:hAnsi="Garamond"/>
          <w:color w:val="000000"/>
          <w:lang w:val="en-US" w:eastAsia="en-US"/>
        </w:rPr>
        <w:t xml:space="preserve"> in the procedures against the applicant</w:t>
      </w:r>
      <w:r w:rsidR="00B71098" w:rsidRPr="0028295F">
        <w:rPr>
          <w:rFonts w:ascii="Garamond" w:eastAsiaTheme="minorHAnsi" w:hAnsi="Garamond"/>
          <w:color w:val="000000"/>
          <w:lang w:val="en-US" w:eastAsia="en-US"/>
        </w:rPr>
        <w:t xml:space="preserve">. </w:t>
      </w:r>
    </w:p>
    <w:p w14:paraId="43750924" w14:textId="77777777" w:rsidR="004622EA" w:rsidRDefault="004622EA" w:rsidP="00B34938">
      <w:pPr>
        <w:spacing w:line="276" w:lineRule="auto"/>
        <w:jc w:val="both"/>
        <w:rPr>
          <w:rFonts w:ascii="Garamond" w:eastAsiaTheme="minorHAnsi" w:hAnsi="Garamond"/>
          <w:color w:val="000000"/>
          <w:sz w:val="26"/>
          <w:szCs w:val="26"/>
          <w:lang w:val="en-US" w:eastAsia="en-US"/>
        </w:rPr>
      </w:pPr>
    </w:p>
    <w:p w14:paraId="2E6DA7E9" w14:textId="42C8D49F" w:rsidR="00B71098" w:rsidRPr="003A4FE2" w:rsidRDefault="00B71098" w:rsidP="00B34938">
      <w:pPr>
        <w:spacing w:line="276" w:lineRule="auto"/>
        <w:jc w:val="both"/>
        <w:rPr>
          <w:rFonts w:ascii="Garamond" w:eastAsiaTheme="minorHAnsi" w:hAnsi="Garamond"/>
          <w:b/>
          <w:color w:val="000000"/>
          <w:lang w:val="en-US" w:eastAsia="en-US"/>
        </w:rPr>
      </w:pPr>
      <w:r w:rsidRPr="003A4FE2">
        <w:rPr>
          <w:rFonts w:ascii="Garamond" w:eastAsiaTheme="minorHAnsi" w:hAnsi="Garamond"/>
          <w:b/>
          <w:color w:val="000000"/>
          <w:lang w:val="en-US" w:eastAsia="en-US"/>
        </w:rPr>
        <w:t>First, the Government failed to provid</w:t>
      </w:r>
      <w:r w:rsidR="00A873A2" w:rsidRPr="003A4FE2">
        <w:rPr>
          <w:rFonts w:ascii="Garamond" w:eastAsiaTheme="minorHAnsi" w:hAnsi="Garamond"/>
          <w:b/>
          <w:color w:val="000000"/>
          <w:lang w:val="en-US" w:eastAsia="en-US"/>
        </w:rPr>
        <w:t>e him with</w:t>
      </w:r>
      <w:r w:rsidRPr="003A4FE2">
        <w:rPr>
          <w:rFonts w:ascii="Garamond" w:eastAsiaTheme="minorHAnsi" w:hAnsi="Garamond"/>
          <w:b/>
          <w:color w:val="000000"/>
          <w:lang w:val="en-US" w:eastAsia="en-US"/>
        </w:rPr>
        <w:t xml:space="preserve"> an independent and impartial tribunal.</w:t>
      </w:r>
    </w:p>
    <w:p w14:paraId="78E70BD0" w14:textId="77777777" w:rsidR="00561A19" w:rsidRPr="00B71098" w:rsidRDefault="00561A19" w:rsidP="00E24BF2">
      <w:pPr>
        <w:spacing w:line="276" w:lineRule="auto"/>
        <w:jc w:val="both"/>
        <w:rPr>
          <w:rFonts w:ascii="Garamond" w:eastAsiaTheme="minorHAnsi" w:hAnsi="Garamond"/>
          <w:sz w:val="26"/>
          <w:szCs w:val="26"/>
          <w:lang w:val="en-US" w:eastAsia="en-US"/>
        </w:rPr>
      </w:pPr>
    </w:p>
    <w:p w14:paraId="42261B68" w14:textId="7B16698A" w:rsidR="00B71098" w:rsidRPr="003A4FE2" w:rsidRDefault="00B71098" w:rsidP="00B34938">
      <w:pPr>
        <w:spacing w:line="276" w:lineRule="auto"/>
        <w:jc w:val="both"/>
        <w:rPr>
          <w:rFonts w:ascii="Garamond" w:eastAsiaTheme="minorHAnsi" w:hAnsi="Garamond"/>
          <w:color w:val="000000"/>
          <w:lang w:val="en-US" w:eastAsia="en-US"/>
        </w:rPr>
      </w:pPr>
      <w:r w:rsidRPr="003A4FE2">
        <w:rPr>
          <w:rFonts w:ascii="Garamond" w:eastAsiaTheme="minorHAnsi" w:hAnsi="Garamond"/>
          <w:color w:val="000000"/>
          <w:lang w:val="en-US" w:eastAsia="en-US"/>
        </w:rPr>
        <w:t>Main motivation for the creation of the Special Courts</w:t>
      </w:r>
      <w:r w:rsidR="00E96B1F" w:rsidRPr="003A4FE2">
        <w:rPr>
          <w:rFonts w:ascii="Garamond" w:eastAsiaTheme="minorHAnsi" w:hAnsi="Garamond"/>
          <w:color w:val="000000"/>
          <w:lang w:val="en-US" w:eastAsia="en-US"/>
        </w:rPr>
        <w:t xml:space="preserve"> was fight </w:t>
      </w:r>
      <w:r w:rsidRPr="003A4FE2">
        <w:rPr>
          <w:rFonts w:ascii="Garamond" w:eastAsiaTheme="minorHAnsi" w:hAnsi="Garamond"/>
          <w:color w:val="000000"/>
          <w:lang w:val="en-US" w:eastAsia="en-US"/>
        </w:rPr>
        <w:t xml:space="preserve">against Gulen </w:t>
      </w:r>
      <w:r w:rsidR="00ED21AF">
        <w:rPr>
          <w:rFonts w:ascii="Garamond" w:eastAsiaTheme="minorHAnsi" w:hAnsi="Garamond"/>
          <w:color w:val="000000"/>
          <w:lang w:val="en-US" w:eastAsia="en-US"/>
        </w:rPr>
        <w:t>Movement</w:t>
      </w:r>
      <w:r w:rsidR="003A4FE2" w:rsidRPr="003A4FE2">
        <w:rPr>
          <w:rFonts w:ascii="Garamond" w:eastAsiaTheme="minorHAnsi" w:hAnsi="Garamond"/>
          <w:color w:val="000000"/>
          <w:lang w:val="en-US" w:eastAsia="en-US"/>
        </w:rPr>
        <w:t>:</w:t>
      </w:r>
      <w:r w:rsidR="003A4FE2" w:rsidRPr="003A4FE2">
        <w:rPr>
          <w:rFonts w:ascii="Garamond" w:eastAsiaTheme="minorHAnsi" w:hAnsi="Garamond"/>
          <w:color w:val="000000"/>
          <w:lang w:val="en-GB" w:eastAsia="en-US"/>
        </w:rPr>
        <w:t xml:space="preserve"> Prime</w:t>
      </w:r>
      <w:r w:rsidRPr="003A4FE2">
        <w:rPr>
          <w:rFonts w:ascii="Garamond" w:eastAsiaTheme="minorHAnsi" w:hAnsi="Garamond"/>
          <w:color w:val="000000"/>
          <w:lang w:val="en-GB" w:eastAsia="en-US"/>
        </w:rPr>
        <w:t xml:space="preserve"> Minister and now President Erdoğan said, on June 22, 2014, that </w:t>
      </w:r>
      <w:r w:rsidRPr="003A4FE2">
        <w:rPr>
          <w:rFonts w:ascii="Garamond" w:eastAsiaTheme="minorHAnsi" w:hAnsi="Garamond"/>
          <w:b/>
          <w:i/>
          <w:color w:val="000000"/>
          <w:lang w:val="en-GB" w:eastAsia="en-US"/>
        </w:rPr>
        <w:t xml:space="preserve">“the steps taken by the executive were hampered by the parallel judiciary. Some legislative proposals we have made are now about to be approved by the president. When he approves </w:t>
      </w:r>
      <w:r w:rsidR="0038499E" w:rsidRPr="003A4FE2">
        <w:rPr>
          <w:rFonts w:ascii="Garamond" w:eastAsiaTheme="minorHAnsi" w:hAnsi="Garamond"/>
          <w:b/>
          <w:i/>
          <w:color w:val="000000"/>
          <w:lang w:val="en-GB" w:eastAsia="en-US"/>
        </w:rPr>
        <w:t>them, swift steps will be taken</w:t>
      </w:r>
      <w:r w:rsidR="000125A2" w:rsidRPr="003A4FE2">
        <w:rPr>
          <w:rFonts w:ascii="Garamond" w:eastAsiaTheme="minorHAnsi" w:hAnsi="Garamond"/>
          <w:b/>
          <w:i/>
          <w:color w:val="000000"/>
          <w:lang w:val="en-GB" w:eastAsia="en-US"/>
        </w:rPr>
        <w:t>…</w:t>
      </w:r>
      <w:r w:rsidRPr="003A4FE2">
        <w:rPr>
          <w:rFonts w:ascii="Garamond" w:eastAsiaTheme="minorHAnsi" w:hAnsi="Garamond"/>
          <w:b/>
          <w:i/>
          <w:color w:val="000000"/>
          <w:lang w:val="en-GB" w:eastAsia="en-US"/>
        </w:rPr>
        <w:t>We are developing a project. We are laying the groundwork for this.</w:t>
      </w:r>
      <w:r w:rsidR="0028295F" w:rsidRPr="003A4FE2">
        <w:rPr>
          <w:rFonts w:ascii="Garamond" w:eastAsiaTheme="minorHAnsi" w:hAnsi="Garamond"/>
          <w:b/>
          <w:i/>
          <w:color w:val="000000"/>
          <w:lang w:val="en-GB" w:eastAsia="en-US"/>
        </w:rPr>
        <w:t>”</w:t>
      </w:r>
      <w:r w:rsidR="000F44D1" w:rsidRPr="003A4FE2">
        <w:rPr>
          <w:rFonts w:ascii="Garamond" w:eastAsiaTheme="minorHAnsi" w:hAnsi="Garamond"/>
          <w:color w:val="000000"/>
          <w:lang w:val="en-GB" w:eastAsia="en-US"/>
        </w:rPr>
        <w:t xml:space="preserve"> </w:t>
      </w:r>
      <w:r w:rsidRPr="003A4FE2">
        <w:rPr>
          <w:rFonts w:ascii="Garamond" w:eastAsiaTheme="minorHAnsi" w:hAnsi="Garamond"/>
          <w:color w:val="000000"/>
          <w:lang w:val="en-GB" w:eastAsia="en-US"/>
        </w:rPr>
        <w:t>This remark was the harbinger of the creation of special courts.</w:t>
      </w:r>
    </w:p>
    <w:p w14:paraId="51324FEB" w14:textId="77777777" w:rsidR="00561A19" w:rsidRPr="003A4FE2" w:rsidRDefault="00561A19" w:rsidP="00E24BF2">
      <w:pPr>
        <w:spacing w:line="276" w:lineRule="auto"/>
        <w:jc w:val="both"/>
        <w:rPr>
          <w:rFonts w:ascii="Garamond" w:eastAsiaTheme="minorHAnsi" w:hAnsi="Garamond"/>
          <w:lang w:val="en-US" w:eastAsia="en-US"/>
        </w:rPr>
      </w:pPr>
    </w:p>
    <w:p w14:paraId="4AF6401E" w14:textId="7C952401" w:rsidR="00B71098" w:rsidRPr="003A4FE2" w:rsidRDefault="00B71098" w:rsidP="00B34938">
      <w:pPr>
        <w:spacing w:line="276" w:lineRule="auto"/>
        <w:jc w:val="both"/>
        <w:rPr>
          <w:rFonts w:ascii="Garamond" w:eastAsiaTheme="minorHAnsi" w:hAnsi="Garamond"/>
          <w:color w:val="000000"/>
          <w:lang w:val="en-US" w:eastAsia="en-US"/>
        </w:rPr>
      </w:pPr>
      <w:r w:rsidRPr="003A4FE2">
        <w:rPr>
          <w:rFonts w:ascii="Garamond" w:eastAsiaTheme="minorHAnsi" w:hAnsi="Garamond"/>
          <w:color w:val="000000"/>
          <w:lang w:val="en-US" w:eastAsia="en-US"/>
        </w:rPr>
        <w:t xml:space="preserve">Erdoğan expanded on what he called his </w:t>
      </w:r>
      <w:r w:rsidRPr="003A4FE2">
        <w:rPr>
          <w:rFonts w:ascii="Garamond" w:eastAsiaTheme="minorHAnsi" w:hAnsi="Garamond"/>
          <w:b/>
          <w:i/>
          <w:color w:val="000000"/>
          <w:lang w:val="en-US" w:eastAsia="en-US"/>
        </w:rPr>
        <w:t>“project”</w:t>
      </w:r>
      <w:r w:rsidRPr="003A4FE2">
        <w:rPr>
          <w:rFonts w:ascii="Garamond" w:eastAsiaTheme="minorHAnsi" w:hAnsi="Garamond"/>
          <w:color w:val="000000"/>
          <w:lang w:val="en-US" w:eastAsia="en-US"/>
        </w:rPr>
        <w:t xml:space="preserve"> during a visit to the office of the Grand Unity Party (BBP), whose deputy chair Remzi Çayır reported Erdoğan as having said: “</w:t>
      </w:r>
      <w:r w:rsidRPr="003A4FE2">
        <w:rPr>
          <w:rFonts w:ascii="Garamond" w:eastAsiaTheme="minorHAnsi" w:hAnsi="Garamond"/>
          <w:b/>
          <w:i/>
          <w:color w:val="000000"/>
          <w:lang w:val="en-US" w:eastAsia="en-US"/>
        </w:rPr>
        <w:t xml:space="preserve">We have drafted legislation on penal judges of peace. It is now before Mr. Abdullah Gül; I will destroy them [the </w:t>
      </w:r>
      <w:r w:rsidR="00ED21AF">
        <w:rPr>
          <w:rFonts w:ascii="Garamond" w:eastAsiaTheme="minorHAnsi" w:hAnsi="Garamond"/>
          <w:b/>
          <w:i/>
          <w:color w:val="000000"/>
          <w:lang w:val="en-US" w:eastAsia="en-US"/>
        </w:rPr>
        <w:t>Gulen</w:t>
      </w:r>
      <w:r w:rsidRPr="003A4FE2">
        <w:rPr>
          <w:rFonts w:ascii="Garamond" w:eastAsiaTheme="minorHAnsi" w:hAnsi="Garamond"/>
          <w:b/>
          <w:i/>
          <w:color w:val="000000"/>
          <w:lang w:val="en-US" w:eastAsia="en-US"/>
        </w:rPr>
        <w:t xml:space="preserve"> </w:t>
      </w:r>
      <w:r w:rsidR="00ED21AF">
        <w:rPr>
          <w:rFonts w:ascii="Garamond" w:eastAsiaTheme="minorHAnsi" w:hAnsi="Garamond"/>
          <w:b/>
          <w:i/>
          <w:color w:val="000000"/>
          <w:lang w:val="en-US" w:eastAsia="en-US"/>
        </w:rPr>
        <w:t>Movement</w:t>
      </w:r>
      <w:r w:rsidRPr="003A4FE2">
        <w:rPr>
          <w:rFonts w:ascii="Garamond" w:eastAsiaTheme="minorHAnsi" w:hAnsi="Garamond"/>
          <w:b/>
          <w:i/>
          <w:color w:val="000000"/>
          <w:lang w:val="en-US" w:eastAsia="en-US"/>
        </w:rPr>
        <w:t>] within the course of one week, 10 days when it comes about.”</w:t>
      </w:r>
      <w:r w:rsidR="005F0DD2" w:rsidRPr="003A4FE2">
        <w:rPr>
          <w:rFonts w:ascii="Garamond" w:eastAsiaTheme="minorHAnsi" w:hAnsi="Garamond"/>
          <w:b/>
          <w:i/>
          <w:color w:val="000000"/>
          <w:lang w:val="en-US" w:eastAsia="en-US"/>
        </w:rPr>
        <w:t xml:space="preserve">. </w:t>
      </w:r>
      <w:r w:rsidRPr="003A4FE2">
        <w:rPr>
          <w:rFonts w:ascii="Garamond" w:eastAsiaTheme="minorHAnsi" w:hAnsi="Garamond"/>
          <w:color w:val="000000"/>
          <w:lang w:val="en-US" w:eastAsia="en-US"/>
        </w:rPr>
        <w:t xml:space="preserve"> Çayır later repeated the statement on TV.</w:t>
      </w:r>
    </w:p>
    <w:p w14:paraId="1230BEAB" w14:textId="77777777" w:rsidR="00561A19" w:rsidRPr="003A4FE2" w:rsidRDefault="00561A19" w:rsidP="00E24BF2">
      <w:pPr>
        <w:spacing w:line="276" w:lineRule="auto"/>
        <w:jc w:val="both"/>
        <w:rPr>
          <w:rFonts w:ascii="Garamond" w:eastAsiaTheme="minorHAnsi" w:hAnsi="Garamond"/>
          <w:lang w:val="en-US" w:eastAsia="en-US"/>
        </w:rPr>
      </w:pPr>
    </w:p>
    <w:p w14:paraId="6406A8D8" w14:textId="2A40899A" w:rsidR="00B71098" w:rsidRPr="003A4FE2" w:rsidRDefault="00B71098" w:rsidP="00B34938">
      <w:pPr>
        <w:spacing w:line="276" w:lineRule="auto"/>
        <w:jc w:val="both"/>
        <w:rPr>
          <w:rFonts w:ascii="Garamond" w:eastAsiaTheme="minorHAnsi" w:hAnsi="Garamond"/>
          <w:color w:val="000000"/>
          <w:lang w:val="en-US" w:eastAsia="en-US"/>
        </w:rPr>
      </w:pPr>
      <w:r w:rsidRPr="003A4FE2">
        <w:rPr>
          <w:rFonts w:ascii="Garamond" w:eastAsiaTheme="minorHAnsi" w:hAnsi="Garamond"/>
          <w:color w:val="000000"/>
          <w:lang w:val="en-US" w:eastAsia="en-US"/>
        </w:rPr>
        <w:t xml:space="preserve">The </w:t>
      </w:r>
      <w:r w:rsidRPr="003A4FE2">
        <w:rPr>
          <w:rFonts w:ascii="Garamond" w:eastAsiaTheme="minorHAnsi" w:hAnsi="Garamond"/>
          <w:b/>
          <w:i/>
          <w:color w:val="000000"/>
          <w:lang w:val="en-US" w:eastAsia="en-US"/>
        </w:rPr>
        <w:t>“project”</w:t>
      </w:r>
      <w:r w:rsidRPr="003A4FE2">
        <w:rPr>
          <w:rFonts w:ascii="Garamond" w:eastAsiaTheme="minorHAnsi" w:hAnsi="Garamond"/>
          <w:color w:val="000000"/>
          <w:lang w:val="en-US" w:eastAsia="en-US"/>
        </w:rPr>
        <w:t xml:space="preserve"> was realized with Law No. 6545, which was approved by the votes of Erdogan’s party in Parliament on June 18, 2014 and entered in</w:t>
      </w:r>
      <w:r w:rsidR="000125A2" w:rsidRPr="003A4FE2">
        <w:rPr>
          <w:rFonts w:ascii="Garamond" w:eastAsiaTheme="minorHAnsi" w:hAnsi="Garamond"/>
          <w:color w:val="000000"/>
          <w:lang w:val="en-US" w:eastAsia="en-US"/>
        </w:rPr>
        <w:t xml:space="preserve">to force on June 28, 2014. In a </w:t>
      </w:r>
      <w:r w:rsidR="00C70847" w:rsidRPr="003A4FE2">
        <w:rPr>
          <w:rFonts w:ascii="Garamond" w:eastAsiaTheme="minorHAnsi" w:hAnsi="Garamond"/>
          <w:color w:val="000000"/>
          <w:lang w:val="en-US" w:eastAsia="en-US"/>
        </w:rPr>
        <w:t>speech,</w:t>
      </w:r>
      <w:r w:rsidRPr="003A4FE2">
        <w:rPr>
          <w:rFonts w:ascii="Garamond" w:eastAsiaTheme="minorHAnsi" w:hAnsi="Garamond"/>
          <w:color w:val="000000"/>
          <w:lang w:val="en-US" w:eastAsia="en-US"/>
        </w:rPr>
        <w:t xml:space="preserve"> he delivered in Ordu province on July 20, 2014 Erdoğan announced that </w:t>
      </w:r>
      <w:r w:rsidRPr="003A4FE2">
        <w:rPr>
          <w:rFonts w:ascii="Garamond" w:eastAsiaTheme="minorHAnsi" w:hAnsi="Garamond"/>
          <w:b/>
          <w:i/>
          <w:color w:val="000000"/>
          <w:lang w:val="en-US" w:eastAsia="en-US"/>
        </w:rPr>
        <w:t>“the judicial process is starting; [this process] is to be carried out by the penal judges of peace</w:t>
      </w:r>
      <w:r w:rsidR="00AC613A" w:rsidRPr="003A4FE2">
        <w:rPr>
          <w:rFonts w:ascii="Garamond" w:eastAsiaTheme="minorHAnsi" w:hAnsi="Garamond"/>
          <w:b/>
          <w:i/>
          <w:color w:val="000000"/>
          <w:lang w:val="en-US" w:eastAsia="en-US"/>
        </w:rPr>
        <w:t>”</w:t>
      </w:r>
      <w:r w:rsidRPr="003A4FE2">
        <w:rPr>
          <w:rFonts w:ascii="Garamond" w:eastAsiaTheme="minorHAnsi" w:hAnsi="Garamond"/>
          <w:b/>
          <w:i/>
          <w:color w:val="000000"/>
          <w:lang w:val="en-US" w:eastAsia="en-US"/>
        </w:rPr>
        <w:t>.</w:t>
      </w:r>
      <w:r w:rsidR="00AC613A" w:rsidRPr="003A4FE2">
        <w:rPr>
          <w:rFonts w:ascii="Garamond" w:eastAsiaTheme="minorHAnsi" w:hAnsi="Garamond"/>
          <w:b/>
          <w:i/>
          <w:color w:val="000000"/>
          <w:lang w:val="en-US" w:eastAsia="en-US"/>
        </w:rPr>
        <w:t xml:space="preserve"> </w:t>
      </w:r>
      <w:r w:rsidR="00AC613A" w:rsidRPr="003A4FE2">
        <w:rPr>
          <w:rFonts w:ascii="Garamond" w:eastAsiaTheme="minorHAnsi" w:hAnsi="Garamond"/>
          <w:color w:val="000000"/>
          <w:lang w:val="en-US" w:eastAsia="en-US"/>
        </w:rPr>
        <w:t>These judges are</w:t>
      </w:r>
      <w:r w:rsidRPr="003A4FE2">
        <w:rPr>
          <w:rFonts w:ascii="Garamond" w:eastAsiaTheme="minorHAnsi" w:hAnsi="Garamond"/>
          <w:color w:val="000000"/>
          <w:lang w:val="en-US" w:eastAsia="en-US"/>
        </w:rPr>
        <w:t xml:space="preserve"> </w:t>
      </w:r>
      <w:r w:rsidR="00AC613A" w:rsidRPr="003A4FE2">
        <w:rPr>
          <w:rFonts w:ascii="Garamond" w:eastAsiaTheme="minorHAnsi" w:hAnsi="Garamond"/>
          <w:color w:val="000000"/>
          <w:lang w:val="en-US" w:eastAsia="en-US"/>
        </w:rPr>
        <w:t>e</w:t>
      </w:r>
      <w:r w:rsidRPr="003A4FE2">
        <w:rPr>
          <w:rFonts w:ascii="Garamond" w:eastAsiaTheme="minorHAnsi" w:hAnsi="Garamond"/>
          <w:color w:val="000000"/>
          <w:lang w:val="en-US" w:eastAsia="en-US"/>
        </w:rPr>
        <w:t xml:space="preserve">xclusively authorized to carry out all investigatory processes including detention, arrests, property seizures and search warrants, penal judges of peace have been introduced to persecute members of the </w:t>
      </w:r>
      <w:r w:rsidR="00ED21AF">
        <w:rPr>
          <w:rFonts w:ascii="Garamond" w:eastAsiaTheme="minorHAnsi" w:hAnsi="Garamond"/>
          <w:color w:val="000000"/>
          <w:lang w:val="en-US" w:eastAsia="en-US"/>
        </w:rPr>
        <w:t>Gulen</w:t>
      </w:r>
      <w:r w:rsidRPr="003A4FE2">
        <w:rPr>
          <w:rFonts w:ascii="Garamond" w:eastAsiaTheme="minorHAnsi" w:hAnsi="Garamond"/>
          <w:color w:val="000000"/>
          <w:lang w:val="en-US" w:eastAsia="en-US"/>
        </w:rPr>
        <w:t xml:space="preserve"> </w:t>
      </w:r>
      <w:r w:rsidR="00ED21AF">
        <w:rPr>
          <w:rFonts w:ascii="Garamond" w:eastAsiaTheme="minorHAnsi" w:hAnsi="Garamond"/>
          <w:color w:val="000000"/>
          <w:lang w:val="en-US" w:eastAsia="en-US"/>
        </w:rPr>
        <w:t>Movement</w:t>
      </w:r>
      <w:r w:rsidRPr="003A4FE2">
        <w:rPr>
          <w:rFonts w:ascii="Garamond" w:eastAsiaTheme="minorHAnsi" w:hAnsi="Garamond"/>
          <w:color w:val="000000"/>
          <w:lang w:val="en-US" w:eastAsia="en-US"/>
        </w:rPr>
        <w:t xml:space="preserve"> who is treated as enemies by the government. As appeals against decisions by a penal judge of peace can be filed only with another penal judge of peace, this creates a “closed circuit” sy</w:t>
      </w:r>
      <w:r w:rsidR="00371A79" w:rsidRPr="003A4FE2">
        <w:rPr>
          <w:rFonts w:ascii="Garamond" w:eastAsiaTheme="minorHAnsi" w:hAnsi="Garamond"/>
          <w:color w:val="000000"/>
          <w:lang w:val="en-US" w:eastAsia="en-US"/>
        </w:rPr>
        <w:t xml:space="preserve">stem. So far including </w:t>
      </w:r>
      <w:r w:rsidR="00371A79" w:rsidRPr="003A4FE2">
        <w:rPr>
          <w:rFonts w:ascii="Garamond" w:eastAsiaTheme="minorHAnsi" w:hAnsi="Garamond"/>
          <w:color w:val="000000"/>
          <w:highlight w:val="yellow"/>
          <w:lang w:val="en-US" w:eastAsia="en-US"/>
        </w:rPr>
        <w:t>M</w:t>
      </w:r>
      <w:r w:rsidR="009E545E" w:rsidRPr="003A4FE2">
        <w:rPr>
          <w:rFonts w:ascii="Garamond" w:eastAsiaTheme="minorHAnsi" w:hAnsi="Garamond"/>
          <w:color w:val="000000"/>
          <w:highlight w:val="yellow"/>
          <w:lang w:val="en-US" w:eastAsia="en-US"/>
        </w:rPr>
        <w:t>r…….</w:t>
      </w:r>
      <w:r w:rsidRPr="003A4FE2">
        <w:rPr>
          <w:rFonts w:ascii="Garamond" w:eastAsiaTheme="minorHAnsi" w:hAnsi="Garamond"/>
          <w:color w:val="000000"/>
          <w:lang w:val="en-US" w:eastAsia="en-US"/>
        </w:rPr>
        <w:t xml:space="preserve"> arrest and detention, all detentions have been carried out by these courts and judges.</w:t>
      </w:r>
    </w:p>
    <w:p w14:paraId="730F66DB" w14:textId="77777777" w:rsidR="00561A19" w:rsidRPr="0028295F" w:rsidRDefault="00561A19" w:rsidP="00E24BF2">
      <w:pPr>
        <w:spacing w:line="276" w:lineRule="auto"/>
        <w:jc w:val="both"/>
        <w:rPr>
          <w:rFonts w:ascii="Garamond" w:eastAsiaTheme="minorHAnsi" w:hAnsi="Garamond"/>
          <w:lang w:val="en-US" w:eastAsia="en-US"/>
        </w:rPr>
      </w:pPr>
    </w:p>
    <w:p w14:paraId="6E886086" w14:textId="077A399F" w:rsidR="00B71098" w:rsidRPr="0028295F" w:rsidRDefault="00B71098" w:rsidP="00B34938">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lastRenderedPageBreak/>
        <w:t>When the profile of judges at these courts is examined, it is clear that the courts were staffed by partisans and loyalists of Erdoğan. Virtually all of 112 people who were assigned as judges</w:t>
      </w:r>
      <w:r w:rsidR="00BA59BE" w:rsidRPr="0028295F">
        <w:rPr>
          <w:rFonts w:ascii="Garamond" w:eastAsiaTheme="minorHAnsi" w:hAnsi="Garamond"/>
          <w:color w:val="000000"/>
          <w:lang w:val="en-US" w:eastAsia="en-US"/>
        </w:rPr>
        <w:t xml:space="preserve"> of </w:t>
      </w:r>
      <w:bookmarkStart w:id="2" w:name="_Hlk492394253"/>
      <w:r w:rsidR="001D3115" w:rsidRPr="0028295F">
        <w:rPr>
          <w:rFonts w:ascii="Garamond" w:eastAsiaTheme="minorHAnsi" w:hAnsi="Garamond"/>
          <w:color w:val="000000"/>
          <w:lang w:val="en-US" w:eastAsia="en-US"/>
        </w:rPr>
        <w:t xml:space="preserve">Penal </w:t>
      </w:r>
      <w:r w:rsidR="00BA59BE" w:rsidRPr="0028295F">
        <w:rPr>
          <w:rFonts w:ascii="Garamond" w:eastAsiaTheme="minorHAnsi" w:hAnsi="Garamond"/>
          <w:color w:val="000000"/>
          <w:lang w:val="en-US" w:eastAsia="en-US"/>
        </w:rPr>
        <w:t>Judges</w:t>
      </w:r>
      <w:r w:rsidR="001D3115" w:rsidRPr="0028295F">
        <w:rPr>
          <w:rFonts w:ascii="Garamond" w:eastAsiaTheme="minorHAnsi" w:hAnsi="Garamond"/>
          <w:color w:val="000000"/>
          <w:lang w:val="en-US" w:eastAsia="en-US"/>
        </w:rPr>
        <w:t xml:space="preserve"> of Peace</w:t>
      </w:r>
      <w:r w:rsidR="00BA59BE" w:rsidRPr="0028295F">
        <w:rPr>
          <w:rFonts w:ascii="Garamond" w:eastAsiaTheme="minorHAnsi" w:hAnsi="Garamond"/>
          <w:color w:val="000000"/>
          <w:lang w:val="en-US" w:eastAsia="en-US"/>
        </w:rPr>
        <w:t xml:space="preserve"> </w:t>
      </w:r>
      <w:bookmarkEnd w:id="2"/>
      <w:r w:rsidRPr="0028295F">
        <w:rPr>
          <w:rFonts w:ascii="Garamond" w:eastAsiaTheme="minorHAnsi" w:hAnsi="Garamond"/>
          <w:color w:val="000000"/>
          <w:lang w:val="en-US" w:eastAsia="en-US"/>
        </w:rPr>
        <w:t xml:space="preserve">by the High Council of Judges and Prosecutors [HCJP] are members of the </w:t>
      </w:r>
      <w:r w:rsidR="00C70847" w:rsidRPr="0028295F">
        <w:rPr>
          <w:rFonts w:ascii="Garamond" w:eastAsiaTheme="minorHAnsi" w:hAnsi="Garamond"/>
          <w:color w:val="000000"/>
          <w:lang w:val="en-US" w:eastAsia="en-US"/>
        </w:rPr>
        <w:t xml:space="preserve">Platform of </w:t>
      </w:r>
      <w:r w:rsidRPr="0028295F">
        <w:rPr>
          <w:rFonts w:ascii="Garamond" w:eastAsiaTheme="minorHAnsi" w:hAnsi="Garamond"/>
          <w:color w:val="000000"/>
          <w:lang w:val="en-US" w:eastAsia="en-US"/>
        </w:rPr>
        <w:t>Unity in the Judiciary (YBP), which was established by the government and won the HCJP elections. For instance, Bekir Altun, Hulusi Pur,</w:t>
      </w:r>
      <w:r w:rsidR="00C70847" w:rsidRPr="0028295F">
        <w:rPr>
          <w:rFonts w:ascii="Garamond" w:eastAsiaTheme="minorHAnsi" w:hAnsi="Garamond"/>
          <w:color w:val="000000"/>
          <w:lang w:val="en-US" w:eastAsia="en-US"/>
        </w:rPr>
        <w:t xml:space="preserve"> </w:t>
      </w:r>
      <w:r w:rsidRPr="0028295F">
        <w:rPr>
          <w:rFonts w:ascii="Garamond" w:eastAsiaTheme="minorHAnsi" w:hAnsi="Garamond"/>
          <w:color w:val="000000"/>
          <w:lang w:val="en-US" w:eastAsia="en-US"/>
        </w:rPr>
        <w:t xml:space="preserve">İslam Çiçek, Recep Uyanık, Cevdet Özcan, and Fevzi Keleş were appointed as </w:t>
      </w:r>
      <w:r w:rsidR="00C70847" w:rsidRPr="0028295F">
        <w:rPr>
          <w:rFonts w:ascii="Garamond" w:eastAsiaTheme="minorHAnsi" w:hAnsi="Garamond"/>
          <w:color w:val="000000"/>
          <w:lang w:val="en-US" w:eastAsia="en-US"/>
        </w:rPr>
        <w:t xml:space="preserve">Penal Peace Judges </w:t>
      </w:r>
      <w:r w:rsidRPr="0028295F">
        <w:rPr>
          <w:rFonts w:ascii="Garamond" w:eastAsiaTheme="minorHAnsi" w:hAnsi="Garamond"/>
          <w:color w:val="000000"/>
          <w:lang w:val="en-US" w:eastAsia="en-US"/>
        </w:rPr>
        <w:t>for Istanbul. Why these six judges were hand-picked for this assignment can be seen by looking at their previous decisions. İslam Çiçek had released graft suspects including former Interior Minister Muammer Güler’s son, Iranian sanction-buster Reza Zarrab (who was later arrested in the US), former Minister Zafer Çağlayan’s son Salih Kaan Çağlayan, Özgür Özdemir and Hikmet Tuner. It turned out from looking at his profile and posts on his Facebook page that Judge Çiçek was a fan of Erdoğan. Another figure is Hulusi Pur. Pur first came to the agenda with a prison sentence he handed down to leftist and dissident pianist Fazıl Say. He released six people including former General Manager of Halkbank Süleyman Aslan, favored by Erdoğan, who had been arrested during the graft probe. After being appointed as a penal judge of peace, Recep Uyanık canceled an injunction on the property of suspects in the corruption probe, including that of Aslan.</w:t>
      </w:r>
    </w:p>
    <w:p w14:paraId="54CFCE5F" w14:textId="77777777" w:rsidR="000125A2" w:rsidRPr="00B71098" w:rsidRDefault="000125A2" w:rsidP="00B34938">
      <w:pPr>
        <w:spacing w:line="276" w:lineRule="auto"/>
        <w:jc w:val="both"/>
        <w:rPr>
          <w:rFonts w:ascii="Garamond" w:eastAsiaTheme="minorHAnsi" w:hAnsi="Garamond"/>
          <w:sz w:val="26"/>
          <w:szCs w:val="26"/>
          <w:lang w:val="en-US" w:eastAsia="en-US"/>
        </w:rPr>
      </w:pPr>
    </w:p>
    <w:p w14:paraId="00EBF0C4" w14:textId="2D0C8F06" w:rsidR="00B71098" w:rsidRPr="0028295F" w:rsidRDefault="00B71098" w:rsidP="00E24BF2">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 xml:space="preserve">The ECtHR assesses the independence of the judiciary on the basis of three criteria: the manner and period of appointment of the members of the court, the availability of guarantees against external influences and the appearance of the independence of the court </w:t>
      </w:r>
      <w:r w:rsidRPr="0028295F">
        <w:rPr>
          <w:rFonts w:ascii="Garamond" w:eastAsiaTheme="minorHAnsi" w:hAnsi="Garamond"/>
          <w:i/>
          <w:color w:val="000000"/>
          <w:lang w:val="en-US" w:eastAsia="en-US"/>
        </w:rPr>
        <w:t>(Findlay v. UK, para. 73).</w:t>
      </w:r>
      <w:r w:rsidRPr="0028295F">
        <w:rPr>
          <w:rFonts w:ascii="Garamond" w:eastAsiaTheme="minorHAnsi" w:hAnsi="Garamond"/>
          <w:color w:val="000000"/>
          <w:lang w:val="en-US" w:eastAsia="en-US"/>
        </w:rPr>
        <w:t xml:space="preserve"> One of the most important determinations of a court’s independence is the guarantee that the judges cannot discharged from their existing duty without their request before the expiry of their terms, saved for appointment to a higher court (</w:t>
      </w:r>
      <w:r w:rsidRPr="0028295F">
        <w:rPr>
          <w:rFonts w:ascii="Garamond" w:eastAsiaTheme="minorHAnsi" w:hAnsi="Garamond"/>
          <w:i/>
          <w:color w:val="000000"/>
          <w:lang w:val="en-US" w:eastAsia="en-US"/>
        </w:rPr>
        <w:t>Campbell and Fell v. UK, para. 80; Lauko v. Slovakia, para. 63).</w:t>
      </w:r>
      <w:r w:rsidR="000125A2" w:rsidRPr="0028295F">
        <w:rPr>
          <w:rFonts w:ascii="Garamond" w:eastAsiaTheme="minorHAnsi" w:hAnsi="Garamond"/>
          <w:color w:val="000000"/>
          <w:lang w:val="en-US" w:eastAsia="en-US"/>
        </w:rPr>
        <w:t xml:space="preserve"> </w:t>
      </w:r>
      <w:r w:rsidRPr="0028295F">
        <w:rPr>
          <w:rFonts w:ascii="Garamond" w:eastAsiaTheme="minorHAnsi" w:hAnsi="Garamond"/>
          <w:color w:val="000000"/>
          <w:lang w:val="en-US" w:eastAsia="en-US"/>
        </w:rPr>
        <w:t>When a judge issued a decision not to the liking of the government, he or she was immediately reassigned.</w:t>
      </w:r>
    </w:p>
    <w:p w14:paraId="432CE9A7" w14:textId="77777777" w:rsidR="000125A2" w:rsidRPr="0028295F" w:rsidRDefault="000125A2" w:rsidP="00E24BF2">
      <w:pPr>
        <w:spacing w:line="276" w:lineRule="auto"/>
        <w:jc w:val="both"/>
        <w:rPr>
          <w:rFonts w:ascii="Garamond" w:eastAsiaTheme="minorHAnsi" w:hAnsi="Garamond"/>
          <w:lang w:val="en-US" w:eastAsia="en-US"/>
        </w:rPr>
      </w:pPr>
    </w:p>
    <w:p w14:paraId="76803AE2" w14:textId="5162724B" w:rsidR="00B71098" w:rsidRPr="0028295F" w:rsidRDefault="00B71098" w:rsidP="00E24BF2">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 xml:space="preserve">Those judges and prosecutors who have failed to perform satisfactorily in the fight against the Gulen </w:t>
      </w:r>
      <w:r w:rsidR="00ED21AF">
        <w:rPr>
          <w:rFonts w:ascii="Garamond" w:eastAsiaTheme="minorHAnsi" w:hAnsi="Garamond"/>
          <w:color w:val="000000"/>
          <w:lang w:val="en-US" w:eastAsia="en-US"/>
        </w:rPr>
        <w:t>Movement</w:t>
      </w:r>
      <w:r w:rsidRPr="0028295F">
        <w:rPr>
          <w:rFonts w:ascii="Garamond" w:eastAsiaTheme="minorHAnsi" w:hAnsi="Garamond"/>
          <w:color w:val="000000"/>
          <w:lang w:val="en-US" w:eastAsia="en-US"/>
        </w:rPr>
        <w:t xml:space="preserve"> have been removed from office or reassigned to other positions. Hülya Tıraş, Seyhan Aksar, Hasan Çavaç, Bahadır Coşlu, Yavuz Kökten, Orhan Yalmancı, Deniz Gül, and Faruk Kırmacı were appointed as penal peace</w:t>
      </w:r>
      <w:r w:rsidR="00C70847" w:rsidRPr="0028295F">
        <w:rPr>
          <w:rFonts w:ascii="Garamond" w:eastAsiaTheme="minorHAnsi" w:hAnsi="Garamond"/>
          <w:color w:val="000000"/>
          <w:lang w:val="en-US" w:eastAsia="en-US"/>
        </w:rPr>
        <w:t xml:space="preserve"> judges</w:t>
      </w:r>
      <w:r w:rsidRPr="0028295F">
        <w:rPr>
          <w:rFonts w:ascii="Garamond" w:eastAsiaTheme="minorHAnsi" w:hAnsi="Garamond"/>
          <w:color w:val="000000"/>
          <w:lang w:val="en-US" w:eastAsia="en-US"/>
        </w:rPr>
        <w:t xml:space="preserve"> in Ankara by HCJP decree numbered 1644 and dated July 16, 2014. In one year, seven of these eight judges (except the 7th penal judge of peace) were removed from office. Penal Judges of Peace Kökten and Süleyman Köksaldı, who released some police officers despite the ruling party’s intention to have them arrested, were removed from office and assigned to other courts.</w:t>
      </w:r>
    </w:p>
    <w:p w14:paraId="30E9DD5D" w14:textId="77777777" w:rsidR="00561A19" w:rsidRPr="0028295F" w:rsidRDefault="00561A19" w:rsidP="00E24BF2">
      <w:pPr>
        <w:spacing w:line="276" w:lineRule="auto"/>
        <w:jc w:val="both"/>
        <w:rPr>
          <w:rFonts w:ascii="Garamond" w:eastAsiaTheme="minorHAnsi" w:hAnsi="Garamond"/>
          <w:lang w:val="en-US" w:eastAsia="en-US"/>
        </w:rPr>
      </w:pPr>
    </w:p>
    <w:p w14:paraId="305FEC56" w14:textId="77777777" w:rsidR="00B71098" w:rsidRPr="0028295F" w:rsidRDefault="00B71098" w:rsidP="00B34938">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 xml:space="preserve">Penal Judge of Peace Yalmancı, who failed to arrest 24 police officers despite the prosecutor’s demand for their arrest on March 1, 2015, Penal Judge of Peace Hasan Çavaç, who rejected certain objections, and Penal Judge of Peace Seyhan Aksar, who released the suspects in a previous operation against police officers, were all removed from office on March 9, 2015. On July 14, 2015, Ankara 7th Penal Judge of Peace Hülya Tıraş released a suspect who had been detained for 110 days, and she was removed from office two weeks later. Penal Judges of Peace Yaşar Sezikli and Ramazan </w:t>
      </w:r>
      <w:r w:rsidRPr="0028295F">
        <w:rPr>
          <w:rFonts w:ascii="Garamond" w:eastAsiaTheme="minorHAnsi" w:hAnsi="Garamond"/>
          <w:color w:val="000000"/>
          <w:lang w:val="en-US" w:eastAsia="en-US"/>
        </w:rPr>
        <w:lastRenderedPageBreak/>
        <w:t>Kanmaz, who released other suspects who were part of the same file, were removed from office by HSYK decree numbered 1157 and dated July 23, 2015.</w:t>
      </w:r>
    </w:p>
    <w:p w14:paraId="16DE11BA" w14:textId="77777777" w:rsidR="00561A19" w:rsidRPr="0028295F" w:rsidRDefault="00561A19" w:rsidP="00E24BF2">
      <w:pPr>
        <w:spacing w:line="276" w:lineRule="auto"/>
        <w:jc w:val="both"/>
        <w:rPr>
          <w:rFonts w:ascii="Garamond" w:eastAsiaTheme="minorHAnsi" w:hAnsi="Garamond"/>
          <w:lang w:val="en-US" w:eastAsia="en-US"/>
        </w:rPr>
      </w:pPr>
    </w:p>
    <w:p w14:paraId="6AFA6466" w14:textId="28B16A90" w:rsidR="00B71098" w:rsidRPr="0028295F" w:rsidRDefault="00B71098" w:rsidP="00B34938">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 xml:space="preserve">Ankara Penal Judge of Peace Osman Doğan was removed from office after he released 18 police officers from the intelligence branch of the police department who were accused of unlawful wiretapping. 4th Penal Judge of Peace Ramazan Kanmaz, who released 25 defendants in the investigation into allegations of cheating in the Public Personnel Selection Examination (KPSS) -- which are frequently raised by the government against the </w:t>
      </w:r>
      <w:r w:rsidR="00ED21AF">
        <w:rPr>
          <w:rFonts w:ascii="Garamond" w:eastAsiaTheme="minorHAnsi" w:hAnsi="Garamond"/>
          <w:color w:val="000000"/>
          <w:lang w:val="en-US" w:eastAsia="en-US"/>
        </w:rPr>
        <w:t>Gulen</w:t>
      </w:r>
      <w:r w:rsidRPr="0028295F">
        <w:rPr>
          <w:rFonts w:ascii="Garamond" w:eastAsiaTheme="minorHAnsi" w:hAnsi="Garamond"/>
          <w:color w:val="000000"/>
          <w:lang w:val="en-US" w:eastAsia="en-US"/>
        </w:rPr>
        <w:t xml:space="preserve"> </w:t>
      </w:r>
      <w:r w:rsidR="00ED21AF">
        <w:rPr>
          <w:rFonts w:ascii="Garamond" w:eastAsiaTheme="minorHAnsi" w:hAnsi="Garamond"/>
          <w:color w:val="000000"/>
          <w:lang w:val="en-US" w:eastAsia="en-US"/>
        </w:rPr>
        <w:t>Movement</w:t>
      </w:r>
      <w:r w:rsidRPr="0028295F">
        <w:rPr>
          <w:rFonts w:ascii="Garamond" w:eastAsiaTheme="minorHAnsi" w:hAnsi="Garamond"/>
          <w:color w:val="000000"/>
          <w:lang w:val="en-US" w:eastAsia="en-US"/>
        </w:rPr>
        <w:t xml:space="preserve"> -- was reassigned to another court even before his first year at this court expired. These judges were removed from office mainly because of release decisions they rendered or because they refused to arrest certain defendants in February, March and July 2015. 57.</w:t>
      </w:r>
    </w:p>
    <w:p w14:paraId="605AD759" w14:textId="77777777" w:rsidR="00561A19" w:rsidRPr="0028295F" w:rsidRDefault="00561A19" w:rsidP="00E24BF2">
      <w:pPr>
        <w:spacing w:line="276" w:lineRule="auto"/>
        <w:jc w:val="both"/>
        <w:rPr>
          <w:rFonts w:ascii="Garamond" w:eastAsiaTheme="minorHAnsi" w:hAnsi="Garamond"/>
          <w:lang w:val="en-US" w:eastAsia="en-US"/>
        </w:rPr>
      </w:pPr>
    </w:p>
    <w:p w14:paraId="22EA8FFF" w14:textId="77777777" w:rsidR="00B71098" w:rsidRPr="0028295F" w:rsidRDefault="00B71098" w:rsidP="00B34938">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 xml:space="preserve">Special courts became an </w:t>
      </w:r>
      <w:r w:rsidRPr="0028295F">
        <w:rPr>
          <w:rFonts w:ascii="Garamond" w:eastAsiaTheme="minorHAnsi" w:hAnsi="Garamond"/>
          <w:b/>
          <w:color w:val="000000"/>
          <w:lang w:val="en-US" w:eastAsia="en-US"/>
        </w:rPr>
        <w:t xml:space="preserve">instrument </w:t>
      </w:r>
      <w:r w:rsidRPr="0028295F">
        <w:rPr>
          <w:rFonts w:ascii="Garamond" w:eastAsiaTheme="minorHAnsi" w:hAnsi="Garamond"/>
          <w:color w:val="000000"/>
          <w:lang w:val="en-US" w:eastAsia="en-US"/>
        </w:rPr>
        <w:t>in the hands of Erdoğan and the government by means of the detention and arrest warrants for 2,745 judges and prosecutors issued on a single day, July 16, 2016, following the attempted coup. It is simply beyond the capacity of any court or judge to review all these cases individually in a day, suggesting the whole game was planned way in advance and that penal judges of peace simply functioned as rubber stampers to approve what the government asked them to do.</w:t>
      </w:r>
    </w:p>
    <w:p w14:paraId="180455D0" w14:textId="77777777" w:rsidR="00561A19" w:rsidRPr="0028295F" w:rsidRDefault="00561A19" w:rsidP="00E24BF2">
      <w:pPr>
        <w:spacing w:line="276" w:lineRule="auto"/>
        <w:jc w:val="both"/>
        <w:rPr>
          <w:rFonts w:ascii="Garamond" w:eastAsiaTheme="minorHAnsi" w:hAnsi="Garamond"/>
          <w:lang w:val="en-US" w:eastAsia="en-US"/>
        </w:rPr>
      </w:pPr>
    </w:p>
    <w:p w14:paraId="1BA2F5B1" w14:textId="1690E430" w:rsidR="00B71098" w:rsidRPr="0028295F" w:rsidRDefault="00B71098" w:rsidP="00020009">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 xml:space="preserve">The practice of widespread dismissals and the arrest of judges and prosecutors as well as the ensuing </w:t>
      </w:r>
      <w:r w:rsidRPr="0028295F">
        <w:rPr>
          <w:rFonts w:ascii="Garamond" w:eastAsiaTheme="minorHAnsi" w:hAnsi="Garamond"/>
          <w:b/>
          <w:color w:val="000000"/>
          <w:lang w:val="en-US" w:eastAsia="en-US"/>
        </w:rPr>
        <w:t>atmosphere of pressure</w:t>
      </w:r>
      <w:r w:rsidRPr="0028295F">
        <w:rPr>
          <w:rFonts w:ascii="Garamond" w:eastAsiaTheme="minorHAnsi" w:hAnsi="Garamond"/>
          <w:color w:val="000000"/>
          <w:lang w:val="en-US" w:eastAsia="en-US"/>
        </w:rPr>
        <w:t xml:space="preserve"> is another important development that has undermined the right to a fair trial in Turkey. Over 4,300 judges and prosecutors were dismissed from office permanently. There are currently 2,575 judges and prosecutors are jailed pending trial as part of alleged links to Gulen </w:t>
      </w:r>
      <w:r w:rsidR="00ED21AF">
        <w:rPr>
          <w:rFonts w:ascii="Garamond" w:eastAsiaTheme="minorHAnsi" w:hAnsi="Garamond"/>
          <w:color w:val="000000"/>
          <w:lang w:val="en-US" w:eastAsia="en-US"/>
        </w:rPr>
        <w:t>Movement</w:t>
      </w:r>
      <w:r w:rsidRPr="0028295F">
        <w:rPr>
          <w:rFonts w:ascii="Garamond" w:eastAsiaTheme="minorHAnsi" w:hAnsi="Garamond"/>
          <w:color w:val="000000"/>
          <w:lang w:val="en-US" w:eastAsia="en-US"/>
        </w:rPr>
        <w:t xml:space="preserve">. A strong message has given to judiciary that </w:t>
      </w:r>
      <w:r w:rsidRPr="0028295F">
        <w:rPr>
          <w:rFonts w:ascii="Garamond" w:eastAsiaTheme="minorHAnsi" w:hAnsi="Garamond"/>
          <w:b/>
          <w:i/>
          <w:color w:val="000000"/>
          <w:lang w:val="en-US" w:eastAsia="en-US"/>
        </w:rPr>
        <w:t>“if you don’t arrest them, you will be arrested”</w:t>
      </w:r>
      <w:r w:rsidR="008B38AD" w:rsidRPr="0028295F">
        <w:rPr>
          <w:rFonts w:ascii="Garamond" w:eastAsiaTheme="minorHAnsi" w:hAnsi="Garamond"/>
          <w:color w:val="000000"/>
          <w:lang w:val="en-US" w:eastAsia="en-US"/>
        </w:rPr>
        <w:t xml:space="preserve">. </w:t>
      </w:r>
      <w:r w:rsidRPr="0028295F">
        <w:rPr>
          <w:rFonts w:ascii="Garamond" w:eastAsiaTheme="minorHAnsi" w:hAnsi="Garamond"/>
          <w:color w:val="000000"/>
          <w:lang w:val="en-US" w:eastAsia="en-US"/>
        </w:rPr>
        <w:t>As a matter of fact, arrest warrants were issued for another group of 673 judges and prosecutors on 1 September 2016.   This was followed by discharge from profession of 66 judges</w:t>
      </w:r>
      <w:r w:rsidR="008B38AD" w:rsidRPr="0028295F">
        <w:rPr>
          <w:rFonts w:ascii="Garamond" w:eastAsiaTheme="minorHAnsi" w:hAnsi="Garamond"/>
          <w:color w:val="000000"/>
          <w:lang w:val="en-US" w:eastAsia="en-US"/>
        </w:rPr>
        <w:t xml:space="preserve"> on 4 October 2016</w:t>
      </w:r>
      <w:r w:rsidRPr="0028295F">
        <w:rPr>
          <w:rFonts w:ascii="Garamond" w:eastAsiaTheme="minorHAnsi" w:hAnsi="Garamond"/>
          <w:color w:val="000000"/>
          <w:lang w:val="en-US" w:eastAsia="en-US"/>
        </w:rPr>
        <w:t xml:space="preserve">. On 12-13 October 2016, 189 judges and prosecutors have been laid off. At the same time, around 300 judges and prosecutors from the military judiciary have been discharged or arrested. Judges are detaining their colleagues according to lists sent by government. If they don’t detain them they will be detained. </w:t>
      </w:r>
      <w:r w:rsidRPr="0028295F">
        <w:rPr>
          <w:rFonts w:ascii="Garamond" w:eastAsiaTheme="minorHAnsi" w:hAnsi="Garamond"/>
          <w:b/>
          <w:color w:val="000000"/>
          <w:lang w:val="en-US" w:eastAsia="en-US"/>
        </w:rPr>
        <w:t>Giving a decision in favor of defendant is enough to be detained and dismissed</w:t>
      </w:r>
      <w:r w:rsidRPr="0028295F">
        <w:rPr>
          <w:rFonts w:ascii="Garamond" w:eastAsiaTheme="minorHAnsi" w:hAnsi="Garamond"/>
          <w:color w:val="000000"/>
          <w:lang w:val="en-US" w:eastAsia="en-US"/>
        </w:rPr>
        <w:t>. Many judges feel obligated to arrest or refuse to release their colleagues in order not to suffer from the same fate. A couple of sad examples are given below. These are important examples showing what kind of coercion judges and prosecutors have been under and what could happen to them as a result of the decisions they have made or might make.</w:t>
      </w:r>
    </w:p>
    <w:p w14:paraId="23B58DC2" w14:textId="77777777" w:rsidR="00165F99" w:rsidRPr="0028295F" w:rsidRDefault="00165F99" w:rsidP="00E24BF2">
      <w:pPr>
        <w:spacing w:line="276" w:lineRule="auto"/>
        <w:jc w:val="both"/>
        <w:rPr>
          <w:rFonts w:ascii="Garamond" w:eastAsiaTheme="minorHAnsi" w:hAnsi="Garamond"/>
          <w:lang w:val="en-US" w:eastAsia="en-US"/>
        </w:rPr>
      </w:pPr>
    </w:p>
    <w:p w14:paraId="19CD3DC9" w14:textId="5ADDC03F" w:rsidR="00B71098" w:rsidRDefault="00B71098" w:rsidP="0028295F">
      <w:pPr>
        <w:spacing w:line="276" w:lineRule="auto"/>
        <w:jc w:val="both"/>
        <w:rPr>
          <w:rFonts w:ascii="Garamond" w:eastAsiaTheme="minorHAnsi" w:hAnsi="Garamond"/>
          <w:color w:val="000000"/>
          <w:lang w:val="en-US" w:eastAsia="en-US"/>
        </w:rPr>
      </w:pPr>
      <w:r w:rsidRPr="0028295F">
        <w:rPr>
          <w:rFonts w:ascii="Garamond" w:eastAsiaTheme="minorHAnsi" w:hAnsi="Garamond"/>
          <w:b/>
          <w:color w:val="000000"/>
          <w:lang w:val="en-US" w:eastAsia="en-US"/>
        </w:rPr>
        <w:t>1-</w:t>
      </w:r>
      <w:r w:rsidRPr="0028295F">
        <w:rPr>
          <w:rFonts w:ascii="Garamond" w:eastAsiaTheme="minorHAnsi" w:hAnsi="Garamond"/>
          <w:color w:val="000000"/>
          <w:lang w:val="en-US" w:eastAsia="en-US"/>
        </w:rPr>
        <w:t xml:space="preserve">In Denizli province following the coup, Criminal Peace Judge S.U decided not to arrest certain judge as there was no evidence other than a list that High Council sent. Upon this, same day the High Council appointed another Judge H.A for that case he arrested all 23 colleagues. </w:t>
      </w:r>
    </w:p>
    <w:p w14:paraId="08251F7C" w14:textId="77777777" w:rsidR="0028295F" w:rsidRPr="0028295F" w:rsidRDefault="0028295F" w:rsidP="0028295F">
      <w:pPr>
        <w:spacing w:line="276" w:lineRule="auto"/>
        <w:jc w:val="both"/>
        <w:rPr>
          <w:rFonts w:ascii="Garamond" w:hAnsi="Garamond"/>
          <w:lang w:val="en-US" w:eastAsia="en-US"/>
        </w:rPr>
      </w:pPr>
    </w:p>
    <w:p w14:paraId="71C7F7AC" w14:textId="28F216BA" w:rsidR="00B71098" w:rsidRPr="0028295F" w:rsidRDefault="00B71098" w:rsidP="00020009">
      <w:pPr>
        <w:spacing w:line="276" w:lineRule="auto"/>
        <w:jc w:val="both"/>
        <w:rPr>
          <w:rFonts w:ascii="Garamond" w:eastAsiaTheme="minorHAnsi" w:hAnsi="Garamond"/>
          <w:color w:val="000000"/>
          <w:lang w:val="en-US" w:eastAsia="en-US"/>
        </w:rPr>
      </w:pPr>
      <w:r w:rsidRPr="0028295F">
        <w:rPr>
          <w:rFonts w:ascii="Garamond" w:eastAsiaTheme="minorHAnsi" w:hAnsi="Garamond"/>
          <w:b/>
          <w:color w:val="000000"/>
          <w:lang w:val="en-US" w:eastAsia="en-US"/>
        </w:rPr>
        <w:t>2-</w:t>
      </w:r>
      <w:r w:rsidRPr="0028295F">
        <w:rPr>
          <w:rFonts w:ascii="Garamond" w:eastAsiaTheme="minorHAnsi" w:hAnsi="Garamond"/>
          <w:color w:val="000000"/>
          <w:lang w:val="en-US" w:eastAsia="en-US"/>
        </w:rPr>
        <w:t xml:space="preserve"> In Düzce province. Judge K.O., did not arrest two female judges as they had babies. In response to the release decision, the head prosecutor made a verbal complaint to the Ministry of Justice and to </w:t>
      </w:r>
      <w:r w:rsidRPr="0028295F">
        <w:rPr>
          <w:rFonts w:ascii="Garamond" w:eastAsiaTheme="minorHAnsi" w:hAnsi="Garamond"/>
          <w:color w:val="000000"/>
          <w:lang w:val="en-US" w:eastAsia="en-US"/>
        </w:rPr>
        <w:lastRenderedPageBreak/>
        <w:t xml:space="preserve">the High Council of </w:t>
      </w:r>
      <w:r w:rsidR="007C11BD" w:rsidRPr="0028295F">
        <w:rPr>
          <w:rFonts w:ascii="Garamond" w:eastAsiaTheme="minorHAnsi" w:hAnsi="Garamond"/>
          <w:color w:val="000000"/>
          <w:lang w:val="en-US" w:eastAsia="en-US"/>
        </w:rPr>
        <w:t>Judges and</w:t>
      </w:r>
      <w:r w:rsidRPr="0028295F">
        <w:rPr>
          <w:rFonts w:ascii="Garamond" w:eastAsiaTheme="minorHAnsi" w:hAnsi="Garamond"/>
          <w:color w:val="000000"/>
          <w:lang w:val="en-US" w:eastAsia="en-US"/>
        </w:rPr>
        <w:t xml:space="preserve"> the same judge was immediately taken off the duty. After this complaint the he was laid off and detained.</w:t>
      </w:r>
    </w:p>
    <w:p w14:paraId="070C22D9" w14:textId="77777777" w:rsidR="00165F99" w:rsidRPr="0028295F" w:rsidRDefault="00165F99" w:rsidP="00E24BF2">
      <w:pPr>
        <w:spacing w:line="276" w:lineRule="auto"/>
        <w:jc w:val="both"/>
        <w:rPr>
          <w:rFonts w:ascii="Garamond" w:eastAsiaTheme="minorHAnsi" w:hAnsi="Garamond"/>
          <w:lang w:val="en-US" w:eastAsia="en-US"/>
        </w:rPr>
      </w:pPr>
    </w:p>
    <w:p w14:paraId="1F756F68" w14:textId="77777777" w:rsidR="00B71098" w:rsidRPr="0028295F" w:rsidRDefault="00B71098" w:rsidP="00020009">
      <w:pPr>
        <w:spacing w:line="276" w:lineRule="auto"/>
        <w:jc w:val="both"/>
        <w:rPr>
          <w:rFonts w:ascii="Garamond" w:eastAsiaTheme="minorHAnsi" w:hAnsi="Garamond"/>
          <w:color w:val="000000"/>
          <w:lang w:val="en-US" w:eastAsia="en-US"/>
        </w:rPr>
      </w:pPr>
      <w:r w:rsidRPr="0028295F">
        <w:rPr>
          <w:rFonts w:ascii="Garamond" w:eastAsiaTheme="minorHAnsi" w:hAnsi="Garamond"/>
          <w:b/>
          <w:color w:val="000000"/>
          <w:lang w:val="en-US" w:eastAsia="en-US"/>
        </w:rPr>
        <w:t>3-</w:t>
      </w:r>
      <w:r w:rsidRPr="0028295F">
        <w:rPr>
          <w:rFonts w:ascii="Garamond" w:eastAsiaTheme="minorHAnsi" w:hAnsi="Garamond"/>
          <w:color w:val="000000"/>
          <w:lang w:val="en-US" w:eastAsia="en-US"/>
        </w:rPr>
        <w:t xml:space="preserve"> In Diyarbakir Province Prosecutor T.K., did not call for the arrest of female Judge K.K., as he knew that the judge had a child with Down syndrome. He stated with tears in his eyes that this decision put himself at a great risk and that he heard that Government was drafting a new purge list for judge and prosecutor. </w:t>
      </w:r>
    </w:p>
    <w:p w14:paraId="02959055" w14:textId="77777777" w:rsidR="00561A19" w:rsidRPr="0028295F" w:rsidRDefault="00561A19" w:rsidP="00E24BF2">
      <w:pPr>
        <w:spacing w:line="276" w:lineRule="auto"/>
        <w:jc w:val="both"/>
        <w:rPr>
          <w:rFonts w:ascii="Garamond" w:eastAsiaTheme="minorHAnsi" w:hAnsi="Garamond"/>
          <w:lang w:val="en-US" w:eastAsia="en-US"/>
        </w:rPr>
      </w:pPr>
    </w:p>
    <w:p w14:paraId="773FAE3D" w14:textId="1B20069E" w:rsidR="00B71098" w:rsidRPr="0028295F" w:rsidRDefault="00B71098" w:rsidP="00020009">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The dismissed judges and prosecutors represent</w:t>
      </w:r>
      <w:r w:rsidR="008B38AD" w:rsidRPr="0028295F">
        <w:rPr>
          <w:rFonts w:ascii="Garamond" w:eastAsiaTheme="minorHAnsi" w:hAnsi="Garamond"/>
          <w:color w:val="000000"/>
          <w:lang w:val="en-US" w:eastAsia="en-US"/>
        </w:rPr>
        <w:t xml:space="preserve"> more than</w:t>
      </w:r>
      <w:r w:rsidRPr="0028295F">
        <w:rPr>
          <w:rFonts w:ascii="Garamond" w:eastAsiaTheme="minorHAnsi" w:hAnsi="Garamond"/>
          <w:color w:val="000000"/>
          <w:lang w:val="en-US" w:eastAsia="en-US"/>
        </w:rPr>
        <w:t xml:space="preserve"> 30 percent of all members of judiciary. Those who were arrested represented 17.6 percent of all judges and prosecutors employed in Turkey. In their place 3,940 judges and prosecutors were freshly appointed in a fast-tracked training program according to partisan criteria</w:t>
      </w:r>
      <w:r w:rsidR="008B38AD" w:rsidRPr="0028295F">
        <w:rPr>
          <w:rFonts w:ascii="Garamond" w:eastAsiaTheme="minorHAnsi" w:hAnsi="Garamond"/>
          <w:color w:val="000000"/>
          <w:lang w:val="en-US" w:eastAsia="en-US"/>
        </w:rPr>
        <w:t xml:space="preserve"> (which allowed</w:t>
      </w:r>
      <w:r w:rsidR="00C5388E" w:rsidRPr="0028295F">
        <w:rPr>
          <w:rFonts w:ascii="Garamond" w:eastAsiaTheme="minorHAnsi" w:hAnsi="Garamond"/>
          <w:color w:val="000000"/>
          <w:lang w:val="en-US" w:eastAsia="en-US"/>
        </w:rPr>
        <w:t xml:space="preserve"> the</w:t>
      </w:r>
      <w:r w:rsidR="008B38AD" w:rsidRPr="0028295F">
        <w:rPr>
          <w:rFonts w:ascii="Garamond" w:eastAsiaTheme="minorHAnsi" w:hAnsi="Garamond"/>
          <w:color w:val="000000"/>
          <w:lang w:val="en-US" w:eastAsia="en-US"/>
        </w:rPr>
        <w:t xml:space="preserve"> lawyer</w:t>
      </w:r>
      <w:r w:rsidR="00C5388E" w:rsidRPr="0028295F">
        <w:rPr>
          <w:rFonts w:ascii="Garamond" w:eastAsiaTheme="minorHAnsi" w:hAnsi="Garamond"/>
          <w:color w:val="000000"/>
          <w:lang w:val="en-US" w:eastAsia="en-US"/>
        </w:rPr>
        <w:t>s</w:t>
      </w:r>
      <w:r w:rsidR="008B38AD" w:rsidRPr="0028295F">
        <w:rPr>
          <w:rFonts w:ascii="Garamond" w:eastAsiaTheme="minorHAnsi" w:hAnsi="Garamond"/>
          <w:color w:val="000000"/>
          <w:lang w:val="en-US" w:eastAsia="en-US"/>
        </w:rPr>
        <w:t xml:space="preserve"> siding with </w:t>
      </w:r>
      <w:r w:rsidR="00030E97" w:rsidRPr="0028295F">
        <w:rPr>
          <w:rFonts w:ascii="Garamond" w:eastAsiaTheme="minorHAnsi" w:hAnsi="Garamond"/>
          <w:color w:val="000000"/>
          <w:lang w:val="en-US" w:eastAsia="en-US"/>
        </w:rPr>
        <w:t>Erdogan’s</w:t>
      </w:r>
      <w:r w:rsidR="008B38AD" w:rsidRPr="0028295F">
        <w:rPr>
          <w:rFonts w:ascii="Garamond" w:eastAsiaTheme="minorHAnsi" w:hAnsi="Garamond"/>
          <w:color w:val="000000"/>
          <w:lang w:val="en-US" w:eastAsia="en-US"/>
        </w:rPr>
        <w:t xml:space="preserve"> party, the AKP, to be appointed as judges or prosecutors without necessitating a</w:t>
      </w:r>
      <w:r w:rsidR="00C5388E" w:rsidRPr="0028295F">
        <w:rPr>
          <w:rFonts w:ascii="Garamond" w:eastAsiaTheme="minorHAnsi" w:hAnsi="Garamond"/>
          <w:color w:val="000000"/>
          <w:lang w:val="en-US" w:eastAsia="en-US"/>
        </w:rPr>
        <w:t>ny</w:t>
      </w:r>
      <w:r w:rsidR="008B38AD" w:rsidRPr="0028295F">
        <w:rPr>
          <w:rFonts w:ascii="Garamond" w:eastAsiaTheme="minorHAnsi" w:hAnsi="Garamond"/>
          <w:color w:val="000000"/>
          <w:lang w:val="en-US" w:eastAsia="en-US"/>
        </w:rPr>
        <w:t xml:space="preserve"> serious training or education)</w:t>
      </w:r>
      <w:r w:rsidRPr="0028295F">
        <w:rPr>
          <w:rFonts w:ascii="Garamond" w:eastAsiaTheme="minorHAnsi" w:hAnsi="Garamond"/>
          <w:color w:val="000000"/>
          <w:lang w:val="en-US" w:eastAsia="en-US"/>
        </w:rPr>
        <w:t xml:space="preserve"> set up by the government to subordinate the judiciary to itself.</w:t>
      </w:r>
    </w:p>
    <w:p w14:paraId="7995CAE4" w14:textId="77777777" w:rsidR="00561A19" w:rsidRPr="0028295F" w:rsidRDefault="00561A19" w:rsidP="00E24BF2">
      <w:pPr>
        <w:spacing w:line="276" w:lineRule="auto"/>
        <w:jc w:val="both"/>
        <w:rPr>
          <w:rFonts w:ascii="Garamond" w:eastAsiaTheme="minorHAnsi" w:hAnsi="Garamond"/>
          <w:lang w:val="en-US" w:eastAsia="en-US"/>
        </w:rPr>
      </w:pPr>
    </w:p>
    <w:p w14:paraId="610C429C" w14:textId="1C210499" w:rsidR="00B71098" w:rsidRPr="00030E97" w:rsidRDefault="00B71098" w:rsidP="00020009">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 xml:space="preserve">As a Conclusion, when we look holistically both at the process which started with the 17-25 December 2013 corruption probe against some government members and their relatives and continued until the coup attempt and what is experienced after the coup attempt, we observe these evident facts. All the judges and prosecutors who have been assigned to investigations and lawsuits against the Gulen </w:t>
      </w:r>
      <w:r w:rsidR="00ED21AF">
        <w:rPr>
          <w:rFonts w:ascii="Garamond" w:eastAsiaTheme="minorHAnsi" w:hAnsi="Garamond"/>
          <w:color w:val="000000"/>
          <w:lang w:val="en-US" w:eastAsia="en-US"/>
        </w:rPr>
        <w:t>Movement</w:t>
      </w:r>
      <w:r w:rsidRPr="00030E97">
        <w:rPr>
          <w:rFonts w:ascii="Garamond" w:eastAsiaTheme="minorHAnsi" w:hAnsi="Garamond"/>
          <w:color w:val="000000"/>
          <w:lang w:val="en-US" w:eastAsia="en-US"/>
        </w:rPr>
        <w:t xml:space="preserve"> and have provided judgments in favor of the defendants as per the requirement of the law, have been, without any exception, laid off, displaced, subject to investigation, dismissed and finally arrested with allegations of being members of an armed terror organization. It was the same fate for all levels of the duty, from first level judges and public prosecutors, to military judges, to members of State Council and Supreme Court of Appeal and finally to the members of the Supreme Constitutional Court. Up to now, there is no single judge or prosecutor left unpunished after having decided against government claims. Given above mentioned conditions</w:t>
      </w:r>
      <w:r w:rsidRPr="00030E97">
        <w:rPr>
          <w:rFonts w:ascii="Garamond" w:eastAsiaTheme="minorHAnsi" w:hAnsi="Garamond"/>
          <w:b/>
          <w:color w:val="000000"/>
          <w:lang w:val="en-US" w:eastAsia="en-US"/>
        </w:rPr>
        <w:t xml:space="preserve"> it is not possible to have an independent judge and courts </w:t>
      </w:r>
      <w:r w:rsidRPr="00030E97">
        <w:rPr>
          <w:rFonts w:ascii="Garamond" w:eastAsiaTheme="minorHAnsi" w:hAnsi="Garamond"/>
          <w:color w:val="000000"/>
          <w:lang w:val="en-US" w:eastAsia="en-US"/>
        </w:rPr>
        <w:t xml:space="preserve">for the Gulen </w:t>
      </w:r>
      <w:r w:rsidR="00ED21AF">
        <w:rPr>
          <w:rFonts w:ascii="Garamond" w:eastAsiaTheme="minorHAnsi" w:hAnsi="Garamond"/>
          <w:color w:val="000000"/>
          <w:lang w:val="en-US" w:eastAsia="en-US"/>
        </w:rPr>
        <w:t>Movement</w:t>
      </w:r>
      <w:r w:rsidRPr="00030E97">
        <w:rPr>
          <w:rFonts w:ascii="Garamond" w:eastAsiaTheme="minorHAnsi" w:hAnsi="Garamond"/>
          <w:color w:val="000000"/>
          <w:lang w:val="en-US" w:eastAsia="en-US"/>
        </w:rPr>
        <w:t>.</w:t>
      </w:r>
    </w:p>
    <w:p w14:paraId="795CD64A" w14:textId="77777777" w:rsidR="00561A19" w:rsidRPr="00B71098" w:rsidRDefault="00561A19" w:rsidP="00E24BF2">
      <w:pPr>
        <w:spacing w:line="276" w:lineRule="auto"/>
        <w:jc w:val="both"/>
        <w:rPr>
          <w:rFonts w:ascii="Garamond" w:eastAsiaTheme="minorHAnsi" w:hAnsi="Garamond"/>
          <w:sz w:val="26"/>
          <w:szCs w:val="26"/>
          <w:lang w:val="en-US" w:eastAsia="en-US"/>
        </w:rPr>
      </w:pPr>
    </w:p>
    <w:p w14:paraId="29FCA0EE" w14:textId="0891C496" w:rsidR="00601425" w:rsidRPr="00030E97" w:rsidRDefault="00B71098" w:rsidP="00030E97">
      <w:pPr>
        <w:spacing w:line="276" w:lineRule="auto"/>
        <w:jc w:val="both"/>
        <w:rPr>
          <w:rFonts w:ascii="Garamond" w:eastAsiaTheme="minorHAnsi" w:hAnsi="Garamond" w:cs="Arial"/>
          <w:bCs/>
          <w:color w:val="000000"/>
          <w:lang w:val="en-US" w:eastAsia="en-US"/>
        </w:rPr>
      </w:pPr>
      <w:r w:rsidRPr="00030E97">
        <w:rPr>
          <w:rFonts w:ascii="Garamond" w:eastAsiaTheme="minorHAnsi" w:hAnsi="Garamond"/>
          <w:color w:val="000000"/>
          <w:lang w:val="en-US" w:eastAsia="en-US"/>
        </w:rPr>
        <w:t xml:space="preserve">As ECtHR points out that a court whose lack of independence and impartiality has been established </w:t>
      </w:r>
      <w:r w:rsidRPr="00030E97">
        <w:rPr>
          <w:rFonts w:ascii="Garamond" w:eastAsiaTheme="minorHAnsi" w:hAnsi="Garamond"/>
          <w:b/>
          <w:color w:val="000000"/>
          <w:lang w:val="en-US" w:eastAsia="en-US"/>
        </w:rPr>
        <w:t>cannot</w:t>
      </w:r>
      <w:r w:rsidRPr="00030E97">
        <w:rPr>
          <w:rFonts w:ascii="Garamond" w:eastAsiaTheme="minorHAnsi" w:hAnsi="Garamond"/>
          <w:color w:val="000000"/>
          <w:lang w:val="en-US" w:eastAsia="en-US"/>
        </w:rPr>
        <w:t xml:space="preserve">, in any circumstances, </w:t>
      </w:r>
      <w:r w:rsidRPr="00030E97">
        <w:rPr>
          <w:rFonts w:ascii="Garamond" w:eastAsiaTheme="minorHAnsi" w:hAnsi="Garamond"/>
          <w:b/>
          <w:color w:val="000000"/>
          <w:lang w:val="en-US" w:eastAsia="en-US"/>
        </w:rPr>
        <w:t>guarantee a fair trial</w:t>
      </w:r>
      <w:r w:rsidRPr="00030E97">
        <w:rPr>
          <w:rFonts w:ascii="Garamond" w:eastAsiaTheme="minorHAnsi" w:hAnsi="Garamond"/>
          <w:color w:val="000000"/>
          <w:lang w:val="en-US" w:eastAsia="en-US"/>
        </w:rPr>
        <w:t xml:space="preserve"> to the persons subject to its jurisdiction and that, accordingly, it is unnecessary to examine the complaints regarding the fairness of the proceedings before that court (</w:t>
      </w:r>
      <w:r w:rsidRPr="00030E97">
        <w:rPr>
          <w:rFonts w:ascii="Garamond" w:eastAsiaTheme="minorHAnsi" w:hAnsi="Garamond"/>
          <w:i/>
          <w:color w:val="000000"/>
          <w:lang w:val="en-US" w:eastAsia="en-US"/>
        </w:rPr>
        <w:t>see, among other authorities, Çıraklar, cited above, p. 3074, §§ 44-45).</w:t>
      </w:r>
      <w:r w:rsidRPr="00030E97">
        <w:rPr>
          <w:rFonts w:ascii="Garamond" w:eastAsiaTheme="minorHAnsi" w:hAnsi="Garamond"/>
          <w:color w:val="000000"/>
          <w:lang w:val="en-US" w:eastAsia="en-US"/>
        </w:rPr>
        <w:t xml:space="preserve"> </w:t>
      </w:r>
      <w:r w:rsidR="00601425" w:rsidRPr="00030E97">
        <w:rPr>
          <w:rFonts w:ascii="Garamond" w:eastAsiaTheme="minorHAnsi" w:hAnsi="Garamond" w:cs="Arial"/>
          <w:bCs/>
          <w:color w:val="000000"/>
          <w:lang w:val="en-US" w:eastAsia="en-US"/>
        </w:rPr>
        <w:t xml:space="preserve">But for the sake of argument, we will mention below the basic rule of law violations happened during </w:t>
      </w:r>
      <w:r w:rsidR="00601425" w:rsidRPr="00030E97">
        <w:rPr>
          <w:rFonts w:ascii="Garamond" w:eastAsiaTheme="minorHAnsi" w:hAnsi="Garamond" w:cs="Arial"/>
          <w:bCs/>
          <w:color w:val="000000"/>
          <w:highlight w:val="yellow"/>
          <w:lang w:val="en-US" w:eastAsia="en-US"/>
        </w:rPr>
        <w:t>Mr.</w:t>
      </w:r>
      <w:r w:rsidR="000125A2" w:rsidRPr="00030E97">
        <w:rPr>
          <w:rFonts w:ascii="Garamond" w:eastAsiaTheme="minorHAnsi" w:hAnsi="Garamond" w:cs="Arial"/>
          <w:bCs/>
          <w:color w:val="000000"/>
          <w:highlight w:val="yellow"/>
          <w:lang w:val="en-US" w:eastAsia="en-US"/>
        </w:rPr>
        <w:t xml:space="preserve"> </w:t>
      </w:r>
      <w:r w:rsidR="00D03C6C" w:rsidRPr="00030E97">
        <w:rPr>
          <w:rFonts w:ascii="Garamond" w:eastAsiaTheme="minorHAnsi" w:hAnsi="Garamond" w:cs="Arial"/>
          <w:bCs/>
          <w:color w:val="000000"/>
          <w:highlight w:val="yellow"/>
          <w:lang w:val="en-US" w:eastAsia="en-US"/>
        </w:rPr>
        <w:t>….</w:t>
      </w:r>
      <w:r w:rsidR="00601425" w:rsidRPr="00030E97">
        <w:rPr>
          <w:rFonts w:ascii="Garamond" w:eastAsiaTheme="minorHAnsi" w:hAnsi="Garamond" w:cs="Arial"/>
          <w:bCs/>
          <w:color w:val="000000"/>
          <w:lang w:val="en-US" w:eastAsia="en-US"/>
        </w:rPr>
        <w:t>arrest and detention processes:</w:t>
      </w:r>
    </w:p>
    <w:p w14:paraId="529E1108" w14:textId="77777777" w:rsidR="009A3F50" w:rsidRPr="00030E97" w:rsidRDefault="009A3F50" w:rsidP="00030E97">
      <w:pPr>
        <w:spacing w:line="276" w:lineRule="auto"/>
        <w:jc w:val="both"/>
        <w:rPr>
          <w:rFonts w:ascii="Garamond" w:eastAsiaTheme="minorHAnsi" w:hAnsi="Garamond"/>
          <w:color w:val="000000"/>
          <w:lang w:val="en-US" w:eastAsia="en-US"/>
        </w:rPr>
      </w:pPr>
    </w:p>
    <w:p w14:paraId="5BB6849B" w14:textId="3DF24F36" w:rsidR="00601425" w:rsidRPr="00030E97" w:rsidRDefault="00C47141" w:rsidP="00030E97">
      <w:pPr>
        <w:spacing w:line="276" w:lineRule="auto"/>
        <w:jc w:val="both"/>
        <w:rPr>
          <w:rFonts w:ascii="Garamond" w:eastAsiaTheme="minorHAnsi" w:hAnsi="Garamond" w:cs="Arial"/>
          <w:b/>
          <w:bCs/>
          <w:color w:val="000000"/>
          <w:lang w:val="en-US" w:eastAsia="en-US"/>
        </w:rPr>
      </w:pPr>
      <w:r w:rsidRPr="00030E97">
        <w:rPr>
          <w:rFonts w:ascii="Garamond" w:eastAsiaTheme="minorHAnsi" w:hAnsi="Garamond" w:cs="Arial"/>
          <w:bCs/>
          <w:color w:val="000000"/>
          <w:lang w:val="en-US" w:eastAsia="en-US"/>
        </w:rPr>
        <w:t>1.</w:t>
      </w:r>
      <w:r w:rsidRPr="00030E97">
        <w:rPr>
          <w:rFonts w:ascii="Garamond" w:eastAsiaTheme="minorHAnsi" w:hAnsi="Garamond" w:cs="Arial"/>
          <w:b/>
          <w:bCs/>
          <w:color w:val="000000"/>
          <w:lang w:val="en-US" w:eastAsia="en-US"/>
        </w:rPr>
        <w:t xml:space="preserve"> </w:t>
      </w:r>
      <w:r w:rsidR="00601425" w:rsidRPr="00030E97">
        <w:rPr>
          <w:rFonts w:ascii="Garamond" w:eastAsiaTheme="minorHAnsi" w:hAnsi="Garamond" w:cs="Arial"/>
          <w:b/>
          <w:bCs/>
          <w:color w:val="000000"/>
          <w:lang w:val="en-US" w:eastAsia="en-US"/>
        </w:rPr>
        <w:t xml:space="preserve">Failing to provide </w:t>
      </w:r>
      <w:r w:rsidR="009E545E" w:rsidRPr="00030E97">
        <w:rPr>
          <w:rFonts w:ascii="Garamond" w:eastAsiaTheme="minorHAnsi" w:hAnsi="Garamond" w:cs="Arial"/>
          <w:b/>
          <w:bCs/>
          <w:color w:val="000000"/>
          <w:lang w:val="en-US" w:eastAsia="en-US"/>
        </w:rPr>
        <w:t>appl</w:t>
      </w:r>
      <w:r w:rsidR="00C5388E" w:rsidRPr="00030E97">
        <w:rPr>
          <w:rFonts w:ascii="Garamond" w:eastAsiaTheme="minorHAnsi" w:hAnsi="Garamond" w:cs="Arial"/>
          <w:b/>
          <w:bCs/>
          <w:color w:val="000000"/>
          <w:lang w:val="en-US" w:eastAsia="en-US"/>
        </w:rPr>
        <w:t>i</w:t>
      </w:r>
      <w:r w:rsidR="009E545E" w:rsidRPr="00030E97">
        <w:rPr>
          <w:rFonts w:ascii="Garamond" w:eastAsiaTheme="minorHAnsi" w:hAnsi="Garamond" w:cs="Arial"/>
          <w:b/>
          <w:bCs/>
          <w:color w:val="000000"/>
          <w:lang w:val="en-US" w:eastAsia="en-US"/>
        </w:rPr>
        <w:t>cant</w:t>
      </w:r>
      <w:r w:rsidR="00601425" w:rsidRPr="00030E97">
        <w:rPr>
          <w:rFonts w:ascii="Garamond" w:eastAsiaTheme="minorHAnsi" w:hAnsi="Garamond" w:cs="Arial"/>
          <w:b/>
          <w:bCs/>
          <w:color w:val="000000"/>
          <w:lang w:val="en-US" w:eastAsia="en-US"/>
        </w:rPr>
        <w:t xml:space="preserve"> with a timely explanation of the reason for </w:t>
      </w:r>
      <w:r w:rsidR="00601425" w:rsidRPr="00030E97">
        <w:rPr>
          <w:rFonts w:ascii="Garamond" w:eastAsiaTheme="minorHAnsi" w:hAnsi="Garamond" w:cs="Arial"/>
          <w:b/>
          <w:bCs/>
          <w:highlight w:val="yellow"/>
          <w:lang w:val="en-US" w:eastAsia="en-US"/>
        </w:rPr>
        <w:t>his</w:t>
      </w:r>
      <w:r w:rsidR="009E545E" w:rsidRPr="00030E97">
        <w:rPr>
          <w:rFonts w:ascii="Garamond" w:eastAsiaTheme="minorHAnsi" w:hAnsi="Garamond" w:cs="Arial"/>
          <w:b/>
          <w:bCs/>
          <w:highlight w:val="yellow"/>
          <w:lang w:val="en-US" w:eastAsia="en-US"/>
        </w:rPr>
        <w:t xml:space="preserve"> or </w:t>
      </w:r>
      <w:r w:rsidR="00EE4710" w:rsidRPr="00030E97">
        <w:rPr>
          <w:rFonts w:ascii="Garamond" w:eastAsiaTheme="minorHAnsi" w:hAnsi="Garamond" w:cs="Arial"/>
          <w:b/>
          <w:bCs/>
          <w:highlight w:val="yellow"/>
          <w:lang w:val="en-US" w:eastAsia="en-US"/>
        </w:rPr>
        <w:t>her</w:t>
      </w:r>
      <w:r w:rsidR="00EE4710" w:rsidRPr="00030E97">
        <w:rPr>
          <w:rFonts w:ascii="Garamond" w:eastAsiaTheme="minorHAnsi" w:hAnsi="Garamond" w:cs="Arial"/>
          <w:b/>
          <w:bCs/>
          <w:lang w:val="en-US" w:eastAsia="en-US"/>
        </w:rPr>
        <w:t xml:space="preserve"> </w:t>
      </w:r>
      <w:r w:rsidR="00EE4710" w:rsidRPr="00030E97">
        <w:rPr>
          <w:rFonts w:ascii="Garamond" w:eastAsiaTheme="minorHAnsi" w:hAnsi="Garamond" w:cs="Arial"/>
          <w:b/>
          <w:bCs/>
          <w:color w:val="000000"/>
          <w:lang w:val="en-US" w:eastAsia="en-US"/>
        </w:rPr>
        <w:t>arrest</w:t>
      </w:r>
      <w:r w:rsidR="00601425" w:rsidRPr="00030E97">
        <w:rPr>
          <w:rFonts w:ascii="Garamond" w:eastAsiaTheme="minorHAnsi" w:hAnsi="Garamond" w:cs="Arial"/>
          <w:b/>
          <w:bCs/>
          <w:color w:val="000000"/>
          <w:lang w:val="en-US" w:eastAsia="en-US"/>
        </w:rPr>
        <w:t xml:space="preserve"> and holding </w:t>
      </w:r>
      <w:r w:rsidR="00601425" w:rsidRPr="00030E97">
        <w:rPr>
          <w:rFonts w:ascii="Garamond" w:eastAsiaTheme="minorHAnsi" w:hAnsi="Garamond" w:cs="Arial"/>
          <w:b/>
          <w:bCs/>
          <w:color w:val="000000"/>
          <w:highlight w:val="yellow"/>
          <w:lang w:val="en-US" w:eastAsia="en-US"/>
        </w:rPr>
        <w:t>him</w:t>
      </w:r>
      <w:r w:rsidR="009E545E" w:rsidRPr="00030E97">
        <w:rPr>
          <w:rFonts w:ascii="Garamond" w:eastAsiaTheme="minorHAnsi" w:hAnsi="Garamond" w:cs="Arial"/>
          <w:b/>
          <w:bCs/>
          <w:color w:val="000000"/>
          <w:highlight w:val="yellow"/>
          <w:lang w:val="en-US" w:eastAsia="en-US"/>
        </w:rPr>
        <w:t xml:space="preserve"> or </w:t>
      </w:r>
      <w:r w:rsidR="00EE4710" w:rsidRPr="00030E97">
        <w:rPr>
          <w:rFonts w:ascii="Garamond" w:eastAsiaTheme="minorHAnsi" w:hAnsi="Garamond" w:cs="Arial"/>
          <w:b/>
          <w:bCs/>
          <w:color w:val="000000"/>
          <w:highlight w:val="yellow"/>
          <w:lang w:val="en-US" w:eastAsia="en-US"/>
        </w:rPr>
        <w:t>her</w:t>
      </w:r>
      <w:r w:rsidR="00EE4710" w:rsidRPr="00030E97">
        <w:rPr>
          <w:rFonts w:ascii="Garamond" w:eastAsiaTheme="minorHAnsi" w:hAnsi="Garamond" w:cs="Arial"/>
          <w:b/>
          <w:bCs/>
          <w:color w:val="000000"/>
          <w:lang w:val="en-US" w:eastAsia="en-US"/>
        </w:rPr>
        <w:t xml:space="preserve"> without</w:t>
      </w:r>
      <w:r w:rsidR="00C5394F" w:rsidRPr="00030E97">
        <w:rPr>
          <w:rFonts w:ascii="Garamond" w:eastAsiaTheme="minorHAnsi" w:hAnsi="Garamond" w:cs="Arial"/>
          <w:b/>
          <w:bCs/>
          <w:color w:val="000000"/>
          <w:lang w:val="en-US" w:eastAsia="en-US"/>
        </w:rPr>
        <w:t xml:space="preserve"> charge: </w:t>
      </w:r>
      <w:r w:rsidR="00F660B4" w:rsidRPr="00030E97">
        <w:rPr>
          <w:rFonts w:ascii="Garamond" w:eastAsiaTheme="minorHAnsi" w:hAnsi="Garamond" w:cs="Arial"/>
          <w:b/>
          <w:bCs/>
          <w:color w:val="000000"/>
          <w:lang w:val="en-US" w:eastAsia="en-US"/>
        </w:rPr>
        <w:t>t</w:t>
      </w:r>
      <w:r w:rsidR="00C5394F" w:rsidRPr="00030E97">
        <w:rPr>
          <w:rFonts w:ascii="Garamond" w:eastAsiaTheme="minorHAnsi" w:hAnsi="Garamond" w:cs="Arial"/>
          <w:bCs/>
          <w:color w:val="000000"/>
          <w:lang w:val="en-US" w:eastAsia="en-US"/>
        </w:rPr>
        <w:t>he applicant was not informed about h</w:t>
      </w:r>
      <w:r w:rsidR="008F22C3" w:rsidRPr="00030E97">
        <w:rPr>
          <w:rFonts w:ascii="Garamond" w:eastAsiaTheme="minorHAnsi" w:hAnsi="Garamond" w:cs="Arial"/>
          <w:bCs/>
          <w:color w:val="000000"/>
          <w:lang w:val="en-US" w:eastAsia="en-US"/>
        </w:rPr>
        <w:t>i</w:t>
      </w:r>
      <w:r w:rsidR="00C5394F" w:rsidRPr="00030E97">
        <w:rPr>
          <w:rFonts w:ascii="Garamond" w:eastAsiaTheme="minorHAnsi" w:hAnsi="Garamond" w:cs="Arial"/>
          <w:bCs/>
          <w:color w:val="000000"/>
          <w:lang w:val="en-US" w:eastAsia="en-US"/>
        </w:rPr>
        <w:t xml:space="preserve">s arrest until the interrogation by police custody in following days of </w:t>
      </w:r>
      <w:r w:rsidR="00C5394F" w:rsidRPr="00E500C5">
        <w:rPr>
          <w:rFonts w:ascii="Garamond" w:eastAsiaTheme="minorHAnsi" w:hAnsi="Garamond" w:cs="Arial"/>
          <w:bCs/>
          <w:color w:val="000000"/>
          <w:highlight w:val="yellow"/>
          <w:lang w:val="en-US" w:eastAsia="en-US"/>
        </w:rPr>
        <w:t xml:space="preserve">his </w:t>
      </w:r>
      <w:r w:rsidR="00E500C5" w:rsidRPr="00E500C5">
        <w:rPr>
          <w:rFonts w:ascii="Garamond" w:eastAsiaTheme="minorHAnsi" w:hAnsi="Garamond" w:cs="Arial"/>
          <w:bCs/>
          <w:color w:val="000000"/>
          <w:highlight w:val="yellow"/>
          <w:lang w:val="en-US" w:eastAsia="en-US"/>
        </w:rPr>
        <w:t>or her</w:t>
      </w:r>
      <w:r w:rsidR="00E500C5">
        <w:rPr>
          <w:rFonts w:ascii="Garamond" w:eastAsiaTheme="minorHAnsi" w:hAnsi="Garamond" w:cs="Arial"/>
          <w:bCs/>
          <w:color w:val="000000"/>
          <w:lang w:val="en-US" w:eastAsia="en-US"/>
        </w:rPr>
        <w:t xml:space="preserve"> </w:t>
      </w:r>
      <w:r w:rsidR="00C5394F" w:rsidRPr="00030E97">
        <w:rPr>
          <w:rFonts w:ascii="Garamond" w:eastAsiaTheme="minorHAnsi" w:hAnsi="Garamond" w:cs="Arial"/>
          <w:bCs/>
          <w:color w:val="000000"/>
          <w:lang w:val="en-US" w:eastAsia="en-US"/>
        </w:rPr>
        <w:t>arrest.</w:t>
      </w:r>
    </w:p>
    <w:p w14:paraId="589F024C" w14:textId="77777777" w:rsidR="009A3F50" w:rsidRPr="00030E97" w:rsidRDefault="009A3F50" w:rsidP="009A3F50">
      <w:pPr>
        <w:pStyle w:val="ListParagraph"/>
        <w:jc w:val="both"/>
        <w:rPr>
          <w:rFonts w:ascii="Garamond" w:eastAsiaTheme="minorHAnsi" w:hAnsi="Garamond"/>
          <w:b/>
          <w:sz w:val="24"/>
          <w:szCs w:val="24"/>
          <w:lang w:val="en-US" w:eastAsia="en-US"/>
        </w:rPr>
      </w:pPr>
    </w:p>
    <w:p w14:paraId="040A065A" w14:textId="2EFB8273" w:rsidR="00601425" w:rsidRPr="00030E97" w:rsidRDefault="000125A2" w:rsidP="00030E97">
      <w:pPr>
        <w:spacing w:line="276" w:lineRule="auto"/>
        <w:jc w:val="both"/>
        <w:rPr>
          <w:rFonts w:ascii="Garamond" w:eastAsiaTheme="minorHAnsi" w:hAnsi="Garamond" w:cs="Arial"/>
          <w:bCs/>
          <w:color w:val="000000"/>
          <w:lang w:val="en-US" w:eastAsia="en-US"/>
        </w:rPr>
      </w:pPr>
      <w:r w:rsidRPr="00030E97">
        <w:rPr>
          <w:rFonts w:ascii="Garamond" w:eastAsiaTheme="minorHAnsi" w:hAnsi="Garamond" w:cs="Arial"/>
          <w:bCs/>
          <w:color w:val="000000"/>
          <w:lang w:val="en-US" w:eastAsia="en-US"/>
        </w:rPr>
        <w:lastRenderedPageBreak/>
        <w:t>2.</w:t>
      </w:r>
      <w:r w:rsidRPr="00030E97">
        <w:rPr>
          <w:rFonts w:ascii="Garamond" w:eastAsiaTheme="minorHAnsi" w:hAnsi="Garamond" w:cs="Arial"/>
          <w:b/>
          <w:bCs/>
          <w:color w:val="000000"/>
          <w:lang w:val="en-US" w:eastAsia="en-US"/>
        </w:rPr>
        <w:t xml:space="preserve"> </w:t>
      </w:r>
      <w:r w:rsidR="00601425" w:rsidRPr="00030E97">
        <w:rPr>
          <w:rFonts w:ascii="Garamond" w:eastAsiaTheme="minorHAnsi" w:hAnsi="Garamond" w:cs="Arial"/>
          <w:b/>
          <w:bCs/>
          <w:color w:val="000000"/>
          <w:lang w:val="en-US" w:eastAsia="en-US"/>
        </w:rPr>
        <w:t>Violations of the right to have time and opportunity to prepare and defence and to call and exami</w:t>
      </w:r>
      <w:r w:rsidR="00C5394F" w:rsidRPr="00030E97">
        <w:rPr>
          <w:rFonts w:ascii="Garamond" w:eastAsiaTheme="minorHAnsi" w:hAnsi="Garamond" w:cs="Arial"/>
          <w:b/>
          <w:bCs/>
          <w:color w:val="000000"/>
          <w:lang w:val="en-US" w:eastAsia="en-US"/>
        </w:rPr>
        <w:t xml:space="preserve">ne witnesses: </w:t>
      </w:r>
      <w:r w:rsidR="00F660B4" w:rsidRPr="00030E97">
        <w:rPr>
          <w:rFonts w:ascii="Garamond" w:eastAsiaTheme="minorHAnsi" w:hAnsi="Garamond" w:cs="Arial"/>
          <w:bCs/>
          <w:color w:val="000000"/>
          <w:lang w:val="en-US" w:eastAsia="en-US"/>
        </w:rPr>
        <w:t>t</w:t>
      </w:r>
      <w:r w:rsidR="00C5394F" w:rsidRPr="00030E97">
        <w:rPr>
          <w:rFonts w:ascii="Garamond" w:eastAsiaTheme="minorHAnsi" w:hAnsi="Garamond" w:cs="Arial"/>
          <w:bCs/>
          <w:color w:val="000000"/>
          <w:lang w:val="en-US" w:eastAsia="en-US"/>
        </w:rPr>
        <w:t xml:space="preserve">he applicant never been given time to </w:t>
      </w:r>
      <w:r w:rsidR="008F22C3" w:rsidRPr="00030E97">
        <w:rPr>
          <w:rFonts w:ascii="Garamond" w:eastAsiaTheme="minorHAnsi" w:hAnsi="Garamond" w:cs="Arial"/>
          <w:bCs/>
          <w:color w:val="000000"/>
          <w:lang w:val="en-US" w:eastAsia="en-US"/>
        </w:rPr>
        <w:t xml:space="preserve">prepare himself to interrogations, instead </w:t>
      </w:r>
      <w:r w:rsidR="008F22C3" w:rsidRPr="007405D8">
        <w:rPr>
          <w:rFonts w:ascii="Garamond" w:eastAsiaTheme="minorHAnsi" w:hAnsi="Garamond" w:cs="Arial"/>
          <w:bCs/>
          <w:color w:val="000000"/>
          <w:highlight w:val="yellow"/>
          <w:lang w:val="en-US" w:eastAsia="en-US"/>
        </w:rPr>
        <w:t>he</w:t>
      </w:r>
      <w:r w:rsidR="007405D8" w:rsidRPr="007405D8">
        <w:rPr>
          <w:rFonts w:ascii="Garamond" w:eastAsiaTheme="minorHAnsi" w:hAnsi="Garamond" w:cs="Arial"/>
          <w:bCs/>
          <w:color w:val="000000"/>
          <w:highlight w:val="yellow"/>
          <w:lang w:val="en-US" w:eastAsia="en-US"/>
        </w:rPr>
        <w:t xml:space="preserve"> or she</w:t>
      </w:r>
      <w:r w:rsidR="007405D8">
        <w:rPr>
          <w:rFonts w:ascii="Garamond" w:eastAsiaTheme="minorHAnsi" w:hAnsi="Garamond" w:cs="Arial"/>
          <w:bCs/>
          <w:color w:val="000000"/>
          <w:lang w:val="en-US" w:eastAsia="en-US"/>
        </w:rPr>
        <w:t xml:space="preserve"> </w:t>
      </w:r>
      <w:r w:rsidR="008F22C3" w:rsidRPr="00030E97">
        <w:rPr>
          <w:rFonts w:ascii="Garamond" w:eastAsiaTheme="minorHAnsi" w:hAnsi="Garamond" w:cs="Arial"/>
          <w:bCs/>
          <w:color w:val="000000"/>
          <w:lang w:val="en-US" w:eastAsia="en-US"/>
        </w:rPr>
        <w:t xml:space="preserve">was physically and psychologically oppressed to accept drafted statements by police or </w:t>
      </w:r>
      <w:r w:rsidR="007A18AD" w:rsidRPr="00030E97">
        <w:rPr>
          <w:rFonts w:ascii="Garamond" w:eastAsiaTheme="minorHAnsi" w:hAnsi="Garamond" w:cs="Arial"/>
          <w:bCs/>
          <w:color w:val="000000"/>
          <w:lang w:val="en-US" w:eastAsia="en-US"/>
        </w:rPr>
        <w:t xml:space="preserve">he was induced by prosecutor or Judge of Penal Peace </w:t>
      </w:r>
      <w:r w:rsidR="008F22C3" w:rsidRPr="00030E97">
        <w:rPr>
          <w:rFonts w:ascii="Garamond" w:eastAsiaTheme="minorHAnsi" w:hAnsi="Garamond" w:cs="Arial"/>
          <w:bCs/>
          <w:color w:val="000000"/>
          <w:lang w:val="en-US" w:eastAsia="en-US"/>
        </w:rPr>
        <w:t>to accept those statements</w:t>
      </w:r>
      <w:r w:rsidR="007A18AD" w:rsidRPr="00030E97">
        <w:rPr>
          <w:rFonts w:ascii="Garamond" w:eastAsiaTheme="minorHAnsi" w:hAnsi="Garamond" w:cs="Arial"/>
          <w:bCs/>
          <w:color w:val="000000"/>
          <w:lang w:val="en-US" w:eastAsia="en-US"/>
        </w:rPr>
        <w:t xml:space="preserve"> collected by police.</w:t>
      </w:r>
    </w:p>
    <w:p w14:paraId="2FC8FA61" w14:textId="77777777" w:rsidR="00A1675B" w:rsidRPr="00030E97" w:rsidRDefault="00A1675B" w:rsidP="00601425">
      <w:pPr>
        <w:jc w:val="both"/>
        <w:rPr>
          <w:rFonts w:ascii="Garamond" w:eastAsiaTheme="minorHAnsi" w:hAnsi="Garamond" w:cs="Arial"/>
          <w:b/>
          <w:bCs/>
          <w:color w:val="000000"/>
          <w:lang w:val="en-US" w:eastAsia="en-US"/>
        </w:rPr>
      </w:pPr>
    </w:p>
    <w:p w14:paraId="0FA26E95" w14:textId="37A16049" w:rsidR="00601425" w:rsidRPr="00030E97" w:rsidRDefault="000125A2" w:rsidP="00030E97">
      <w:pPr>
        <w:spacing w:line="276" w:lineRule="auto"/>
        <w:jc w:val="both"/>
        <w:rPr>
          <w:rFonts w:ascii="Garamond" w:eastAsiaTheme="minorHAnsi" w:hAnsi="Garamond" w:cs="Arial"/>
          <w:bCs/>
          <w:color w:val="000000"/>
          <w:lang w:val="en-US" w:eastAsia="en-US"/>
        </w:rPr>
      </w:pPr>
      <w:r w:rsidRPr="00030E97">
        <w:rPr>
          <w:rFonts w:ascii="Garamond" w:eastAsiaTheme="minorHAnsi" w:hAnsi="Garamond" w:cs="Arial"/>
          <w:bCs/>
          <w:color w:val="000000"/>
          <w:lang w:val="en-US" w:eastAsia="en-US"/>
        </w:rPr>
        <w:t xml:space="preserve">3. </w:t>
      </w:r>
      <w:r w:rsidR="00601425" w:rsidRPr="00030E97">
        <w:rPr>
          <w:rFonts w:ascii="Garamond" w:eastAsiaTheme="minorHAnsi" w:hAnsi="Garamond" w:cs="Arial"/>
          <w:b/>
          <w:bCs/>
          <w:color w:val="000000"/>
          <w:lang w:val="en-US" w:eastAsia="en-US"/>
        </w:rPr>
        <w:t>Violations of the right to access to counsel</w:t>
      </w:r>
      <w:r w:rsidR="00F660B4" w:rsidRPr="00030E97">
        <w:rPr>
          <w:rFonts w:ascii="Garamond" w:eastAsiaTheme="minorHAnsi" w:hAnsi="Garamond" w:cs="Arial"/>
          <w:bCs/>
          <w:color w:val="000000"/>
          <w:lang w:val="en-US" w:eastAsia="en-US"/>
        </w:rPr>
        <w:t>:</w:t>
      </w:r>
      <w:r w:rsidR="00601425" w:rsidRPr="00030E97">
        <w:rPr>
          <w:rFonts w:ascii="Garamond" w:eastAsiaTheme="minorHAnsi" w:hAnsi="Garamond" w:cs="Arial"/>
          <w:bCs/>
          <w:color w:val="000000"/>
          <w:lang w:val="en-US" w:eastAsia="en-US"/>
        </w:rPr>
        <w:t xml:space="preserve"> </w:t>
      </w:r>
      <w:r w:rsidR="00A1675B" w:rsidRPr="00030E97">
        <w:rPr>
          <w:rFonts w:ascii="Garamond" w:eastAsiaTheme="minorHAnsi" w:hAnsi="Garamond" w:cs="Arial"/>
          <w:bCs/>
          <w:color w:val="000000"/>
          <w:lang w:val="en-US" w:eastAsia="en-US"/>
        </w:rPr>
        <w:t xml:space="preserve">Item (a) in the first provision of Article 3 of decree law no. 668 dated 25 July 2016 stipulated that the period of detention would be 30 days at most, and item (m) stipulated that detainees would be denied access to lawyers for the first five days, when statements would not be taken. The lawyer ban was lifted with decree law no. 684 dated 23 January 2017. For about six months the right legal assistance was violated as of the first moments of detention. Secondly, </w:t>
      </w:r>
      <w:r w:rsidR="009E545E" w:rsidRPr="00030E97">
        <w:rPr>
          <w:rFonts w:ascii="Garamond" w:eastAsiaTheme="minorHAnsi" w:hAnsi="Garamond" w:cs="Arial"/>
          <w:bCs/>
          <w:color w:val="000000"/>
          <w:lang w:val="en-US" w:eastAsia="en-US"/>
        </w:rPr>
        <w:t>m</w:t>
      </w:r>
      <w:r w:rsidR="00A1675B" w:rsidRPr="00030E97">
        <w:rPr>
          <w:rFonts w:ascii="Garamond" w:eastAsiaTheme="minorHAnsi" w:hAnsi="Garamond" w:cs="Arial"/>
          <w:bCs/>
          <w:color w:val="000000"/>
          <w:lang w:val="en-US" w:eastAsia="en-US"/>
        </w:rPr>
        <w:t>eeting</w:t>
      </w:r>
      <w:r w:rsidR="00601425" w:rsidRPr="00030E97">
        <w:rPr>
          <w:rFonts w:ascii="Garamond" w:eastAsiaTheme="minorHAnsi" w:hAnsi="Garamond" w:cs="Arial"/>
          <w:bCs/>
          <w:color w:val="000000"/>
          <w:lang w:val="en-US" w:eastAsia="en-US"/>
        </w:rPr>
        <w:t xml:space="preserve"> that </w:t>
      </w:r>
      <w:r w:rsidR="009E545E" w:rsidRPr="00030E97">
        <w:rPr>
          <w:rFonts w:ascii="Garamond" w:eastAsiaTheme="minorHAnsi" w:hAnsi="Garamond" w:cs="Arial"/>
          <w:bCs/>
          <w:color w:val="000000"/>
          <w:lang w:val="en-US" w:eastAsia="en-US"/>
        </w:rPr>
        <w:t>appl</w:t>
      </w:r>
      <w:r w:rsidR="00C5394F" w:rsidRPr="00030E97">
        <w:rPr>
          <w:rFonts w:ascii="Garamond" w:eastAsiaTheme="minorHAnsi" w:hAnsi="Garamond" w:cs="Arial"/>
          <w:bCs/>
          <w:color w:val="000000"/>
          <w:lang w:val="en-US" w:eastAsia="en-US"/>
        </w:rPr>
        <w:t>i</w:t>
      </w:r>
      <w:r w:rsidR="009E545E" w:rsidRPr="00030E97">
        <w:rPr>
          <w:rFonts w:ascii="Garamond" w:eastAsiaTheme="minorHAnsi" w:hAnsi="Garamond" w:cs="Arial"/>
          <w:bCs/>
          <w:color w:val="000000"/>
          <w:lang w:val="en-US" w:eastAsia="en-US"/>
        </w:rPr>
        <w:t xml:space="preserve">cant </w:t>
      </w:r>
      <w:r w:rsidR="00C5394F" w:rsidRPr="00030E97">
        <w:rPr>
          <w:rFonts w:ascii="Garamond" w:eastAsiaTheme="minorHAnsi" w:hAnsi="Garamond" w:cs="Arial"/>
          <w:bCs/>
          <w:color w:val="000000"/>
          <w:lang w:val="en-US" w:eastAsia="en-US"/>
        </w:rPr>
        <w:t xml:space="preserve">could </w:t>
      </w:r>
      <w:r w:rsidR="009E545E" w:rsidRPr="00030E97">
        <w:rPr>
          <w:rFonts w:ascii="Garamond" w:eastAsiaTheme="minorHAnsi" w:hAnsi="Garamond" w:cs="Arial"/>
          <w:bCs/>
          <w:color w:val="000000"/>
          <w:lang w:val="en-US" w:eastAsia="en-US"/>
        </w:rPr>
        <w:t>made</w:t>
      </w:r>
      <w:r w:rsidR="00601425" w:rsidRPr="00030E97">
        <w:rPr>
          <w:rFonts w:ascii="Garamond" w:eastAsiaTheme="minorHAnsi" w:hAnsi="Garamond" w:cs="Arial"/>
          <w:bCs/>
          <w:color w:val="000000"/>
          <w:lang w:val="en-US" w:eastAsia="en-US"/>
        </w:rPr>
        <w:t xml:space="preserve"> with his lawyer was recorded and monitored by the prison officers.</w:t>
      </w:r>
    </w:p>
    <w:p w14:paraId="68E5F2C3" w14:textId="77777777" w:rsidR="009A3F50" w:rsidRPr="00030E97" w:rsidRDefault="009A3F50" w:rsidP="00030E97">
      <w:pPr>
        <w:spacing w:line="276" w:lineRule="auto"/>
        <w:jc w:val="both"/>
        <w:rPr>
          <w:rFonts w:ascii="Garamond" w:eastAsiaTheme="minorHAnsi" w:hAnsi="Garamond" w:cs="Arial"/>
          <w:bCs/>
          <w:color w:val="000000"/>
          <w:lang w:val="en-US" w:eastAsia="en-US"/>
        </w:rPr>
      </w:pPr>
    </w:p>
    <w:p w14:paraId="100F04FB" w14:textId="184B3B43" w:rsidR="007A18AD" w:rsidRPr="00030E97" w:rsidRDefault="000125A2" w:rsidP="00030E97">
      <w:pPr>
        <w:spacing w:line="276" w:lineRule="auto"/>
        <w:jc w:val="both"/>
        <w:rPr>
          <w:rFonts w:ascii="Garamond" w:eastAsiaTheme="minorHAnsi" w:hAnsi="Garamond" w:cs="Arial"/>
          <w:bCs/>
          <w:color w:val="000000"/>
          <w:lang w:val="en-US" w:eastAsia="en-US"/>
        </w:rPr>
      </w:pPr>
      <w:r w:rsidRPr="007A18AD">
        <w:rPr>
          <w:rFonts w:ascii="Garamond" w:eastAsiaTheme="minorHAnsi" w:hAnsi="Garamond" w:cs="Arial"/>
          <w:bCs/>
          <w:color w:val="000000"/>
          <w:sz w:val="26"/>
          <w:szCs w:val="26"/>
          <w:lang w:val="en-US" w:eastAsia="en-US"/>
        </w:rPr>
        <w:t>4</w:t>
      </w:r>
      <w:r w:rsidRPr="00030E97">
        <w:rPr>
          <w:rFonts w:ascii="Garamond" w:eastAsiaTheme="minorHAnsi" w:hAnsi="Garamond" w:cs="Arial"/>
          <w:bCs/>
          <w:color w:val="000000"/>
          <w:lang w:val="en-US" w:eastAsia="en-US"/>
        </w:rPr>
        <w:t xml:space="preserve">. </w:t>
      </w:r>
      <w:r w:rsidR="00601425" w:rsidRPr="00030E97">
        <w:rPr>
          <w:rFonts w:ascii="Garamond" w:eastAsiaTheme="minorHAnsi" w:hAnsi="Garamond" w:cs="Arial"/>
          <w:b/>
          <w:bCs/>
          <w:color w:val="000000"/>
          <w:lang w:val="en-US" w:eastAsia="en-US"/>
        </w:rPr>
        <w:t>Violations of the principles of the equality of arms</w:t>
      </w:r>
      <w:r w:rsidR="00F660B4" w:rsidRPr="00030E97">
        <w:rPr>
          <w:rFonts w:ascii="Garamond" w:eastAsiaTheme="minorHAnsi" w:hAnsi="Garamond" w:cs="Arial"/>
          <w:b/>
          <w:bCs/>
          <w:color w:val="000000"/>
          <w:lang w:val="en-US" w:eastAsia="en-US"/>
        </w:rPr>
        <w:t>:</w:t>
      </w:r>
      <w:r w:rsidR="00601425" w:rsidRPr="00030E97">
        <w:rPr>
          <w:rFonts w:ascii="Garamond" w:eastAsiaTheme="minorHAnsi" w:hAnsi="Garamond" w:cs="Arial"/>
          <w:bCs/>
          <w:color w:val="000000"/>
          <w:lang w:val="en-US" w:eastAsia="en-US"/>
        </w:rPr>
        <w:t xml:space="preserve"> which requires that all parties to the proceedings in question be ensured the right to equal access to present their full case and the right to have access to all material related to the detention or presented to</w:t>
      </w:r>
      <w:r w:rsidR="009A3F50" w:rsidRPr="00030E97">
        <w:rPr>
          <w:rFonts w:ascii="Garamond" w:eastAsiaTheme="minorHAnsi" w:hAnsi="Garamond" w:cs="Arial"/>
          <w:bCs/>
          <w:color w:val="000000"/>
          <w:lang w:val="en-US" w:eastAsia="en-US"/>
        </w:rPr>
        <w:t xml:space="preserve"> the court by State authorities. </w:t>
      </w:r>
      <w:r w:rsidR="001C219B" w:rsidRPr="00030E97">
        <w:rPr>
          <w:rFonts w:ascii="Garamond" w:eastAsiaTheme="minorHAnsi" w:hAnsi="Garamond" w:cs="Arial"/>
          <w:bCs/>
          <w:color w:val="000000"/>
          <w:lang w:val="en-US" w:eastAsia="en-US"/>
        </w:rPr>
        <w:t>In the last few years, almost every case file that has had a political or public dimension has been automatically denied access on the grounds of Article 153 of the CMK</w:t>
      </w:r>
      <w:r w:rsidR="007A18AD" w:rsidRPr="00030E97">
        <w:rPr>
          <w:rFonts w:ascii="Garamond" w:eastAsiaTheme="minorHAnsi" w:hAnsi="Garamond" w:cs="Arial"/>
          <w:bCs/>
          <w:color w:val="000000"/>
          <w:lang w:val="en-US" w:eastAsia="en-US"/>
        </w:rPr>
        <w:t xml:space="preserve"> (Turkish Code of Penal Procedure)</w:t>
      </w:r>
      <w:r w:rsidR="001C219B" w:rsidRPr="00030E97">
        <w:rPr>
          <w:rFonts w:ascii="Garamond" w:eastAsiaTheme="minorHAnsi" w:hAnsi="Garamond" w:cs="Arial"/>
          <w:bCs/>
          <w:color w:val="000000"/>
          <w:lang w:val="en-US" w:eastAsia="en-US"/>
        </w:rPr>
        <w:t>. Accordingly, the applicant was denied access too and he failed to object to the decision</w:t>
      </w:r>
      <w:r w:rsidR="00EE4710" w:rsidRPr="00030E97">
        <w:rPr>
          <w:rFonts w:ascii="Garamond" w:eastAsiaTheme="minorHAnsi" w:hAnsi="Garamond" w:cs="Arial"/>
          <w:bCs/>
          <w:color w:val="000000"/>
          <w:lang w:val="en-US" w:eastAsia="en-US"/>
        </w:rPr>
        <w:t>s</w:t>
      </w:r>
      <w:r w:rsidR="001C219B" w:rsidRPr="00030E97">
        <w:rPr>
          <w:rFonts w:ascii="Garamond" w:eastAsiaTheme="minorHAnsi" w:hAnsi="Garamond" w:cs="Arial"/>
          <w:bCs/>
          <w:color w:val="000000"/>
          <w:lang w:val="en-US" w:eastAsia="en-US"/>
        </w:rPr>
        <w:t xml:space="preserve"> effectively, </w:t>
      </w:r>
      <w:r w:rsidR="00601425" w:rsidRPr="00030E97">
        <w:rPr>
          <w:rFonts w:ascii="Garamond" w:eastAsiaTheme="minorHAnsi" w:hAnsi="Garamond" w:cs="Arial"/>
          <w:bCs/>
          <w:color w:val="000000"/>
          <w:lang w:val="en-US" w:eastAsia="en-US"/>
        </w:rPr>
        <w:t xml:space="preserve">unable to prepare </w:t>
      </w:r>
      <w:r w:rsidR="00601425" w:rsidRPr="007405D8">
        <w:rPr>
          <w:rFonts w:ascii="Garamond" w:eastAsiaTheme="minorHAnsi" w:hAnsi="Garamond" w:cs="Arial"/>
          <w:bCs/>
          <w:color w:val="000000"/>
          <w:highlight w:val="yellow"/>
          <w:lang w:val="en-US" w:eastAsia="en-US"/>
        </w:rPr>
        <w:t>his</w:t>
      </w:r>
      <w:r w:rsidR="007405D8" w:rsidRPr="007405D8">
        <w:rPr>
          <w:rFonts w:ascii="Garamond" w:eastAsiaTheme="minorHAnsi" w:hAnsi="Garamond" w:cs="Arial"/>
          <w:bCs/>
          <w:color w:val="000000"/>
          <w:highlight w:val="yellow"/>
          <w:lang w:val="en-US" w:eastAsia="en-US"/>
        </w:rPr>
        <w:t xml:space="preserve"> or her</w:t>
      </w:r>
      <w:r w:rsidR="00601425" w:rsidRPr="00030E97">
        <w:rPr>
          <w:rFonts w:ascii="Garamond" w:eastAsiaTheme="minorHAnsi" w:hAnsi="Garamond" w:cs="Arial"/>
          <w:bCs/>
          <w:color w:val="000000"/>
          <w:lang w:val="en-US" w:eastAsia="en-US"/>
        </w:rPr>
        <w:t xml:space="preserve"> defence adequately or to challenge the charges against </w:t>
      </w:r>
      <w:r w:rsidR="00601425" w:rsidRPr="007405D8">
        <w:rPr>
          <w:rFonts w:ascii="Garamond" w:eastAsiaTheme="minorHAnsi" w:hAnsi="Garamond" w:cs="Arial"/>
          <w:bCs/>
          <w:color w:val="000000"/>
          <w:highlight w:val="yellow"/>
          <w:lang w:val="en-US" w:eastAsia="en-US"/>
        </w:rPr>
        <w:t>him</w:t>
      </w:r>
      <w:r w:rsidR="007405D8" w:rsidRPr="007405D8">
        <w:rPr>
          <w:rFonts w:ascii="Garamond" w:eastAsiaTheme="minorHAnsi" w:hAnsi="Garamond" w:cs="Arial"/>
          <w:bCs/>
          <w:color w:val="000000"/>
          <w:highlight w:val="yellow"/>
          <w:lang w:val="en-US" w:eastAsia="en-US"/>
        </w:rPr>
        <w:t xml:space="preserve"> or</w:t>
      </w:r>
      <w:r w:rsidR="007405D8">
        <w:rPr>
          <w:rFonts w:ascii="Garamond" w:eastAsiaTheme="minorHAnsi" w:hAnsi="Garamond" w:cs="Arial"/>
          <w:bCs/>
          <w:color w:val="000000"/>
          <w:highlight w:val="yellow"/>
          <w:lang w:val="en-US" w:eastAsia="en-US"/>
        </w:rPr>
        <w:t xml:space="preserve"> </w:t>
      </w:r>
      <w:r w:rsidR="007405D8" w:rsidRPr="007405D8">
        <w:rPr>
          <w:rFonts w:ascii="Garamond" w:eastAsiaTheme="minorHAnsi" w:hAnsi="Garamond" w:cs="Arial"/>
          <w:bCs/>
          <w:color w:val="000000"/>
          <w:highlight w:val="yellow"/>
          <w:lang w:val="en-US" w:eastAsia="en-US"/>
        </w:rPr>
        <w:t>her</w:t>
      </w:r>
      <w:r w:rsidR="007405D8">
        <w:rPr>
          <w:rFonts w:ascii="Garamond" w:eastAsiaTheme="minorHAnsi" w:hAnsi="Garamond" w:cs="Arial"/>
          <w:bCs/>
          <w:color w:val="000000"/>
          <w:lang w:val="en-US" w:eastAsia="en-US"/>
        </w:rPr>
        <w:t xml:space="preserve"> </w:t>
      </w:r>
      <w:r w:rsidR="00601425" w:rsidRPr="00030E97">
        <w:rPr>
          <w:rFonts w:ascii="Garamond" w:eastAsiaTheme="minorHAnsi" w:hAnsi="Garamond" w:cs="Arial"/>
          <w:bCs/>
          <w:color w:val="000000"/>
          <w:lang w:val="en-US" w:eastAsia="en-US"/>
        </w:rPr>
        <w:t>.</w:t>
      </w:r>
    </w:p>
    <w:p w14:paraId="3DCC6B91" w14:textId="15A9041A" w:rsidR="001C219B" w:rsidRPr="00030E97" w:rsidRDefault="003300A9" w:rsidP="00030E97">
      <w:pPr>
        <w:spacing w:line="276" w:lineRule="auto"/>
        <w:jc w:val="both"/>
        <w:rPr>
          <w:rFonts w:ascii="Garamond" w:eastAsiaTheme="minorHAnsi" w:hAnsi="Garamond"/>
          <w:lang w:val="en-US" w:eastAsia="en-US"/>
        </w:rPr>
      </w:pPr>
      <w:r w:rsidRPr="00030E97">
        <w:rPr>
          <w:rFonts w:ascii="Garamond" w:eastAsiaTheme="minorHAnsi" w:hAnsi="Garamond" w:cs="Arial"/>
          <w:bCs/>
          <w:color w:val="000000"/>
          <w:lang w:val="en-US" w:eastAsia="en-US"/>
        </w:rPr>
        <w:tab/>
      </w:r>
    </w:p>
    <w:p w14:paraId="70E78F79" w14:textId="28156926" w:rsidR="00601425" w:rsidRPr="00030E97" w:rsidRDefault="009A3F50" w:rsidP="00030E97">
      <w:pPr>
        <w:spacing w:line="276" w:lineRule="auto"/>
        <w:jc w:val="both"/>
        <w:rPr>
          <w:rFonts w:ascii="Garamond" w:eastAsiaTheme="minorHAnsi" w:hAnsi="Garamond"/>
          <w:lang w:val="en-US" w:eastAsia="en-US"/>
        </w:rPr>
      </w:pPr>
      <w:r w:rsidRPr="00030E97">
        <w:rPr>
          <w:rFonts w:ascii="Garamond" w:eastAsiaTheme="minorHAnsi" w:hAnsi="Garamond" w:cs="Arial"/>
          <w:bCs/>
          <w:color w:val="000000"/>
          <w:lang w:val="en-US" w:eastAsia="en-US"/>
        </w:rPr>
        <w:t>5</w:t>
      </w:r>
      <w:r w:rsidR="001C219B" w:rsidRPr="00030E97">
        <w:rPr>
          <w:rFonts w:ascii="Garamond" w:eastAsiaTheme="minorHAnsi" w:hAnsi="Garamond" w:cs="Arial"/>
          <w:bCs/>
          <w:color w:val="000000"/>
          <w:lang w:val="en-US" w:eastAsia="en-US"/>
        </w:rPr>
        <w:t>-</w:t>
      </w:r>
      <w:r w:rsidR="001C219B" w:rsidRPr="00030E97">
        <w:rPr>
          <w:rFonts w:ascii="Garamond" w:eastAsiaTheme="minorHAnsi" w:hAnsi="Garamond"/>
          <w:b/>
          <w:lang w:val="en-US" w:eastAsia="en-US"/>
        </w:rPr>
        <w:t>Breach for rejection of objection before a hearing is held</w:t>
      </w:r>
      <w:r w:rsidR="00F660B4" w:rsidRPr="00030E97">
        <w:rPr>
          <w:rFonts w:ascii="Garamond" w:eastAsiaTheme="minorHAnsi" w:hAnsi="Garamond"/>
          <w:lang w:val="en-US" w:eastAsia="en-US"/>
        </w:rPr>
        <w:t>:</w:t>
      </w:r>
      <w:r w:rsidR="001C219B" w:rsidRPr="00030E97">
        <w:rPr>
          <w:rFonts w:ascii="Garamond" w:eastAsiaTheme="minorHAnsi" w:hAnsi="Garamond"/>
          <w:lang w:val="en-US" w:eastAsia="en-US"/>
        </w:rPr>
        <w:t xml:space="preserve"> During the state of emergency, since objections to arrests are decided by reading case files, not by holding a hearing, and the applicant was jailed for extended periods</w:t>
      </w:r>
      <w:r w:rsidR="00F660B4" w:rsidRPr="00030E97">
        <w:rPr>
          <w:rFonts w:ascii="Garamond" w:eastAsiaTheme="minorHAnsi" w:hAnsi="Garamond"/>
          <w:lang w:val="en-US" w:eastAsia="en-US"/>
        </w:rPr>
        <w:t xml:space="preserve"> of time</w:t>
      </w:r>
      <w:r w:rsidR="001C219B" w:rsidRPr="00030E97">
        <w:rPr>
          <w:rFonts w:ascii="Garamond" w:eastAsiaTheme="minorHAnsi" w:hAnsi="Garamond"/>
          <w:lang w:val="en-US" w:eastAsia="en-US"/>
        </w:rPr>
        <w:t xml:space="preserve"> before appearing in court</w:t>
      </w:r>
      <w:r w:rsidR="00F660B4" w:rsidRPr="00030E97">
        <w:rPr>
          <w:rFonts w:ascii="Garamond" w:eastAsiaTheme="minorHAnsi" w:hAnsi="Garamond"/>
          <w:lang w:val="en-US" w:eastAsia="en-US"/>
        </w:rPr>
        <w:t xml:space="preserve"> hearing</w:t>
      </w:r>
      <w:r w:rsidR="001C219B" w:rsidRPr="00030E97">
        <w:rPr>
          <w:rFonts w:ascii="Garamond" w:eastAsiaTheme="minorHAnsi" w:hAnsi="Garamond"/>
          <w:lang w:val="en-US" w:eastAsia="en-US"/>
        </w:rPr>
        <w:t>.</w:t>
      </w:r>
    </w:p>
    <w:p w14:paraId="1EB7340C" w14:textId="77777777" w:rsidR="007A18AD" w:rsidRPr="00030E97" w:rsidRDefault="007A18AD" w:rsidP="00030E97">
      <w:pPr>
        <w:spacing w:line="276" w:lineRule="auto"/>
        <w:jc w:val="both"/>
        <w:rPr>
          <w:rFonts w:ascii="Garamond" w:eastAsiaTheme="minorHAnsi" w:hAnsi="Garamond"/>
          <w:lang w:val="en-US" w:eastAsia="en-US"/>
        </w:rPr>
      </w:pPr>
    </w:p>
    <w:p w14:paraId="2EFE89F6" w14:textId="4D62E0A2" w:rsidR="001C219B" w:rsidRPr="00030E97" w:rsidRDefault="009A3F50" w:rsidP="00030E97">
      <w:pPr>
        <w:spacing w:line="276" w:lineRule="auto"/>
        <w:jc w:val="both"/>
        <w:rPr>
          <w:rFonts w:ascii="Garamond" w:eastAsiaTheme="minorHAnsi" w:hAnsi="Garamond"/>
          <w:lang w:val="en-US" w:eastAsia="en-US"/>
        </w:rPr>
      </w:pPr>
      <w:r w:rsidRPr="00030E97">
        <w:rPr>
          <w:rFonts w:ascii="Garamond" w:eastAsiaTheme="minorHAnsi" w:hAnsi="Garamond"/>
          <w:lang w:val="en-US" w:eastAsia="en-US"/>
        </w:rPr>
        <w:t>6</w:t>
      </w:r>
      <w:r w:rsidR="001C219B" w:rsidRPr="00030E97">
        <w:rPr>
          <w:rFonts w:ascii="Garamond" w:eastAsiaTheme="minorHAnsi" w:hAnsi="Garamond"/>
          <w:lang w:val="en-US" w:eastAsia="en-US"/>
        </w:rPr>
        <w:t>-</w:t>
      </w:r>
      <w:r w:rsidR="001C219B" w:rsidRPr="00030E97">
        <w:t xml:space="preserve"> </w:t>
      </w:r>
      <w:r w:rsidR="00030E97" w:rsidRPr="00030E97">
        <w:rPr>
          <w:rFonts w:ascii="Garamond" w:hAnsi="Garamond"/>
          <w:b/>
        </w:rPr>
        <w:t>Breach for reasoned decision</w:t>
      </w:r>
      <w:r w:rsidR="00030E97" w:rsidRPr="00030E97">
        <w:rPr>
          <w:b/>
        </w:rPr>
        <w:t>:</w:t>
      </w:r>
      <w:r w:rsidR="00030E97">
        <w:t xml:space="preserve"> </w:t>
      </w:r>
      <w:r w:rsidR="007C11BD" w:rsidRPr="00030E97">
        <w:rPr>
          <w:rFonts w:ascii="Garamond" w:hAnsi="Garamond"/>
        </w:rPr>
        <w:t xml:space="preserve">Applicant’s objection against arrest and detention was denied by the court </w:t>
      </w:r>
      <w:r w:rsidR="001C219B" w:rsidRPr="00030E97">
        <w:rPr>
          <w:rFonts w:ascii="Garamond" w:eastAsiaTheme="minorHAnsi" w:hAnsi="Garamond"/>
          <w:lang w:val="en-US" w:eastAsia="en-US"/>
        </w:rPr>
        <w:t>without studying the arguments stated in petitions and with insufficient and irrelevant decisions</w:t>
      </w:r>
      <w:r w:rsidR="00030E97">
        <w:rPr>
          <w:rFonts w:ascii="Garamond" w:eastAsiaTheme="minorHAnsi" w:hAnsi="Garamond"/>
          <w:lang w:val="en-US" w:eastAsia="en-US"/>
        </w:rPr>
        <w:t>.</w:t>
      </w:r>
      <w:r w:rsidR="001C219B" w:rsidRPr="00030E97">
        <w:rPr>
          <w:rFonts w:ascii="Garamond" w:eastAsiaTheme="minorHAnsi" w:hAnsi="Garamond"/>
          <w:lang w:val="en-US" w:eastAsia="en-US"/>
        </w:rPr>
        <w:t xml:space="preserve"> </w:t>
      </w:r>
    </w:p>
    <w:p w14:paraId="5C045AC3" w14:textId="77777777" w:rsidR="002B19F4" w:rsidRPr="00030E97" w:rsidRDefault="002B19F4" w:rsidP="002B19F4">
      <w:pPr>
        <w:spacing w:line="276" w:lineRule="auto"/>
        <w:jc w:val="both"/>
        <w:rPr>
          <w:rFonts w:ascii="Garamond" w:eastAsiaTheme="minorHAnsi" w:hAnsi="Garamond"/>
          <w:color w:val="000000"/>
          <w:lang w:val="en-US" w:eastAsia="en-US"/>
        </w:rPr>
      </w:pPr>
    </w:p>
    <w:p w14:paraId="2E1ADAB6" w14:textId="2AAFA675" w:rsidR="002B19F4" w:rsidRPr="00030E97" w:rsidRDefault="002B19F4" w:rsidP="002B19F4">
      <w:pPr>
        <w:spacing w:line="276" w:lineRule="auto"/>
        <w:jc w:val="both"/>
        <w:rPr>
          <w:rFonts w:ascii="Garamond" w:eastAsiaTheme="minorHAnsi" w:hAnsi="Garamond"/>
          <w:b/>
          <w:color w:val="000000"/>
          <w:u w:val="single"/>
          <w:lang w:val="en-US" w:eastAsia="en-US"/>
        </w:rPr>
      </w:pPr>
      <w:r w:rsidRPr="00030E97">
        <w:rPr>
          <w:rFonts w:ascii="Garamond" w:eastAsiaTheme="minorHAnsi" w:hAnsi="Garamond"/>
          <w:b/>
          <w:color w:val="000000"/>
          <w:u w:val="single"/>
          <w:lang w:val="en-US" w:eastAsia="en-US"/>
        </w:rPr>
        <w:t>As far a</w:t>
      </w:r>
      <w:r w:rsidR="00490CD2" w:rsidRPr="00030E97">
        <w:rPr>
          <w:rFonts w:ascii="Garamond" w:eastAsiaTheme="minorHAnsi" w:hAnsi="Garamond"/>
          <w:b/>
          <w:color w:val="000000"/>
          <w:u w:val="single"/>
          <w:lang w:val="en-US" w:eastAsia="en-US"/>
        </w:rPr>
        <w:t>s right to defence is concerned:</w:t>
      </w:r>
    </w:p>
    <w:p w14:paraId="574532DC"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 xml:space="preserve"> </w:t>
      </w:r>
    </w:p>
    <w:p w14:paraId="14BD0B59"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There has been a relentless campaign of arrests which has targeted lawyers across the country. In 77 of Turkey’s 81 provinces, lawyers have been detained and arrested on trumped-up charges as part of criminal investigations orchestrated by the political authorities and conducted by provincial public prosecutors. As of today, 523 lawyers have been arrested and 1318 lawyers are under prosecution.</w:t>
      </w:r>
      <w:r w:rsidRPr="00030E97">
        <w:rPr>
          <w:rStyle w:val="FootnoteReference"/>
          <w:rFonts w:ascii="Garamond" w:eastAsiaTheme="minorHAnsi" w:hAnsi="Garamond"/>
          <w:color w:val="000000"/>
          <w:lang w:val="en-US" w:eastAsia="en-US"/>
        </w:rPr>
        <w:footnoteReference w:id="33"/>
      </w:r>
    </w:p>
    <w:p w14:paraId="33691E9D" w14:textId="77777777" w:rsidR="002B19F4" w:rsidRPr="00030E97" w:rsidRDefault="002B19F4" w:rsidP="002B19F4">
      <w:pPr>
        <w:spacing w:line="276" w:lineRule="auto"/>
        <w:jc w:val="both"/>
        <w:rPr>
          <w:rFonts w:ascii="Garamond" w:eastAsiaTheme="minorHAnsi" w:hAnsi="Garamond"/>
          <w:color w:val="000000"/>
          <w:lang w:val="en-US" w:eastAsia="en-US"/>
        </w:rPr>
      </w:pPr>
    </w:p>
    <w:p w14:paraId="62C8393C"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lastRenderedPageBreak/>
        <w:t>The Turkish government has also targeted Turkish lawyers’ right to association. 34 different lawyers’ societies or associations have been shut down since the declaration of the state of emergency. Following their closing down by a government decree, all their assets have also been confiscated without compensation.</w:t>
      </w:r>
    </w:p>
    <w:p w14:paraId="3648A896" w14:textId="77777777" w:rsidR="002B19F4" w:rsidRPr="00030E97" w:rsidRDefault="002B19F4" w:rsidP="002B19F4">
      <w:pPr>
        <w:spacing w:line="276" w:lineRule="auto"/>
        <w:jc w:val="both"/>
        <w:rPr>
          <w:rFonts w:ascii="Garamond" w:eastAsiaTheme="minorHAnsi" w:hAnsi="Garamond"/>
          <w:color w:val="000000"/>
          <w:lang w:val="en-US" w:eastAsia="en-US"/>
        </w:rPr>
      </w:pPr>
    </w:p>
    <w:p w14:paraId="1C784AA7"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Defense lawyers have been increasingly stripped of valuable tools to defend their clients under the pretext of counterterrorism efforts. The accusations raised against these lawyers range from membership in certain social groups and associations to alleged complicity in the crimes with which their clients are charged. In some cases, they are even being questioned why they vigorously defended their clients in the courtrooms.</w:t>
      </w:r>
    </w:p>
    <w:p w14:paraId="4DD49912" w14:textId="77777777" w:rsidR="002B19F4" w:rsidRPr="00030E97" w:rsidRDefault="002B19F4" w:rsidP="002B19F4">
      <w:pPr>
        <w:spacing w:line="276" w:lineRule="auto"/>
        <w:jc w:val="both"/>
        <w:rPr>
          <w:rFonts w:ascii="Garamond" w:eastAsiaTheme="minorHAnsi" w:hAnsi="Garamond"/>
          <w:color w:val="000000"/>
          <w:lang w:val="en-US" w:eastAsia="en-US"/>
        </w:rPr>
      </w:pPr>
    </w:p>
    <w:p w14:paraId="70012E6A"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The arrested lawyers reportedly face tortuous pressures as they are forced to testify against their clients, violating attorney-client privilege. Given the fact that hundreds of lawyers have gone abroad to escape a similar fate, the right to a defense is currently being violated on a mass scale in Turkey.</w:t>
      </w:r>
    </w:p>
    <w:p w14:paraId="785E8168" w14:textId="77777777" w:rsidR="002B19F4" w:rsidRPr="00030E97" w:rsidRDefault="002B19F4" w:rsidP="002B19F4">
      <w:pPr>
        <w:spacing w:line="276" w:lineRule="auto"/>
        <w:jc w:val="both"/>
        <w:rPr>
          <w:rFonts w:ascii="Garamond" w:eastAsiaTheme="minorHAnsi" w:hAnsi="Garamond"/>
          <w:color w:val="000000"/>
          <w:lang w:val="en-US" w:eastAsia="en-US"/>
        </w:rPr>
      </w:pPr>
    </w:p>
    <w:p w14:paraId="5C975802" w14:textId="77777777" w:rsidR="002B19F4" w:rsidRPr="00030E97" w:rsidRDefault="002B19F4" w:rsidP="002B19F4">
      <w:pPr>
        <w:spacing w:line="276" w:lineRule="auto"/>
        <w:jc w:val="both"/>
      </w:pPr>
      <w:r w:rsidRPr="00030E97">
        <w:rPr>
          <w:rFonts w:ascii="Garamond" w:eastAsiaTheme="minorHAnsi" w:hAnsi="Garamond"/>
          <w:color w:val="000000"/>
          <w:lang w:val="en-US" w:eastAsia="en-US"/>
        </w:rPr>
        <w:t>Many suspects and defendants are waiting helplessly, deprived of their right to a defense for failing to find lawyers to defend them. A Parliamentary Assembly of the Council of Europe (PACE) report titled “</w:t>
      </w:r>
      <w:r w:rsidRPr="00030E97">
        <w:rPr>
          <w:rFonts w:ascii="Garamond" w:eastAsiaTheme="minorHAnsi" w:hAnsi="Garamond"/>
          <w:b/>
          <w:color w:val="000000"/>
          <w:lang w:val="en-US" w:eastAsia="en-US"/>
        </w:rPr>
        <w:t>Securing access of detainees to lawyers</w:t>
      </w:r>
      <w:r w:rsidRPr="00030E97">
        <w:rPr>
          <w:rFonts w:ascii="Garamond" w:eastAsiaTheme="minorHAnsi" w:hAnsi="Garamond"/>
          <w:color w:val="000000"/>
          <w:lang w:val="en-US" w:eastAsia="en-US"/>
        </w:rPr>
        <w:t>” took note of the worrisome situation in Turkey in the aftermath of the coup attempt. In the report, rapporteur Marietta Karamanlı of France said, “</w:t>
      </w:r>
      <w:r w:rsidRPr="00030E97">
        <w:rPr>
          <w:rFonts w:ascii="Garamond" w:eastAsiaTheme="minorHAnsi" w:hAnsi="Garamond"/>
          <w:b/>
          <w:color w:val="000000"/>
          <w:lang w:val="en-US" w:eastAsia="en-US"/>
        </w:rPr>
        <w:t>Against the background of extremely serious allegations of torture and the inhuman or degrading treatment of detainees, the lack of access to a lawyer is all the more worrying</w:t>
      </w:r>
      <w:r w:rsidRPr="00030E97">
        <w:rPr>
          <w:rFonts w:ascii="Garamond" w:eastAsiaTheme="minorHAnsi" w:hAnsi="Garamond"/>
          <w:color w:val="000000"/>
          <w:lang w:val="en-US" w:eastAsia="en-US"/>
        </w:rPr>
        <w:t>.”</w:t>
      </w:r>
      <w:r w:rsidRPr="00030E97">
        <w:rPr>
          <w:rStyle w:val="FootnoteReference"/>
          <w:rFonts w:ascii="Garamond" w:eastAsiaTheme="minorHAnsi" w:hAnsi="Garamond"/>
          <w:color w:val="000000"/>
          <w:lang w:val="en-US" w:eastAsia="en-US"/>
        </w:rPr>
        <w:footnoteReference w:id="34"/>
      </w:r>
      <w:r w:rsidRPr="00030E97">
        <w:t xml:space="preserve"> </w:t>
      </w:r>
    </w:p>
    <w:p w14:paraId="35182DDA" w14:textId="77777777" w:rsidR="002B19F4" w:rsidRPr="00030E97" w:rsidRDefault="002B19F4" w:rsidP="002B19F4">
      <w:pPr>
        <w:spacing w:line="276" w:lineRule="auto"/>
        <w:jc w:val="both"/>
      </w:pPr>
    </w:p>
    <w:p w14:paraId="7BA3D7F6" w14:textId="1C1C32E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Furthermore, lawyers</w:t>
      </w:r>
      <w:r w:rsidR="00A44398" w:rsidRPr="00030E97">
        <w:rPr>
          <w:rFonts w:ascii="Garamond" w:eastAsiaTheme="minorHAnsi" w:hAnsi="Garamond"/>
          <w:color w:val="000000"/>
          <w:lang w:val="en-US" w:eastAsia="en-US"/>
        </w:rPr>
        <w:t xml:space="preserve"> who were not being target of the </w:t>
      </w:r>
      <w:r w:rsidR="003A4FE2" w:rsidRPr="00030E97">
        <w:rPr>
          <w:rFonts w:ascii="Garamond" w:eastAsiaTheme="minorHAnsi" w:hAnsi="Garamond"/>
          <w:color w:val="000000"/>
          <w:lang w:val="en-US" w:eastAsia="en-US"/>
        </w:rPr>
        <w:t>governments’</w:t>
      </w:r>
      <w:r w:rsidR="00A44398" w:rsidRPr="00030E97">
        <w:rPr>
          <w:rFonts w:ascii="Garamond" w:eastAsiaTheme="minorHAnsi" w:hAnsi="Garamond"/>
          <w:color w:val="000000"/>
          <w:lang w:val="en-US" w:eastAsia="en-US"/>
        </w:rPr>
        <w:t xml:space="preserve"> oppression</w:t>
      </w:r>
      <w:r w:rsidRPr="00030E97">
        <w:rPr>
          <w:rFonts w:ascii="Garamond" w:eastAsiaTheme="minorHAnsi" w:hAnsi="Garamond"/>
          <w:color w:val="000000"/>
          <w:lang w:val="en-US" w:eastAsia="en-US"/>
        </w:rPr>
        <w:t xml:space="preserve"> generally ask for attorney fees that are up to 10 times more than usual if they want to take on the cases of people who were targeted by the government’s witch-hunt. This makes the situation all the more bleak as all possessions and properties of many suspects and defendants have been seized or confiscated without bothering to wait for a conviction. </w:t>
      </w:r>
    </w:p>
    <w:p w14:paraId="57A0FB6A" w14:textId="77777777" w:rsidR="002B19F4" w:rsidRPr="00030E97" w:rsidRDefault="002B19F4" w:rsidP="002B19F4">
      <w:pPr>
        <w:spacing w:line="276" w:lineRule="auto"/>
        <w:jc w:val="both"/>
        <w:rPr>
          <w:rFonts w:ascii="Garamond" w:eastAsiaTheme="minorHAnsi" w:hAnsi="Garamond"/>
          <w:color w:val="000000"/>
          <w:lang w:val="en-US" w:eastAsia="en-US"/>
        </w:rPr>
      </w:pPr>
    </w:p>
    <w:p w14:paraId="55DA05DF" w14:textId="77777777" w:rsidR="002B19F4" w:rsidRPr="00030E97" w:rsidRDefault="002B19F4" w:rsidP="002B19F4">
      <w:pPr>
        <w:spacing w:line="276" w:lineRule="auto"/>
        <w:jc w:val="both"/>
      </w:pPr>
      <w:r w:rsidRPr="00030E97">
        <w:rPr>
          <w:rFonts w:ascii="Garamond" w:eastAsiaTheme="minorHAnsi" w:hAnsi="Garamond"/>
          <w:color w:val="000000"/>
          <w:lang w:val="en-US" w:eastAsia="en-US"/>
        </w:rPr>
        <w:t>It has been routine practice for lawyers to be beaten in prisons when they go to visit their clients and forced to wait for hours before they can see their clients even for a brief period of time.</w:t>
      </w:r>
      <w:r w:rsidRPr="00030E97">
        <w:t xml:space="preserve"> </w:t>
      </w:r>
    </w:p>
    <w:p w14:paraId="28201939" w14:textId="77777777" w:rsidR="002B19F4" w:rsidRPr="00030E97" w:rsidRDefault="002B19F4" w:rsidP="002B19F4">
      <w:pPr>
        <w:spacing w:line="276" w:lineRule="auto"/>
        <w:jc w:val="both"/>
      </w:pPr>
    </w:p>
    <w:p w14:paraId="7274780B" w14:textId="77777777" w:rsidR="002B19F4" w:rsidRPr="00030E97" w:rsidRDefault="002B19F4" w:rsidP="002B19F4">
      <w:pPr>
        <w:spacing w:line="276" w:lineRule="auto"/>
        <w:jc w:val="both"/>
        <w:rPr>
          <w:rFonts w:ascii="Garamond" w:eastAsiaTheme="minorHAnsi" w:hAnsi="Garamond"/>
          <w:b/>
          <w:color w:val="000000"/>
          <w:lang w:val="en-US" w:eastAsia="en-US"/>
        </w:rPr>
      </w:pPr>
      <w:r w:rsidRPr="00030E97">
        <w:rPr>
          <w:rFonts w:ascii="Garamond" w:eastAsiaTheme="minorHAnsi" w:hAnsi="Garamond"/>
          <w:color w:val="000000"/>
          <w:lang w:val="en-US" w:eastAsia="en-US"/>
        </w:rPr>
        <w:t xml:space="preserve">Most worrisome of all is the existence of lawyers who work against their own clients. Many victims who believe their lawyers have filed an individual application with the Constitutional Court on their behalf get a rude awakening after learning that their lawyers haven’t even made the application within the legally allotted time. The victims who ask their lawyers to present their petitions and associated receipts are put off and made to lose time. </w:t>
      </w:r>
      <w:r w:rsidRPr="00030E97">
        <w:rPr>
          <w:rFonts w:ascii="Garamond" w:eastAsiaTheme="minorHAnsi" w:hAnsi="Garamond"/>
          <w:b/>
          <w:color w:val="000000"/>
          <w:lang w:val="en-US" w:eastAsia="en-US"/>
        </w:rPr>
        <w:t>In many cases where victims of human rights violations are unable to find lawyers to represent them.</w:t>
      </w:r>
    </w:p>
    <w:p w14:paraId="792E441D" w14:textId="77777777" w:rsidR="002B19F4" w:rsidRPr="00030E97" w:rsidRDefault="002B19F4" w:rsidP="002B19F4">
      <w:pPr>
        <w:spacing w:line="276" w:lineRule="auto"/>
        <w:jc w:val="both"/>
        <w:rPr>
          <w:rFonts w:ascii="Garamond" w:eastAsiaTheme="minorHAnsi" w:hAnsi="Garamond"/>
          <w:color w:val="000000"/>
          <w:lang w:val="en-US" w:eastAsia="en-US"/>
        </w:rPr>
      </w:pPr>
    </w:p>
    <w:p w14:paraId="7EF81221"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 xml:space="preserve">One of the factors undermining the ability of defendants to exercise their right to a defense is that many lawyers and bar associations have a certain ideological bias that can hardly be reconciled with their profession. Most rather want to toe the line of the government as opposed to providing legal counsel to victims who are accused of serious charges by the government. </w:t>
      </w:r>
    </w:p>
    <w:p w14:paraId="0DDC7719" w14:textId="77777777" w:rsidR="002B19F4" w:rsidRPr="00030E97" w:rsidRDefault="002B19F4" w:rsidP="002B19F4">
      <w:pPr>
        <w:spacing w:line="276" w:lineRule="auto"/>
        <w:jc w:val="both"/>
        <w:rPr>
          <w:rFonts w:ascii="Garamond" w:eastAsiaTheme="minorHAnsi" w:hAnsi="Garamond"/>
          <w:color w:val="000000"/>
          <w:lang w:val="en-US" w:eastAsia="en-US"/>
        </w:rPr>
      </w:pPr>
    </w:p>
    <w:p w14:paraId="5DD1BE57" w14:textId="77777777" w:rsidR="002B19F4" w:rsidRDefault="002B19F4" w:rsidP="002B19F4">
      <w:pPr>
        <w:spacing w:line="276" w:lineRule="auto"/>
        <w:jc w:val="both"/>
      </w:pPr>
      <w:r w:rsidRPr="00030E97">
        <w:rPr>
          <w:rFonts w:ascii="Garamond" w:eastAsiaTheme="minorHAnsi" w:hAnsi="Garamond"/>
          <w:color w:val="000000"/>
          <w:lang w:val="en-US" w:eastAsia="en-US"/>
        </w:rPr>
        <w:t xml:space="preserve">For instance, Mehmet Sarı, president of the Jurists Association (Hukukçular Derneği), a pro-government group, publicly said tens of thousands of people who were accused of coup plotting by the government do not have the right to a defense. He said: </w:t>
      </w:r>
      <w:r w:rsidRPr="00030E97">
        <w:rPr>
          <w:rFonts w:ascii="Garamond" w:eastAsiaTheme="minorHAnsi" w:hAnsi="Garamond"/>
          <w:b/>
          <w:i/>
          <w:color w:val="000000"/>
          <w:lang w:val="en-US" w:eastAsia="en-US"/>
        </w:rPr>
        <w:t>“Many people are trying</w:t>
      </w:r>
      <w:r w:rsidRPr="00A44398">
        <w:rPr>
          <w:rFonts w:ascii="Garamond" w:eastAsiaTheme="minorHAnsi" w:hAnsi="Garamond"/>
          <w:b/>
          <w:i/>
          <w:color w:val="000000"/>
          <w:szCs w:val="26"/>
          <w:lang w:val="en-US" w:eastAsia="en-US"/>
        </w:rPr>
        <w:t xml:space="preserve"> to find private lawyers for their relatives who were arrested on coup charges. What we call the right to a defense stems from the fact that people are beings who can think. In the Western literature, this is called human dignity. However, for coup perpetrators to benefit from human dignity, they have to be human beings. And as we don’t regard them as human beings, we don’t accept the demands and reject them.”</w:t>
      </w:r>
      <w:r w:rsidRPr="009777B4">
        <w:t xml:space="preserve"> </w:t>
      </w:r>
    </w:p>
    <w:p w14:paraId="527FFBA7" w14:textId="77777777" w:rsidR="002B19F4" w:rsidRDefault="002B19F4" w:rsidP="002B19F4">
      <w:pPr>
        <w:spacing w:line="276" w:lineRule="auto"/>
        <w:jc w:val="both"/>
      </w:pPr>
    </w:p>
    <w:p w14:paraId="12E60CAA" w14:textId="77777777" w:rsidR="002B19F4" w:rsidRPr="00030E97" w:rsidRDefault="002B19F4" w:rsidP="002B19F4">
      <w:pPr>
        <w:spacing w:line="276" w:lineRule="auto"/>
        <w:jc w:val="both"/>
      </w:pPr>
      <w:r w:rsidRPr="00030E97">
        <w:rPr>
          <w:rFonts w:ascii="Garamond" w:eastAsiaTheme="minorHAnsi" w:hAnsi="Garamond"/>
          <w:color w:val="000000"/>
          <w:lang w:val="en-US" w:eastAsia="en-US"/>
        </w:rPr>
        <w:t>Sarı even went further by rejecting the law that requires courts to appoint lawyers in the event the suspect is unable to find one, according to the CMK (Code on Criminal Procedure). The bar associations are obligated to provide a lawyer when a court requests a defense lawyer before proceedings in the courtroom. “</w:t>
      </w:r>
      <w:r w:rsidRPr="00030E97">
        <w:rPr>
          <w:rFonts w:ascii="Garamond" w:eastAsiaTheme="minorHAnsi" w:hAnsi="Garamond"/>
          <w:b/>
          <w:i/>
          <w:color w:val="000000"/>
          <w:lang w:val="en-US" w:eastAsia="en-US"/>
        </w:rPr>
        <w:t>We believe that they should not be defended in the context of the CMK as well</w:t>
      </w:r>
      <w:r w:rsidRPr="00030E97">
        <w:rPr>
          <w:rFonts w:ascii="Garamond" w:eastAsiaTheme="minorHAnsi" w:hAnsi="Garamond"/>
          <w:i/>
          <w:color w:val="000000"/>
          <w:lang w:val="en-US" w:eastAsia="en-US"/>
        </w:rPr>
        <w:t>,”</w:t>
      </w:r>
      <w:r w:rsidRPr="00030E97">
        <w:rPr>
          <w:rFonts w:ascii="Garamond" w:eastAsiaTheme="minorHAnsi" w:hAnsi="Garamond"/>
          <w:color w:val="000000"/>
          <w:lang w:val="en-US" w:eastAsia="en-US"/>
        </w:rPr>
        <w:t xml:space="preserve"> Sarı remarked.</w:t>
      </w:r>
      <w:r w:rsidRPr="00030E97">
        <w:t xml:space="preserve"> </w:t>
      </w:r>
    </w:p>
    <w:p w14:paraId="1E8084D1" w14:textId="77777777" w:rsidR="002B19F4" w:rsidRPr="00030E97" w:rsidRDefault="002B19F4" w:rsidP="002B19F4">
      <w:pPr>
        <w:spacing w:line="276" w:lineRule="auto"/>
        <w:jc w:val="both"/>
      </w:pPr>
    </w:p>
    <w:p w14:paraId="4373FC19" w14:textId="2D77AFDB"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 xml:space="preserve">Delivering a speech during a ceremony at which he handed over </w:t>
      </w:r>
      <w:r w:rsidR="00271763" w:rsidRPr="00030E97">
        <w:rPr>
          <w:rFonts w:ascii="Garamond" w:eastAsiaTheme="minorHAnsi" w:hAnsi="Garamond"/>
          <w:color w:val="000000"/>
          <w:lang w:val="en-US" w:eastAsia="en-US"/>
        </w:rPr>
        <w:t xml:space="preserve">his </w:t>
      </w:r>
      <w:r w:rsidRPr="00030E97">
        <w:rPr>
          <w:rFonts w:ascii="Garamond" w:eastAsiaTheme="minorHAnsi" w:hAnsi="Garamond"/>
          <w:color w:val="000000"/>
          <w:lang w:val="en-US" w:eastAsia="en-US"/>
        </w:rPr>
        <w:t xml:space="preserve">chairmanship of the Istanbul Bar Association, Ümit Kocasakal exhibited a similar attitude. </w:t>
      </w:r>
      <w:r w:rsidRPr="00030E97">
        <w:rPr>
          <w:rFonts w:ascii="Garamond" w:eastAsiaTheme="minorHAnsi" w:hAnsi="Garamond"/>
          <w:i/>
          <w:color w:val="000000"/>
          <w:lang w:val="en-US" w:eastAsia="en-US"/>
        </w:rPr>
        <w:t>“</w:t>
      </w:r>
      <w:r w:rsidRPr="00030E97">
        <w:rPr>
          <w:rFonts w:ascii="Garamond" w:eastAsiaTheme="minorHAnsi" w:hAnsi="Garamond"/>
          <w:b/>
          <w:i/>
          <w:color w:val="000000"/>
          <w:lang w:val="en-US" w:eastAsia="en-US"/>
        </w:rPr>
        <w:t>They asked us to send lawyers, but we didn’t send them. ‘Do you think we are fools?’ we told them,”</w:t>
      </w:r>
      <w:r w:rsidRPr="00030E97">
        <w:rPr>
          <w:rFonts w:ascii="Garamond" w:eastAsiaTheme="minorHAnsi" w:hAnsi="Garamond"/>
          <w:color w:val="000000"/>
          <w:lang w:val="en-US" w:eastAsia="en-US"/>
        </w:rPr>
        <w:t xml:space="preserve"> he said. These remarks by an outgoing head of the world’s largest bar association with 26,000 lawyers came as a shock to many.</w:t>
      </w:r>
    </w:p>
    <w:p w14:paraId="539B316F" w14:textId="77777777" w:rsidR="002B19F4" w:rsidRPr="00030E97" w:rsidRDefault="002B19F4" w:rsidP="002B19F4">
      <w:pPr>
        <w:spacing w:line="276" w:lineRule="auto"/>
        <w:jc w:val="both"/>
        <w:rPr>
          <w:rFonts w:ascii="Garamond" w:eastAsiaTheme="minorHAnsi" w:hAnsi="Garamond"/>
          <w:color w:val="000000"/>
          <w:lang w:val="en-US" w:eastAsia="en-US"/>
        </w:rPr>
      </w:pPr>
    </w:p>
    <w:p w14:paraId="03C44DD0"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b/>
          <w:color w:val="000000"/>
          <w:lang w:val="en-US" w:eastAsia="en-US"/>
        </w:rPr>
        <w:t>These developments should be registered as concrete evidence for the elimination of the right to a defense to a great extent</w:t>
      </w:r>
      <w:r w:rsidRPr="00030E97">
        <w:rPr>
          <w:rFonts w:ascii="Garamond" w:eastAsiaTheme="minorHAnsi" w:hAnsi="Garamond"/>
          <w:color w:val="000000"/>
          <w:lang w:val="en-US" w:eastAsia="en-US"/>
        </w:rPr>
        <w:t xml:space="preserve">. A significant proportion of the lawyers who the bar associations are legally required to appoint </w:t>
      </w:r>
      <w:r w:rsidRPr="00030E97">
        <w:rPr>
          <w:rFonts w:ascii="Garamond" w:eastAsiaTheme="minorHAnsi" w:hAnsi="Garamond"/>
          <w:b/>
          <w:color w:val="000000"/>
          <w:lang w:val="en-US" w:eastAsia="en-US"/>
        </w:rPr>
        <w:t>are withdrawn</w:t>
      </w:r>
      <w:r w:rsidRPr="00030E97">
        <w:rPr>
          <w:rFonts w:ascii="Garamond" w:eastAsiaTheme="minorHAnsi" w:hAnsi="Garamond"/>
          <w:color w:val="000000"/>
          <w:lang w:val="en-US" w:eastAsia="en-US"/>
        </w:rPr>
        <w:t>, leaving defendants without representation in trials. This move is attributable partly to ideological barriers and partly to pressure.</w:t>
      </w:r>
    </w:p>
    <w:p w14:paraId="1CE9D9EA" w14:textId="77777777" w:rsidR="002B19F4" w:rsidRPr="00030E97" w:rsidRDefault="002B19F4" w:rsidP="002B19F4">
      <w:pPr>
        <w:spacing w:line="276" w:lineRule="auto"/>
        <w:jc w:val="both"/>
        <w:rPr>
          <w:rFonts w:ascii="Garamond" w:eastAsiaTheme="minorHAnsi" w:hAnsi="Garamond"/>
          <w:color w:val="000000"/>
          <w:lang w:val="en-US" w:eastAsia="en-US"/>
        </w:rPr>
      </w:pPr>
    </w:p>
    <w:p w14:paraId="5259A612"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 xml:space="preserve">According to the new changes, there is no longer privacy during meetings between lawyers and their clients. </w:t>
      </w:r>
      <w:r w:rsidRPr="00030E97">
        <w:rPr>
          <w:rFonts w:ascii="Garamond" w:eastAsiaTheme="minorHAnsi" w:hAnsi="Garamond"/>
          <w:b/>
          <w:color w:val="000000"/>
          <w:lang w:val="en-US" w:eastAsia="en-US"/>
        </w:rPr>
        <w:t>The authorities are allowed to record the meetings and ensure that an official attends them.</w:t>
      </w:r>
      <w:r w:rsidRPr="00030E97">
        <w:rPr>
          <w:rFonts w:ascii="Garamond" w:eastAsiaTheme="minorHAnsi" w:hAnsi="Garamond"/>
          <w:color w:val="000000"/>
          <w:lang w:val="en-US" w:eastAsia="en-US"/>
        </w:rPr>
        <w:t xml:space="preserve"> </w:t>
      </w:r>
      <w:r w:rsidRPr="00030E97">
        <w:rPr>
          <w:rFonts w:ascii="Garamond" w:eastAsiaTheme="minorHAnsi" w:hAnsi="Garamond"/>
          <w:b/>
          <w:color w:val="000000"/>
          <w:lang w:val="en-US" w:eastAsia="en-US"/>
        </w:rPr>
        <w:t>Limitations on meeting times and periods have been introduced</w:t>
      </w:r>
      <w:r w:rsidRPr="00030E97">
        <w:rPr>
          <w:rFonts w:ascii="Garamond" w:eastAsiaTheme="minorHAnsi" w:hAnsi="Garamond"/>
          <w:color w:val="000000"/>
          <w:lang w:val="en-US" w:eastAsia="en-US"/>
        </w:rPr>
        <w:t xml:space="preserve">. </w:t>
      </w:r>
      <w:r w:rsidRPr="00030E97">
        <w:rPr>
          <w:rFonts w:ascii="Garamond" w:eastAsiaTheme="minorHAnsi" w:hAnsi="Garamond"/>
          <w:b/>
          <w:color w:val="000000"/>
          <w:lang w:val="en-US" w:eastAsia="en-US"/>
        </w:rPr>
        <w:t>The authorities have been permitted to block any exchange of documents and seize them</w:t>
      </w:r>
      <w:r w:rsidRPr="00030E97">
        <w:rPr>
          <w:rFonts w:ascii="Garamond" w:eastAsiaTheme="minorHAnsi" w:hAnsi="Garamond"/>
          <w:color w:val="000000"/>
          <w:lang w:val="en-US" w:eastAsia="en-US"/>
        </w:rPr>
        <w:t xml:space="preserve">. </w:t>
      </w:r>
      <w:r w:rsidRPr="00030E97">
        <w:rPr>
          <w:rFonts w:ascii="Garamond" w:eastAsiaTheme="minorHAnsi" w:hAnsi="Garamond"/>
          <w:b/>
          <w:color w:val="000000"/>
          <w:lang w:val="en-US" w:eastAsia="en-US"/>
        </w:rPr>
        <w:t>The authorities may prohibit prisoners from meeting with the lawyers they choose</w:t>
      </w:r>
      <w:r w:rsidRPr="00030E97">
        <w:rPr>
          <w:rFonts w:ascii="Garamond" w:eastAsiaTheme="minorHAnsi" w:hAnsi="Garamond"/>
          <w:color w:val="000000"/>
          <w:lang w:val="en-US" w:eastAsia="en-US"/>
        </w:rPr>
        <w:t>. Lawyers who are being investigated or prosecuted may be banned from defending their clients.</w:t>
      </w:r>
    </w:p>
    <w:p w14:paraId="5444E5FE" w14:textId="77777777" w:rsidR="002B19F4" w:rsidRPr="00030E97" w:rsidRDefault="002B19F4" w:rsidP="002B19F4">
      <w:pPr>
        <w:spacing w:line="276" w:lineRule="auto"/>
        <w:jc w:val="both"/>
        <w:rPr>
          <w:rFonts w:ascii="Garamond" w:eastAsiaTheme="minorHAnsi" w:hAnsi="Garamond"/>
          <w:color w:val="000000"/>
          <w:lang w:val="en-US" w:eastAsia="en-US"/>
        </w:rPr>
      </w:pPr>
    </w:p>
    <w:p w14:paraId="723818DD" w14:textId="77777777" w:rsidR="002B19F4"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 xml:space="preserve">Not only has it become easier to launch investigations into lawyers, but the legal provisions that equip lawyers with immunity are also not being implemented. Thus, a lawyer is deprived of his/her right to offer legal counsel by launching a contrived investigation into him/her. Legal provisions </w:t>
      </w:r>
      <w:r w:rsidRPr="00030E97">
        <w:rPr>
          <w:rFonts w:ascii="Garamond" w:eastAsiaTheme="minorHAnsi" w:hAnsi="Garamond"/>
          <w:color w:val="000000"/>
          <w:lang w:val="en-US" w:eastAsia="en-US"/>
        </w:rPr>
        <w:lastRenderedPageBreak/>
        <w:t xml:space="preserve">have been introduced to facilitate the way the police can raid the offices of lawyers and take them into custody. </w:t>
      </w:r>
    </w:p>
    <w:p w14:paraId="4E428972" w14:textId="77777777" w:rsidR="00030E97" w:rsidRPr="00030E97" w:rsidRDefault="00030E97" w:rsidP="002B19F4">
      <w:pPr>
        <w:spacing w:line="276" w:lineRule="auto"/>
        <w:jc w:val="both"/>
        <w:rPr>
          <w:rFonts w:ascii="Garamond" w:eastAsiaTheme="minorHAnsi" w:hAnsi="Garamond"/>
          <w:color w:val="000000"/>
          <w:lang w:val="en-US" w:eastAsia="en-US"/>
        </w:rPr>
      </w:pPr>
    </w:p>
    <w:p w14:paraId="4F48D6EC" w14:textId="77777777" w:rsidR="002B19F4"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 xml:space="preserve">Defense counsels are no longer allowed to examine case files and retrieve copies of them. A person in custody can be prevented from seeing his/her lawyer for five days. When arrested, a person can be prohibited from seeing his/her lawyer for six months. Moreover, he or she can also banned from hiring their lawyer of choice by the authorities. Thus, the freedom of suspects/inmates to choose their lawyers is restricted. </w:t>
      </w:r>
    </w:p>
    <w:p w14:paraId="699FC050" w14:textId="77777777" w:rsidR="00030E97" w:rsidRPr="00030E97" w:rsidRDefault="00030E97" w:rsidP="002B19F4">
      <w:pPr>
        <w:spacing w:line="276" w:lineRule="auto"/>
        <w:jc w:val="both"/>
        <w:rPr>
          <w:rFonts w:ascii="Garamond" w:eastAsiaTheme="minorHAnsi" w:hAnsi="Garamond"/>
          <w:color w:val="000000"/>
          <w:lang w:val="en-US" w:eastAsia="en-US"/>
        </w:rPr>
      </w:pPr>
    </w:p>
    <w:p w14:paraId="0C36ED8E" w14:textId="720D85D1" w:rsidR="002B19F4" w:rsidRPr="003A4FE2" w:rsidRDefault="002B19F4" w:rsidP="002B19F4">
      <w:pPr>
        <w:spacing w:line="276" w:lineRule="auto"/>
        <w:jc w:val="both"/>
        <w:rPr>
          <w:rFonts w:ascii="Garamond" w:eastAsiaTheme="minorHAnsi" w:hAnsi="Garamond"/>
          <w:color w:val="000000"/>
          <w:lang w:val="en-US" w:eastAsia="en-US"/>
        </w:rPr>
      </w:pPr>
      <w:r w:rsidRPr="003A4FE2">
        <w:rPr>
          <w:rFonts w:ascii="Garamond" w:eastAsiaTheme="minorHAnsi" w:hAnsi="Garamond"/>
          <w:color w:val="000000"/>
          <w:lang w:val="en-US" w:eastAsia="en-US"/>
        </w:rPr>
        <w:t>The pressure on and intimidation campaign against lawyers have been also on the agenda of international professional organizations that are mobilized to issue statements of concern and</w:t>
      </w:r>
      <w:r w:rsidR="003A4FE2">
        <w:rPr>
          <w:rFonts w:ascii="Garamond" w:eastAsiaTheme="minorHAnsi" w:hAnsi="Garamond"/>
          <w:color w:val="000000"/>
          <w:lang w:val="en-US" w:eastAsia="en-US"/>
        </w:rPr>
        <w:t xml:space="preserve"> </w:t>
      </w:r>
      <w:r w:rsidRPr="003A4FE2">
        <w:rPr>
          <w:rFonts w:ascii="Garamond" w:eastAsiaTheme="minorHAnsi" w:hAnsi="Garamond"/>
          <w:color w:val="000000"/>
          <w:lang w:val="en-US" w:eastAsia="en-US"/>
        </w:rPr>
        <w:t>Letters calling on the Turkish government to halt the crackdown on lawyers and release jailed lawyers. In a memorandum published in October 2016, Council of Europe Commissioner for Human Rights Nils Muiznieks condemned the drastic restrictions on access to lawyers as well as limitations on the confidentiality of the client-attorney relationship.</w:t>
      </w:r>
    </w:p>
    <w:p w14:paraId="7732ED75" w14:textId="77777777" w:rsidR="002B19F4" w:rsidRPr="00601425" w:rsidRDefault="002B19F4" w:rsidP="002B19F4">
      <w:pPr>
        <w:spacing w:line="276" w:lineRule="auto"/>
        <w:jc w:val="both"/>
        <w:rPr>
          <w:rFonts w:ascii="Garamond" w:eastAsiaTheme="minorHAnsi" w:hAnsi="Garamond"/>
          <w:color w:val="000000"/>
          <w:sz w:val="26"/>
          <w:szCs w:val="26"/>
          <w:lang w:val="en-US" w:eastAsia="en-US"/>
        </w:rPr>
      </w:pPr>
    </w:p>
    <w:p w14:paraId="3716A9B9" w14:textId="5E24D6C1" w:rsidR="00B71098" w:rsidRPr="009A3F50" w:rsidRDefault="005B0700" w:rsidP="00E24BF2">
      <w:pPr>
        <w:spacing w:line="276" w:lineRule="auto"/>
        <w:rPr>
          <w:rFonts w:ascii="Garamond" w:hAnsi="Garamond"/>
          <w:sz w:val="26"/>
          <w:szCs w:val="26"/>
          <w:lang w:eastAsia="en-US"/>
        </w:rPr>
      </w:pPr>
      <w:r w:rsidRPr="00B015FA">
        <w:rPr>
          <w:rFonts w:ascii="Garamond" w:hAnsi="Garamond"/>
          <w:sz w:val="26"/>
          <w:szCs w:val="26"/>
          <w:highlight w:val="lightGray"/>
          <w:lang w:eastAsia="en-US"/>
        </w:rPr>
        <w:t>4.</w:t>
      </w:r>
      <w:r w:rsidR="00D148DE" w:rsidRPr="00B015FA">
        <w:rPr>
          <w:rFonts w:ascii="Garamond" w:hAnsi="Garamond"/>
          <w:sz w:val="26"/>
          <w:szCs w:val="26"/>
          <w:highlight w:val="lightGray"/>
          <w:lang w:eastAsia="en-US"/>
        </w:rPr>
        <w:t>Bö</w:t>
      </w:r>
      <w:r w:rsidRPr="00B015FA">
        <w:rPr>
          <w:rFonts w:ascii="Garamond" w:hAnsi="Garamond"/>
          <w:sz w:val="26"/>
          <w:szCs w:val="26"/>
          <w:highlight w:val="lightGray"/>
          <w:lang w:eastAsia="en-US"/>
        </w:rPr>
        <w:t>l</w:t>
      </w:r>
      <w:r w:rsidR="00D148DE" w:rsidRPr="00B015FA">
        <w:rPr>
          <w:rFonts w:ascii="Garamond" w:hAnsi="Garamond"/>
          <w:sz w:val="26"/>
          <w:szCs w:val="26"/>
          <w:highlight w:val="lightGray"/>
          <w:lang w:eastAsia="en-US"/>
        </w:rPr>
        <w:t>ü</w:t>
      </w:r>
      <w:r w:rsidRPr="00B015FA">
        <w:rPr>
          <w:rFonts w:ascii="Garamond" w:hAnsi="Garamond"/>
          <w:sz w:val="26"/>
          <w:szCs w:val="26"/>
          <w:highlight w:val="lightGray"/>
          <w:lang w:eastAsia="en-US"/>
        </w:rPr>
        <w:t xml:space="preserve">m: </w:t>
      </w:r>
      <w:r w:rsidR="00D148DE" w:rsidRPr="00B015FA">
        <w:rPr>
          <w:rFonts w:ascii="Garamond" w:hAnsi="Garamond"/>
          <w:sz w:val="26"/>
          <w:szCs w:val="26"/>
          <w:highlight w:val="lightGray"/>
          <w:lang w:eastAsia="en-US"/>
        </w:rPr>
        <w:t>sığınma</w:t>
      </w:r>
      <w:r w:rsidRPr="00B015FA">
        <w:rPr>
          <w:rFonts w:ascii="Garamond" w:hAnsi="Garamond"/>
          <w:sz w:val="26"/>
          <w:szCs w:val="26"/>
          <w:highlight w:val="lightGray"/>
          <w:lang w:eastAsia="en-US"/>
        </w:rPr>
        <w:t xml:space="preserve"> hakk</w:t>
      </w:r>
      <w:r w:rsidR="00D148DE" w:rsidRPr="00B015FA">
        <w:rPr>
          <w:rFonts w:ascii="Garamond" w:hAnsi="Garamond"/>
          <w:sz w:val="26"/>
          <w:szCs w:val="26"/>
          <w:highlight w:val="lightGray"/>
          <w:lang w:eastAsia="en-US"/>
        </w:rPr>
        <w:t>ı</w:t>
      </w:r>
      <w:r w:rsidRPr="00B015FA">
        <w:rPr>
          <w:rFonts w:ascii="Garamond" w:hAnsi="Garamond"/>
          <w:sz w:val="26"/>
          <w:szCs w:val="26"/>
          <w:highlight w:val="lightGray"/>
          <w:lang w:eastAsia="en-US"/>
        </w:rPr>
        <w:t xml:space="preserve"> </w:t>
      </w:r>
      <w:r w:rsidR="00D148DE" w:rsidRPr="00B015FA">
        <w:rPr>
          <w:rFonts w:ascii="Garamond" w:hAnsi="Garamond"/>
          <w:sz w:val="26"/>
          <w:szCs w:val="26"/>
          <w:highlight w:val="lightGray"/>
          <w:lang w:eastAsia="en-US"/>
        </w:rPr>
        <w:t>sırasında</w:t>
      </w:r>
      <w:r w:rsidRPr="00B015FA">
        <w:rPr>
          <w:rFonts w:ascii="Garamond" w:hAnsi="Garamond"/>
          <w:sz w:val="26"/>
          <w:szCs w:val="26"/>
          <w:highlight w:val="lightGray"/>
          <w:lang w:eastAsia="en-US"/>
        </w:rPr>
        <w:t xml:space="preserve"> </w:t>
      </w:r>
      <w:r w:rsidR="00D148DE" w:rsidRPr="00B015FA">
        <w:rPr>
          <w:rFonts w:ascii="Garamond" w:hAnsi="Garamond"/>
          <w:sz w:val="26"/>
          <w:szCs w:val="26"/>
          <w:highlight w:val="lightGray"/>
          <w:lang w:eastAsia="en-US"/>
        </w:rPr>
        <w:t>yaşanılan</w:t>
      </w:r>
      <w:r w:rsidRPr="00B015FA">
        <w:rPr>
          <w:rFonts w:ascii="Garamond" w:hAnsi="Garamond"/>
          <w:sz w:val="26"/>
          <w:szCs w:val="26"/>
          <w:highlight w:val="lightGray"/>
          <w:lang w:eastAsia="en-US"/>
        </w:rPr>
        <w:t xml:space="preserve"> ihlallerle ilgili </w:t>
      </w:r>
      <w:r w:rsidR="00D148DE" w:rsidRPr="00B015FA">
        <w:rPr>
          <w:rFonts w:ascii="Garamond" w:hAnsi="Garamond"/>
          <w:sz w:val="26"/>
          <w:szCs w:val="26"/>
          <w:highlight w:val="lightGray"/>
          <w:lang w:eastAsia="en-US"/>
        </w:rPr>
        <w:t>olduğu</w:t>
      </w:r>
      <w:r w:rsidRPr="00B015FA">
        <w:rPr>
          <w:rFonts w:ascii="Garamond" w:hAnsi="Garamond"/>
          <w:sz w:val="26"/>
          <w:szCs w:val="26"/>
          <w:highlight w:val="lightGray"/>
          <w:lang w:eastAsia="en-US"/>
        </w:rPr>
        <w:t xml:space="preserve"> </w:t>
      </w:r>
      <w:r w:rsidR="00D148DE" w:rsidRPr="00B015FA">
        <w:rPr>
          <w:rFonts w:ascii="Garamond" w:hAnsi="Garamond"/>
          <w:sz w:val="26"/>
          <w:szCs w:val="26"/>
          <w:highlight w:val="lightGray"/>
          <w:lang w:eastAsia="en-US"/>
        </w:rPr>
        <w:t>için</w:t>
      </w:r>
      <w:r w:rsidRPr="00B015FA">
        <w:rPr>
          <w:rFonts w:ascii="Garamond" w:hAnsi="Garamond"/>
          <w:sz w:val="26"/>
          <w:szCs w:val="26"/>
          <w:highlight w:val="lightGray"/>
          <w:lang w:eastAsia="en-US"/>
        </w:rPr>
        <w:t xml:space="preserve"> konumuz </w:t>
      </w:r>
      <w:r w:rsidR="00D148DE" w:rsidRPr="00B015FA">
        <w:rPr>
          <w:rFonts w:ascii="Garamond" w:hAnsi="Garamond"/>
          <w:sz w:val="26"/>
          <w:szCs w:val="26"/>
          <w:highlight w:val="lightGray"/>
          <w:lang w:eastAsia="en-US"/>
        </w:rPr>
        <w:t>dışındadır</w:t>
      </w:r>
    </w:p>
    <w:p w14:paraId="2C07CC5C" w14:textId="0633F6B2" w:rsidR="00484729" w:rsidRDefault="00484729" w:rsidP="00E24BF2">
      <w:pPr>
        <w:spacing w:line="276" w:lineRule="auto"/>
        <w:jc w:val="both"/>
        <w:rPr>
          <w:rFonts w:ascii="Garamond" w:hAnsi="Garamond"/>
          <w:sz w:val="26"/>
          <w:szCs w:val="26"/>
          <w:lang w:val="en-US"/>
        </w:rPr>
      </w:pPr>
    </w:p>
    <w:p w14:paraId="0CFD8950" w14:textId="51757B69" w:rsidR="00B015FA" w:rsidRDefault="00B015FA" w:rsidP="00E24BF2">
      <w:pPr>
        <w:spacing w:line="276" w:lineRule="auto"/>
        <w:jc w:val="both"/>
        <w:rPr>
          <w:rFonts w:ascii="Garamond" w:hAnsi="Garamond"/>
          <w:sz w:val="26"/>
          <w:szCs w:val="26"/>
          <w:lang w:val="en-US"/>
        </w:rPr>
      </w:pPr>
    </w:p>
    <w:p w14:paraId="296C1F4B" w14:textId="4597AA90" w:rsidR="00F75310" w:rsidRPr="00030E97" w:rsidRDefault="00F75310" w:rsidP="00F75310">
      <w:pPr>
        <w:pStyle w:val="ListParagraph"/>
        <w:numPr>
          <w:ilvl w:val="0"/>
          <w:numId w:val="15"/>
        </w:numPr>
        <w:autoSpaceDE w:val="0"/>
        <w:autoSpaceDN w:val="0"/>
        <w:adjustRightInd w:val="0"/>
        <w:spacing w:after="120"/>
        <w:jc w:val="both"/>
        <w:rPr>
          <w:rFonts w:ascii="Garamond" w:eastAsiaTheme="minorHAnsi" w:hAnsi="Garamond"/>
          <w:b/>
          <w:bCs/>
          <w:color w:val="000000"/>
          <w:sz w:val="24"/>
          <w:szCs w:val="24"/>
          <w:lang w:val="en-US" w:eastAsia="en-US"/>
        </w:rPr>
      </w:pPr>
      <w:r w:rsidRPr="00030E97">
        <w:rPr>
          <w:rFonts w:ascii="Garamond" w:eastAsiaTheme="minorHAnsi" w:hAnsi="Garamond"/>
          <w:b/>
          <w:bCs/>
          <w:color w:val="000000"/>
          <w:sz w:val="24"/>
          <w:szCs w:val="24"/>
          <w:lang w:val="en-US" w:eastAsia="en-US"/>
        </w:rPr>
        <w:t xml:space="preserve">CATEGORY </w:t>
      </w:r>
      <w:r w:rsidR="00B015FA" w:rsidRPr="00030E97">
        <w:rPr>
          <w:rFonts w:ascii="Garamond" w:eastAsiaTheme="minorHAnsi" w:hAnsi="Garamond"/>
          <w:b/>
          <w:bCs/>
          <w:color w:val="000000"/>
          <w:sz w:val="24"/>
          <w:szCs w:val="24"/>
          <w:lang w:val="en-US" w:eastAsia="en-US"/>
        </w:rPr>
        <w:t xml:space="preserve">V – </w:t>
      </w:r>
      <w:r w:rsidRPr="00030E97">
        <w:rPr>
          <w:rFonts w:ascii="Garamond" w:eastAsiaTheme="minorHAnsi" w:hAnsi="Garamond"/>
          <w:b/>
          <w:bCs/>
          <w:color w:val="000000"/>
          <w:sz w:val="24"/>
          <w:szCs w:val="24"/>
          <w:lang w:val="en-US" w:eastAsia="en-US"/>
        </w:rPr>
        <w:t>The individual has been deprived of his or her liberty for reasons of discrimination based on birth; national, ethnic or social origin; language; religion; economic condition; political or other opinion; gender; sexual orientation; or disability or other status which aims towards or can result in ignoring the equality of human rights?</w:t>
      </w:r>
    </w:p>
    <w:p w14:paraId="066ACDC9" w14:textId="77777777" w:rsidR="00B015FA" w:rsidRDefault="00B015FA" w:rsidP="00E24BF2">
      <w:pPr>
        <w:spacing w:line="276" w:lineRule="auto"/>
        <w:jc w:val="both"/>
        <w:rPr>
          <w:rFonts w:ascii="Garamond" w:hAnsi="Garamond"/>
          <w:sz w:val="26"/>
          <w:szCs w:val="26"/>
          <w:lang w:val="en-US"/>
        </w:rPr>
      </w:pPr>
    </w:p>
    <w:p w14:paraId="0BE08718" w14:textId="77777777" w:rsidR="00F75310" w:rsidRDefault="00F75310" w:rsidP="00E24BF2">
      <w:pPr>
        <w:pBdr>
          <w:top w:val="single" w:sz="4" w:space="1" w:color="auto"/>
          <w:left w:val="single" w:sz="4" w:space="4" w:color="auto"/>
          <w:bottom w:val="single" w:sz="4" w:space="1" w:color="auto"/>
          <w:right w:val="single" w:sz="4" w:space="4" w:color="auto"/>
        </w:pBdr>
        <w:spacing w:line="276" w:lineRule="auto"/>
        <w:jc w:val="both"/>
        <w:rPr>
          <w:rFonts w:ascii="Garamond" w:eastAsiaTheme="minorHAnsi" w:hAnsi="Garamond"/>
          <w:b/>
          <w:color w:val="000000"/>
          <w:sz w:val="26"/>
          <w:szCs w:val="26"/>
          <w:lang w:val="en-US" w:eastAsia="en-US"/>
        </w:rPr>
      </w:pPr>
    </w:p>
    <w:p w14:paraId="69A94A35" w14:textId="2F23684F" w:rsidR="00B71098" w:rsidRPr="00030E97" w:rsidRDefault="004D2183" w:rsidP="00E24BF2">
      <w:pPr>
        <w:pBdr>
          <w:top w:val="single" w:sz="4" w:space="1" w:color="auto"/>
          <w:left w:val="single" w:sz="4" w:space="4" w:color="auto"/>
          <w:bottom w:val="single" w:sz="4" w:space="1" w:color="auto"/>
          <w:right w:val="single" w:sz="4" w:space="4" w:color="auto"/>
        </w:pBdr>
        <w:spacing w:line="276" w:lineRule="auto"/>
        <w:jc w:val="both"/>
        <w:rPr>
          <w:rFonts w:ascii="Garamond" w:eastAsiaTheme="minorHAnsi" w:hAnsi="Garamond"/>
          <w:b/>
          <w:color w:val="000000"/>
          <w:lang w:val="en-US" w:eastAsia="en-US"/>
        </w:rPr>
      </w:pPr>
      <w:r w:rsidRPr="00030E97">
        <w:rPr>
          <w:rFonts w:ascii="Garamond" w:eastAsiaTheme="minorHAnsi" w:hAnsi="Garamond"/>
          <w:b/>
          <w:color w:val="000000"/>
          <w:lang w:val="en-US" w:eastAsia="en-US"/>
        </w:rPr>
        <w:t>Ms.</w:t>
      </w:r>
      <w:r w:rsidR="0038499E" w:rsidRPr="00030E97">
        <w:rPr>
          <w:rFonts w:ascii="Garamond" w:eastAsiaTheme="minorHAnsi" w:hAnsi="Garamond"/>
          <w:b/>
          <w:color w:val="000000"/>
          <w:lang w:val="en-US" w:eastAsia="en-US"/>
        </w:rPr>
        <w:t xml:space="preserve"> </w:t>
      </w:r>
      <w:r w:rsidR="005B0700" w:rsidRPr="00030E97">
        <w:rPr>
          <w:rFonts w:ascii="Garamond" w:eastAsiaTheme="minorHAnsi" w:hAnsi="Garamond"/>
          <w:b/>
          <w:color w:val="000000"/>
          <w:highlight w:val="yellow"/>
          <w:lang w:val="en-US" w:eastAsia="en-US"/>
        </w:rPr>
        <w:t>…….</w:t>
      </w:r>
      <w:r w:rsidR="007D162D" w:rsidRPr="00030E97">
        <w:rPr>
          <w:rFonts w:ascii="Garamond" w:eastAsiaTheme="minorHAnsi" w:hAnsi="Garamond"/>
          <w:b/>
          <w:color w:val="000000"/>
          <w:lang w:val="en-US" w:eastAsia="en-US"/>
        </w:rPr>
        <w:t>’s continued</w:t>
      </w:r>
      <w:r w:rsidRPr="00030E97">
        <w:rPr>
          <w:rFonts w:ascii="Garamond" w:eastAsiaTheme="minorHAnsi" w:hAnsi="Garamond"/>
          <w:b/>
          <w:color w:val="000000"/>
          <w:lang w:val="en-US" w:eastAsia="en-US"/>
        </w:rPr>
        <w:t xml:space="preserve"> detention</w:t>
      </w:r>
      <w:r w:rsidR="00115D02" w:rsidRPr="00030E97">
        <w:rPr>
          <w:rFonts w:ascii="Garamond" w:eastAsiaTheme="minorHAnsi" w:hAnsi="Garamond"/>
          <w:b/>
          <w:color w:val="000000"/>
          <w:lang w:val="en-US" w:eastAsia="en-US"/>
        </w:rPr>
        <w:t>, which is enforced on</w:t>
      </w:r>
      <w:r w:rsidR="00F75310" w:rsidRPr="00030E97">
        <w:rPr>
          <w:rFonts w:ascii="Garamond" w:eastAsiaTheme="minorHAnsi" w:hAnsi="Garamond"/>
          <w:b/>
          <w:color w:val="000000"/>
          <w:lang w:val="en-US" w:eastAsia="en-US"/>
        </w:rPr>
        <w:t xml:space="preserve"> him due to his social background,</w:t>
      </w:r>
      <w:r w:rsidRPr="00030E97">
        <w:rPr>
          <w:rFonts w:ascii="Garamond" w:eastAsiaTheme="minorHAnsi" w:hAnsi="Garamond"/>
          <w:b/>
          <w:color w:val="000000"/>
          <w:lang w:val="en-US" w:eastAsia="en-US"/>
        </w:rPr>
        <w:t xml:space="preserve"> is discriminatory</w:t>
      </w:r>
      <w:r w:rsidR="00F75310" w:rsidRPr="00030E97">
        <w:rPr>
          <w:rFonts w:ascii="Garamond" w:eastAsiaTheme="minorHAnsi" w:hAnsi="Garamond"/>
          <w:b/>
          <w:color w:val="000000"/>
          <w:lang w:val="en-US" w:eastAsia="en-US"/>
        </w:rPr>
        <w:t xml:space="preserve"> in nature</w:t>
      </w:r>
      <w:r w:rsidRPr="00030E97">
        <w:rPr>
          <w:rFonts w:ascii="Garamond" w:eastAsiaTheme="minorHAnsi" w:hAnsi="Garamond"/>
          <w:b/>
          <w:color w:val="000000"/>
          <w:lang w:val="en-US" w:eastAsia="en-US"/>
        </w:rPr>
        <w:t xml:space="preserve"> and therefore arbitrary.</w:t>
      </w:r>
    </w:p>
    <w:p w14:paraId="76D176A9" w14:textId="77777777" w:rsidR="005B0700" w:rsidRPr="00B71098" w:rsidRDefault="005B0700" w:rsidP="00E24BF2">
      <w:pPr>
        <w:pBdr>
          <w:top w:val="single" w:sz="4" w:space="1" w:color="auto"/>
          <w:left w:val="single" w:sz="4" w:space="4" w:color="auto"/>
          <w:bottom w:val="single" w:sz="4" w:space="1" w:color="auto"/>
          <w:right w:val="single" w:sz="4" w:space="4" w:color="auto"/>
        </w:pBdr>
        <w:spacing w:line="276" w:lineRule="auto"/>
        <w:jc w:val="both"/>
        <w:rPr>
          <w:rFonts w:ascii="Garamond" w:eastAsiaTheme="minorHAnsi" w:hAnsi="Garamond"/>
          <w:b/>
          <w:sz w:val="26"/>
          <w:szCs w:val="26"/>
          <w:lang w:val="en-US" w:eastAsia="en-US"/>
        </w:rPr>
      </w:pPr>
    </w:p>
    <w:p w14:paraId="4F6D2282" w14:textId="77777777" w:rsidR="006C01C6" w:rsidRDefault="006C01C6" w:rsidP="00E24BF2">
      <w:pPr>
        <w:spacing w:line="276" w:lineRule="auto"/>
        <w:jc w:val="both"/>
        <w:rPr>
          <w:rFonts w:ascii="Garamond" w:hAnsi="Garamond"/>
          <w:sz w:val="26"/>
          <w:szCs w:val="26"/>
          <w:lang w:val="en-US"/>
        </w:rPr>
      </w:pPr>
    </w:p>
    <w:p w14:paraId="4FA0AC4C" w14:textId="530F7FFA" w:rsidR="005B0700" w:rsidRPr="007D162D" w:rsidRDefault="005B0700" w:rsidP="007D162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r w:rsidRPr="007D162D">
        <w:rPr>
          <w:rFonts w:ascii="Garamond" w:eastAsiaTheme="minorHAnsi" w:hAnsi="Garamond"/>
          <w:bCs/>
          <w:sz w:val="26"/>
          <w:szCs w:val="26"/>
          <w:lang w:eastAsia="en-US"/>
        </w:rPr>
        <w:t>5</w:t>
      </w:r>
      <w:r w:rsidRPr="00131A80">
        <w:rPr>
          <w:rFonts w:ascii="Garamond" w:eastAsiaTheme="minorHAnsi" w:hAnsi="Garamond"/>
          <w:bCs/>
          <w:lang w:eastAsia="en-US"/>
        </w:rPr>
        <w:t>.B</w:t>
      </w:r>
      <w:r w:rsidR="00115D02" w:rsidRPr="00131A80">
        <w:rPr>
          <w:rFonts w:ascii="Garamond" w:eastAsiaTheme="minorHAnsi" w:hAnsi="Garamond"/>
          <w:bCs/>
          <w:lang w:eastAsia="en-US"/>
        </w:rPr>
        <w:t>ö</w:t>
      </w:r>
      <w:r w:rsidRPr="00131A80">
        <w:rPr>
          <w:rFonts w:ascii="Garamond" w:eastAsiaTheme="minorHAnsi" w:hAnsi="Garamond"/>
          <w:bCs/>
          <w:lang w:eastAsia="en-US"/>
        </w:rPr>
        <w:t>l</w:t>
      </w:r>
      <w:r w:rsidR="00115D02" w:rsidRPr="00131A80">
        <w:rPr>
          <w:rFonts w:ascii="Garamond" w:eastAsiaTheme="minorHAnsi" w:hAnsi="Garamond"/>
          <w:bCs/>
          <w:lang w:eastAsia="en-US"/>
        </w:rPr>
        <w:t>ü</w:t>
      </w:r>
      <w:r w:rsidRPr="00131A80">
        <w:rPr>
          <w:rFonts w:ascii="Garamond" w:eastAsiaTheme="minorHAnsi" w:hAnsi="Garamond"/>
          <w:bCs/>
          <w:lang w:eastAsia="en-US"/>
        </w:rPr>
        <w:t>m:</w:t>
      </w:r>
      <w:r w:rsidR="00115D02" w:rsidRPr="00131A80">
        <w:rPr>
          <w:rFonts w:ascii="Garamond" w:eastAsiaTheme="minorHAnsi" w:hAnsi="Garamond"/>
          <w:bCs/>
          <w:lang w:eastAsia="en-US"/>
        </w:rPr>
        <w:t xml:space="preserve"> Tutuklamanın</w:t>
      </w:r>
      <w:r w:rsidRPr="00131A80">
        <w:rPr>
          <w:rFonts w:ascii="Garamond" w:eastAsiaTheme="minorHAnsi" w:hAnsi="Garamond"/>
          <w:bCs/>
          <w:lang w:eastAsia="en-US"/>
        </w:rPr>
        <w:t xml:space="preserve"> </w:t>
      </w:r>
      <w:r w:rsidR="009A3F50" w:rsidRPr="00131A80">
        <w:rPr>
          <w:rFonts w:ascii="Garamond" w:eastAsiaTheme="minorHAnsi" w:hAnsi="Garamond"/>
          <w:bCs/>
          <w:lang w:eastAsia="en-US"/>
        </w:rPr>
        <w:t xml:space="preserve">ayrımcılık </w:t>
      </w:r>
      <w:r w:rsidR="00115D02" w:rsidRPr="00131A80">
        <w:rPr>
          <w:rFonts w:ascii="Garamond" w:eastAsiaTheme="minorHAnsi" w:hAnsi="Garamond"/>
          <w:bCs/>
          <w:lang w:eastAsia="en-US"/>
        </w:rPr>
        <w:t>temelinde olması</w:t>
      </w:r>
      <w:r w:rsidRPr="00131A80">
        <w:rPr>
          <w:rFonts w:ascii="Garamond" w:eastAsiaTheme="minorHAnsi" w:hAnsi="Garamond"/>
          <w:bCs/>
          <w:lang w:eastAsia="en-US"/>
        </w:rPr>
        <w:t xml:space="preserve"> halinde bununla ilgili bilgilerin </w:t>
      </w:r>
      <w:r w:rsidR="009A3F50" w:rsidRPr="00131A80">
        <w:rPr>
          <w:rFonts w:ascii="Garamond" w:eastAsiaTheme="minorHAnsi" w:hAnsi="Garamond"/>
          <w:bCs/>
          <w:lang w:eastAsia="en-US"/>
        </w:rPr>
        <w:t xml:space="preserve">yazılması </w:t>
      </w:r>
      <w:r w:rsidRPr="00131A80">
        <w:rPr>
          <w:rFonts w:ascii="Garamond" w:eastAsiaTheme="minorHAnsi" w:hAnsi="Garamond"/>
          <w:bCs/>
          <w:lang w:eastAsia="en-US"/>
        </w:rPr>
        <w:t>gerekmektedir.</w:t>
      </w:r>
      <w:r w:rsidR="00115D02" w:rsidRPr="00131A80">
        <w:rPr>
          <w:rFonts w:ascii="Garamond" w:eastAsiaTheme="minorHAnsi" w:hAnsi="Garamond"/>
          <w:bCs/>
          <w:lang w:eastAsia="en-US"/>
        </w:rPr>
        <w:t xml:space="preserve"> </w:t>
      </w:r>
      <w:r w:rsidRPr="00131A80">
        <w:rPr>
          <w:rFonts w:ascii="Garamond" w:eastAsiaTheme="minorHAnsi" w:hAnsi="Garamond"/>
          <w:bCs/>
          <w:lang w:eastAsia="en-US"/>
        </w:rPr>
        <w:t xml:space="preserve">Bu kapsamda genel olarak ister Gulen Hareketi ile </w:t>
      </w:r>
      <w:r w:rsidR="009A3F50" w:rsidRPr="00131A80">
        <w:rPr>
          <w:rFonts w:ascii="Garamond" w:eastAsiaTheme="minorHAnsi" w:hAnsi="Garamond"/>
          <w:bCs/>
          <w:lang w:eastAsia="en-US"/>
        </w:rPr>
        <w:t xml:space="preserve">bağlantılı </w:t>
      </w:r>
      <w:r w:rsidRPr="00131A80">
        <w:rPr>
          <w:rFonts w:ascii="Garamond" w:eastAsiaTheme="minorHAnsi" w:hAnsi="Garamond"/>
          <w:bCs/>
          <w:lang w:eastAsia="en-US"/>
        </w:rPr>
        <w:t xml:space="preserve">olsun isterse </w:t>
      </w:r>
      <w:r w:rsidR="009A3F50" w:rsidRPr="00131A80">
        <w:rPr>
          <w:rFonts w:ascii="Garamond" w:eastAsiaTheme="minorHAnsi" w:hAnsi="Garamond"/>
          <w:bCs/>
          <w:lang w:eastAsia="en-US"/>
        </w:rPr>
        <w:t xml:space="preserve">bağlantılı olmayıp </w:t>
      </w:r>
      <w:r w:rsidR="00115D02" w:rsidRPr="00131A80">
        <w:rPr>
          <w:rFonts w:ascii="Garamond" w:eastAsiaTheme="minorHAnsi" w:hAnsi="Garamond"/>
          <w:bCs/>
          <w:lang w:eastAsia="en-US"/>
        </w:rPr>
        <w:t xml:space="preserve">bir sekilde </w:t>
      </w:r>
      <w:r w:rsidRPr="00131A80">
        <w:rPr>
          <w:rFonts w:ascii="Garamond" w:eastAsiaTheme="minorHAnsi" w:hAnsi="Garamond"/>
          <w:bCs/>
          <w:lang w:eastAsia="en-US"/>
        </w:rPr>
        <w:t xml:space="preserve">bu kapsamda </w:t>
      </w:r>
      <w:r w:rsidR="009A3F50" w:rsidRPr="00131A80">
        <w:rPr>
          <w:rFonts w:ascii="Garamond" w:eastAsiaTheme="minorHAnsi" w:hAnsi="Garamond"/>
          <w:bCs/>
          <w:lang w:eastAsia="en-US"/>
        </w:rPr>
        <w:t xml:space="preserve">soruşturmaya </w:t>
      </w:r>
      <w:r w:rsidRPr="00131A80">
        <w:rPr>
          <w:rFonts w:ascii="Garamond" w:eastAsiaTheme="minorHAnsi" w:hAnsi="Garamond"/>
          <w:bCs/>
          <w:lang w:eastAsia="en-US"/>
        </w:rPr>
        <w:t xml:space="preserve">maruz </w:t>
      </w:r>
      <w:r w:rsidR="009A3F50" w:rsidRPr="00131A80">
        <w:rPr>
          <w:rFonts w:ascii="Garamond" w:eastAsiaTheme="minorHAnsi" w:hAnsi="Garamond"/>
          <w:bCs/>
          <w:lang w:eastAsia="en-US"/>
        </w:rPr>
        <w:t xml:space="preserve">kalmış </w:t>
      </w:r>
      <w:r w:rsidRPr="00131A80">
        <w:rPr>
          <w:rFonts w:ascii="Garamond" w:eastAsiaTheme="minorHAnsi" w:hAnsi="Garamond"/>
          <w:bCs/>
          <w:lang w:eastAsia="en-US"/>
        </w:rPr>
        <w:t xml:space="preserve">herkesin genel olarak </w:t>
      </w:r>
      <w:r w:rsidR="009A3F50" w:rsidRPr="00131A80">
        <w:rPr>
          <w:rFonts w:ascii="Garamond" w:eastAsiaTheme="minorHAnsi" w:hAnsi="Garamond"/>
          <w:bCs/>
          <w:lang w:eastAsia="en-US"/>
        </w:rPr>
        <w:t xml:space="preserve">ayrımcılığa </w:t>
      </w:r>
      <w:r w:rsidRPr="00131A80">
        <w:rPr>
          <w:rFonts w:ascii="Garamond" w:eastAsiaTheme="minorHAnsi" w:hAnsi="Garamond"/>
          <w:bCs/>
          <w:lang w:eastAsia="en-US"/>
        </w:rPr>
        <w:t xml:space="preserve">maruz </w:t>
      </w:r>
      <w:r w:rsidR="009A3F50" w:rsidRPr="00131A80">
        <w:rPr>
          <w:rFonts w:ascii="Garamond" w:eastAsiaTheme="minorHAnsi" w:hAnsi="Garamond"/>
          <w:bCs/>
          <w:lang w:eastAsia="en-US"/>
        </w:rPr>
        <w:t xml:space="preserve">kaldığı </w:t>
      </w:r>
      <w:r w:rsidR="00115D02" w:rsidRPr="00131A80">
        <w:rPr>
          <w:rFonts w:ascii="Garamond" w:eastAsiaTheme="minorHAnsi" w:hAnsi="Garamond"/>
          <w:bCs/>
          <w:lang w:eastAsia="en-US"/>
        </w:rPr>
        <w:t>anlatılmaktadır</w:t>
      </w:r>
      <w:r w:rsidRPr="00131A80">
        <w:rPr>
          <w:rFonts w:ascii="Garamond" w:eastAsiaTheme="minorHAnsi" w:hAnsi="Garamond"/>
          <w:bCs/>
          <w:lang w:eastAsia="en-US"/>
        </w:rPr>
        <w:t xml:space="preserve"> Burada sizin harekete mensup olup olmamaniz bir </w:t>
      </w:r>
      <w:r w:rsidR="009A3F50" w:rsidRPr="00131A80">
        <w:rPr>
          <w:rFonts w:ascii="Garamond" w:eastAsiaTheme="minorHAnsi" w:hAnsi="Garamond"/>
          <w:bCs/>
          <w:lang w:eastAsia="en-US"/>
        </w:rPr>
        <w:t xml:space="preserve">önem </w:t>
      </w:r>
      <w:r w:rsidR="00115D02" w:rsidRPr="00131A80">
        <w:rPr>
          <w:rFonts w:ascii="Garamond" w:eastAsiaTheme="minorHAnsi" w:hAnsi="Garamond"/>
          <w:bCs/>
          <w:lang w:eastAsia="en-US"/>
        </w:rPr>
        <w:t>taşımamakta</w:t>
      </w:r>
      <w:r w:rsidRPr="00131A80">
        <w:rPr>
          <w:rFonts w:ascii="Garamond" w:eastAsiaTheme="minorHAnsi" w:hAnsi="Garamond"/>
          <w:bCs/>
          <w:lang w:eastAsia="en-US"/>
        </w:rPr>
        <w:t xml:space="preserve"> FET</w:t>
      </w:r>
      <w:r w:rsidR="00864663" w:rsidRPr="00131A80">
        <w:rPr>
          <w:rFonts w:ascii="Garamond" w:eastAsiaTheme="minorHAnsi" w:hAnsi="Garamond"/>
          <w:bCs/>
          <w:lang w:eastAsia="en-US"/>
        </w:rPr>
        <w:t>Ö</w:t>
      </w:r>
      <w:r w:rsidRPr="00131A80">
        <w:rPr>
          <w:rFonts w:ascii="Garamond" w:eastAsiaTheme="minorHAnsi" w:hAnsi="Garamond"/>
          <w:bCs/>
          <w:lang w:eastAsia="en-US"/>
        </w:rPr>
        <w:t xml:space="preserve"> </w:t>
      </w:r>
      <w:r w:rsidR="009A3F50" w:rsidRPr="00131A80">
        <w:rPr>
          <w:rFonts w:ascii="Garamond" w:eastAsiaTheme="minorHAnsi" w:hAnsi="Garamond"/>
          <w:bCs/>
          <w:lang w:eastAsia="en-US"/>
        </w:rPr>
        <w:t xml:space="preserve">soruşturması kapsamında </w:t>
      </w:r>
      <w:r w:rsidR="00115D02" w:rsidRPr="00131A80">
        <w:rPr>
          <w:rFonts w:ascii="Garamond" w:eastAsiaTheme="minorHAnsi" w:hAnsi="Garamond"/>
          <w:bCs/>
          <w:lang w:eastAsia="en-US"/>
        </w:rPr>
        <w:t>suçlanmanız</w:t>
      </w:r>
      <w:r w:rsidR="009A3F50" w:rsidRPr="00131A80">
        <w:rPr>
          <w:rFonts w:ascii="Garamond" w:eastAsiaTheme="minorHAnsi" w:hAnsi="Garamond"/>
          <w:bCs/>
          <w:lang w:eastAsia="en-US"/>
        </w:rPr>
        <w:t xml:space="preserve"> </w:t>
      </w:r>
      <w:r w:rsidR="00115D02" w:rsidRPr="00131A80">
        <w:rPr>
          <w:rFonts w:ascii="Garamond" w:eastAsiaTheme="minorHAnsi" w:hAnsi="Garamond"/>
          <w:bCs/>
          <w:lang w:eastAsia="en-US"/>
        </w:rPr>
        <w:t>nedeniyle ayrımcılığa</w:t>
      </w:r>
      <w:r w:rsidRPr="00131A80">
        <w:rPr>
          <w:rFonts w:ascii="Garamond" w:eastAsiaTheme="minorHAnsi" w:hAnsi="Garamond"/>
          <w:bCs/>
          <w:lang w:eastAsia="en-US"/>
        </w:rPr>
        <w:t xml:space="preserve"> maruz </w:t>
      </w:r>
      <w:r w:rsidR="00115D02" w:rsidRPr="00131A80">
        <w:rPr>
          <w:rFonts w:ascii="Garamond" w:eastAsiaTheme="minorHAnsi" w:hAnsi="Garamond"/>
          <w:bCs/>
          <w:lang w:eastAsia="en-US"/>
        </w:rPr>
        <w:t>kaldığınız hususu anlatılmaktadır</w:t>
      </w:r>
      <w:r w:rsidRPr="00131A80">
        <w:rPr>
          <w:rFonts w:ascii="Garamond" w:eastAsiaTheme="minorHAnsi" w:hAnsi="Garamond"/>
          <w:bCs/>
          <w:lang w:eastAsia="en-US"/>
        </w:rPr>
        <w:t>.</w:t>
      </w:r>
      <w:r w:rsidRPr="007D162D">
        <w:rPr>
          <w:rFonts w:ascii="Garamond" w:eastAsiaTheme="minorHAnsi" w:hAnsi="Garamond"/>
          <w:bCs/>
          <w:sz w:val="26"/>
          <w:szCs w:val="26"/>
          <w:lang w:eastAsia="en-US"/>
        </w:rPr>
        <w:t xml:space="preserve"> </w:t>
      </w:r>
    </w:p>
    <w:p w14:paraId="1F712E31" w14:textId="77777777" w:rsidR="00115D02" w:rsidRPr="00AE310F" w:rsidRDefault="00115D02" w:rsidP="000125A2">
      <w:pPr>
        <w:spacing w:line="276" w:lineRule="auto"/>
        <w:jc w:val="both"/>
        <w:rPr>
          <w:rFonts w:ascii="Garamond" w:eastAsiaTheme="minorHAnsi" w:hAnsi="Garamond"/>
          <w:color w:val="000000"/>
          <w:sz w:val="26"/>
          <w:szCs w:val="26"/>
          <w:lang w:eastAsia="en-US"/>
        </w:rPr>
      </w:pPr>
    </w:p>
    <w:p w14:paraId="0FCF7324" w14:textId="3AF4D9B0" w:rsidR="00B71098" w:rsidRPr="00030E97" w:rsidRDefault="000F6621" w:rsidP="000125A2">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People who are cha</w:t>
      </w:r>
      <w:r w:rsidR="00864663" w:rsidRPr="00030E97">
        <w:rPr>
          <w:rFonts w:ascii="Garamond" w:eastAsiaTheme="minorHAnsi" w:hAnsi="Garamond"/>
          <w:color w:val="000000"/>
          <w:lang w:val="en-US" w:eastAsia="en-US"/>
        </w:rPr>
        <w:t>rged with being a member of FETÖ</w:t>
      </w:r>
      <w:r w:rsidRPr="00030E97">
        <w:rPr>
          <w:rFonts w:ascii="Garamond" w:eastAsiaTheme="minorHAnsi" w:hAnsi="Garamond"/>
          <w:color w:val="000000"/>
          <w:lang w:val="en-US" w:eastAsia="en-US"/>
        </w:rPr>
        <w:t xml:space="preserve"> are faced with widespread discrimination. </w:t>
      </w:r>
      <w:r w:rsidR="00B71098" w:rsidRPr="00030E97">
        <w:rPr>
          <w:rFonts w:ascii="Garamond" w:eastAsiaTheme="minorHAnsi" w:hAnsi="Garamond"/>
          <w:color w:val="000000"/>
          <w:lang w:val="en-US" w:eastAsia="en-US"/>
        </w:rPr>
        <w:t xml:space="preserve">There is an emerging pattern involving the arbitrary deprivation of liberty of </w:t>
      </w:r>
      <w:r w:rsidRPr="00030E97">
        <w:rPr>
          <w:rFonts w:ascii="Garamond" w:eastAsiaTheme="minorHAnsi" w:hAnsi="Garamond"/>
          <w:color w:val="000000"/>
          <w:lang w:val="en-US" w:eastAsia="en-US"/>
        </w:rPr>
        <w:t xml:space="preserve">people who are accused of being a </w:t>
      </w:r>
      <w:r w:rsidR="00B71098" w:rsidRPr="00030E97">
        <w:rPr>
          <w:rFonts w:ascii="Garamond" w:eastAsiaTheme="minorHAnsi" w:hAnsi="Garamond"/>
          <w:color w:val="000000"/>
          <w:lang w:val="en-US" w:eastAsia="en-US"/>
        </w:rPr>
        <w:t>Gulen</w:t>
      </w:r>
      <w:r w:rsidRPr="00030E97">
        <w:rPr>
          <w:rFonts w:ascii="Garamond" w:eastAsiaTheme="minorHAnsi" w:hAnsi="Garamond"/>
          <w:color w:val="000000"/>
          <w:lang w:val="en-US" w:eastAsia="en-US"/>
        </w:rPr>
        <w:t xml:space="preserve"> Followers in Turkey</w:t>
      </w:r>
      <w:r w:rsidR="007D162D" w:rsidRPr="00030E97">
        <w:rPr>
          <w:rFonts w:ascii="Garamond" w:eastAsiaTheme="minorHAnsi" w:hAnsi="Garamond"/>
          <w:color w:val="000000"/>
          <w:lang w:val="en-US" w:eastAsia="en-US"/>
        </w:rPr>
        <w:t>;</w:t>
      </w:r>
      <w:r w:rsidRPr="00030E97">
        <w:rPr>
          <w:rFonts w:ascii="Garamond" w:eastAsiaTheme="minorHAnsi" w:hAnsi="Garamond"/>
          <w:color w:val="000000"/>
          <w:lang w:val="en-US" w:eastAsia="en-US"/>
        </w:rPr>
        <w:t xml:space="preserve"> it is not important whether they accept or reject the connec</w:t>
      </w:r>
      <w:r w:rsidRPr="00030E97">
        <w:rPr>
          <w:rFonts w:ascii="Garamond" w:eastAsiaTheme="minorHAnsi" w:hAnsi="Garamond"/>
          <w:color w:val="000000"/>
          <w:lang w:val="en-US" w:eastAsia="en-US"/>
        </w:rPr>
        <w:lastRenderedPageBreak/>
        <w:t xml:space="preserve">tion with Gulen </w:t>
      </w:r>
      <w:r w:rsidR="00ED21AF">
        <w:rPr>
          <w:rFonts w:ascii="Garamond" w:eastAsiaTheme="minorHAnsi" w:hAnsi="Garamond"/>
          <w:color w:val="000000"/>
          <w:lang w:val="en-US" w:eastAsia="en-US"/>
        </w:rPr>
        <w:t>Movement</w:t>
      </w:r>
      <w:r w:rsidR="00601425" w:rsidRPr="00030E97">
        <w:rPr>
          <w:rFonts w:ascii="Garamond" w:eastAsiaTheme="minorHAnsi" w:hAnsi="Garamond"/>
          <w:color w:val="000000"/>
          <w:lang w:val="en-US" w:eastAsia="en-US"/>
        </w:rPr>
        <w:t>.</w:t>
      </w:r>
      <w:r w:rsidR="00B71098" w:rsidRPr="00030E97">
        <w:rPr>
          <w:rFonts w:ascii="Garamond" w:eastAsiaTheme="minorHAnsi" w:hAnsi="Garamond"/>
          <w:color w:val="000000"/>
          <w:lang w:val="en-US" w:eastAsia="en-US"/>
        </w:rPr>
        <w:t xml:space="preserve"> </w:t>
      </w:r>
      <w:r w:rsidR="007D162D" w:rsidRPr="00030E97">
        <w:rPr>
          <w:rFonts w:ascii="Garamond" w:eastAsiaTheme="minorHAnsi" w:hAnsi="Garamond"/>
          <w:color w:val="000000"/>
          <w:lang w:val="en-US" w:eastAsia="en-US"/>
        </w:rPr>
        <w:t>The applicant</w:t>
      </w:r>
      <w:r w:rsidR="00B71098" w:rsidRPr="00030E97">
        <w:rPr>
          <w:rFonts w:ascii="Garamond" w:eastAsiaTheme="minorHAnsi" w:hAnsi="Garamond"/>
          <w:color w:val="000000"/>
          <w:lang w:val="en-US" w:eastAsia="en-US"/>
        </w:rPr>
        <w:t xml:space="preserve"> has been arbitrarily deprived of his liberty according to category V because of discrimination against </w:t>
      </w:r>
      <w:r w:rsidR="00601425" w:rsidRPr="00030E97">
        <w:rPr>
          <w:rFonts w:ascii="Garamond" w:eastAsiaTheme="minorHAnsi" w:hAnsi="Garamond"/>
          <w:color w:val="000000"/>
          <w:lang w:val="en-US" w:eastAsia="en-US"/>
        </w:rPr>
        <w:t>him</w:t>
      </w:r>
      <w:r w:rsidR="00B71098" w:rsidRPr="00030E97">
        <w:rPr>
          <w:rFonts w:ascii="Garamond" w:eastAsiaTheme="minorHAnsi" w:hAnsi="Garamond"/>
          <w:color w:val="000000"/>
          <w:lang w:val="en-US" w:eastAsia="en-US"/>
        </w:rPr>
        <w:t xml:space="preserve"> as a Gulen </w:t>
      </w:r>
      <w:r w:rsidR="00ED21AF">
        <w:rPr>
          <w:rFonts w:ascii="Garamond" w:eastAsiaTheme="minorHAnsi" w:hAnsi="Garamond"/>
          <w:color w:val="000000"/>
          <w:lang w:val="en-US" w:eastAsia="en-US"/>
        </w:rPr>
        <w:t>Movement</w:t>
      </w:r>
      <w:r w:rsidR="00B71098" w:rsidRPr="00030E97">
        <w:rPr>
          <w:rFonts w:ascii="Garamond" w:eastAsiaTheme="minorHAnsi" w:hAnsi="Garamond"/>
          <w:color w:val="000000"/>
          <w:lang w:val="en-US" w:eastAsia="en-US"/>
        </w:rPr>
        <w:t xml:space="preserve"> Sympathizer.  The arre</w:t>
      </w:r>
      <w:r w:rsidR="007D162D" w:rsidRPr="00030E97">
        <w:rPr>
          <w:rFonts w:ascii="Garamond" w:eastAsiaTheme="minorHAnsi" w:hAnsi="Garamond"/>
          <w:color w:val="000000"/>
          <w:lang w:val="en-US" w:eastAsia="en-US"/>
        </w:rPr>
        <w:t>st and detention of more than 150</w:t>
      </w:r>
      <w:r w:rsidR="00B71098" w:rsidRPr="00030E97">
        <w:rPr>
          <w:rFonts w:ascii="Garamond" w:eastAsiaTheme="minorHAnsi" w:hAnsi="Garamond"/>
          <w:color w:val="000000"/>
          <w:lang w:val="en-US" w:eastAsia="en-US"/>
        </w:rPr>
        <w:t>.000 individuals have been motivated solely by their social background and political stance.</w:t>
      </w:r>
    </w:p>
    <w:p w14:paraId="2480D464" w14:textId="77777777" w:rsidR="00B71098" w:rsidRPr="00B71098" w:rsidRDefault="00B71098" w:rsidP="00E24BF2">
      <w:pPr>
        <w:spacing w:line="276" w:lineRule="auto"/>
        <w:rPr>
          <w:rFonts w:ascii="Garamond" w:hAnsi="Garamond"/>
          <w:sz w:val="26"/>
          <w:szCs w:val="26"/>
          <w:lang w:val="en-US" w:eastAsia="en-US"/>
        </w:rPr>
      </w:pPr>
    </w:p>
    <w:p w14:paraId="7D60CF86" w14:textId="3E03949B" w:rsidR="00B71098" w:rsidRPr="00710F00" w:rsidRDefault="00B71098" w:rsidP="000125A2">
      <w:pPr>
        <w:spacing w:line="276" w:lineRule="auto"/>
        <w:jc w:val="both"/>
        <w:rPr>
          <w:rFonts w:ascii="Garamond" w:eastAsiaTheme="minorHAnsi" w:hAnsi="Garamond"/>
          <w:color w:val="000000"/>
          <w:lang w:val="en-US" w:eastAsia="en-US"/>
        </w:rPr>
      </w:pPr>
      <w:r w:rsidRPr="00710F00">
        <w:rPr>
          <w:rFonts w:ascii="Garamond" w:eastAsiaTheme="minorHAnsi" w:hAnsi="Garamond"/>
          <w:color w:val="000000"/>
          <w:lang w:val="en-US" w:eastAsia="en-US"/>
        </w:rPr>
        <w:t xml:space="preserve">They have been subject to a well-documented government policy of discrimination after the corruption case in 2013. Following examples are the widespread and systematic Human Rights Violations against Gulen </w:t>
      </w:r>
      <w:r w:rsidR="00ED21AF">
        <w:rPr>
          <w:rFonts w:ascii="Garamond" w:eastAsiaTheme="minorHAnsi" w:hAnsi="Garamond"/>
          <w:color w:val="000000"/>
          <w:lang w:val="en-US" w:eastAsia="en-US"/>
        </w:rPr>
        <w:t>Movement</w:t>
      </w:r>
      <w:r w:rsidRPr="00710F00">
        <w:rPr>
          <w:rFonts w:ascii="Garamond" w:eastAsiaTheme="minorHAnsi" w:hAnsi="Garamond"/>
          <w:color w:val="000000"/>
          <w:lang w:val="en-US" w:eastAsia="en-US"/>
        </w:rPr>
        <w:t>.</w:t>
      </w:r>
    </w:p>
    <w:p w14:paraId="3ECEB7F7" w14:textId="77777777" w:rsidR="00561A19" w:rsidRPr="00B71098" w:rsidRDefault="00561A19" w:rsidP="00E24BF2">
      <w:pPr>
        <w:spacing w:line="276" w:lineRule="auto"/>
        <w:jc w:val="both"/>
        <w:rPr>
          <w:rFonts w:ascii="Garamond" w:eastAsiaTheme="minorHAnsi" w:hAnsi="Garamond"/>
          <w:sz w:val="26"/>
          <w:szCs w:val="26"/>
          <w:lang w:val="en-US" w:eastAsia="en-US"/>
        </w:rPr>
      </w:pPr>
    </w:p>
    <w:p w14:paraId="060647A9" w14:textId="7761CE28" w:rsidR="00B71098" w:rsidRPr="00710F00" w:rsidRDefault="007D162D" w:rsidP="000125A2">
      <w:pPr>
        <w:spacing w:line="276" w:lineRule="auto"/>
        <w:jc w:val="both"/>
        <w:rPr>
          <w:rFonts w:ascii="Garamond" w:eastAsiaTheme="minorHAnsi" w:hAnsi="Garamond"/>
          <w:color w:val="000000"/>
          <w:lang w:val="en-US" w:eastAsia="en-US"/>
        </w:rPr>
      </w:pPr>
      <w:r w:rsidRPr="00710F00">
        <w:rPr>
          <w:rFonts w:ascii="Garamond" w:eastAsiaTheme="minorHAnsi" w:hAnsi="Garamond"/>
          <w:b/>
          <w:color w:val="000000"/>
          <w:lang w:val="en-US" w:eastAsia="en-US"/>
        </w:rPr>
        <w:t>Mass Arbitrary Arrest and D</w:t>
      </w:r>
      <w:r w:rsidR="00B71098" w:rsidRPr="00710F00">
        <w:rPr>
          <w:rFonts w:ascii="Garamond" w:eastAsiaTheme="minorHAnsi" w:hAnsi="Garamond"/>
          <w:b/>
          <w:color w:val="000000"/>
          <w:lang w:val="en-US" w:eastAsia="en-US"/>
        </w:rPr>
        <w:t>etention:</w:t>
      </w:r>
      <w:r w:rsidR="00B71098" w:rsidRPr="00710F00">
        <w:rPr>
          <w:rFonts w:ascii="Garamond" w:eastAsiaTheme="minorHAnsi" w:hAnsi="Garamond"/>
          <w:color w:val="000000"/>
          <w:lang w:val="en-US" w:eastAsia="en-US"/>
        </w:rPr>
        <w:t xml:space="preserve">  Most in pre-trial detention, on trumped-up charges of terror and coup plotting about 55,000 people have been detained with the </w:t>
      </w:r>
      <w:r w:rsidR="00864663" w:rsidRPr="00710F00">
        <w:rPr>
          <w:rFonts w:ascii="Garamond" w:eastAsiaTheme="minorHAnsi" w:hAnsi="Garamond"/>
          <w:color w:val="000000"/>
          <w:lang w:val="en-US" w:eastAsia="en-US"/>
        </w:rPr>
        <w:t>accusation of the member of FETÖ</w:t>
      </w:r>
      <w:r w:rsidR="00B71098" w:rsidRPr="00710F00">
        <w:rPr>
          <w:rFonts w:ascii="Garamond" w:eastAsiaTheme="minorHAnsi" w:hAnsi="Garamond"/>
          <w:color w:val="000000"/>
          <w:lang w:val="en-US" w:eastAsia="en-US"/>
        </w:rPr>
        <w:t xml:space="preserve"> in the last </w:t>
      </w:r>
      <w:r w:rsidRPr="00710F00">
        <w:rPr>
          <w:rFonts w:ascii="Garamond" w:eastAsiaTheme="minorHAnsi" w:hAnsi="Garamond"/>
          <w:color w:val="000000"/>
          <w:lang w:val="en-US" w:eastAsia="en-US"/>
        </w:rPr>
        <w:t>ten</w:t>
      </w:r>
      <w:r w:rsidR="00B71098" w:rsidRPr="00710F00">
        <w:rPr>
          <w:rFonts w:ascii="Garamond" w:eastAsiaTheme="minorHAnsi" w:hAnsi="Garamond"/>
          <w:color w:val="000000"/>
          <w:lang w:val="en-US" w:eastAsia="en-US"/>
        </w:rPr>
        <w:t xml:space="preserve"> months alone. The government is abusing pre-trial detention and uses it as a sort of punishment without conviction. 31,482 </w:t>
      </w:r>
      <w:r w:rsidRPr="00710F00">
        <w:rPr>
          <w:rFonts w:ascii="Garamond" w:eastAsiaTheme="minorHAnsi" w:hAnsi="Garamond"/>
          <w:color w:val="000000"/>
          <w:lang w:val="en-US" w:eastAsia="en-US"/>
        </w:rPr>
        <w:t xml:space="preserve">convicted </w:t>
      </w:r>
      <w:r w:rsidR="00B71098" w:rsidRPr="00710F00">
        <w:rPr>
          <w:rFonts w:ascii="Garamond" w:eastAsiaTheme="minorHAnsi" w:hAnsi="Garamond"/>
          <w:color w:val="000000"/>
          <w:lang w:val="en-US" w:eastAsia="en-US"/>
        </w:rPr>
        <w:t xml:space="preserve">prisoners have been released so </w:t>
      </w:r>
      <w:r w:rsidRPr="00710F00">
        <w:rPr>
          <w:rFonts w:ascii="Garamond" w:eastAsiaTheme="minorHAnsi" w:hAnsi="Garamond"/>
          <w:color w:val="000000"/>
          <w:lang w:val="en-US" w:eastAsia="en-US"/>
        </w:rPr>
        <w:t>far to free up jail space for Gu</w:t>
      </w:r>
      <w:r w:rsidR="00B71098" w:rsidRPr="00710F00">
        <w:rPr>
          <w:rFonts w:ascii="Garamond" w:eastAsiaTheme="minorHAnsi" w:hAnsi="Garamond"/>
          <w:color w:val="000000"/>
          <w:lang w:val="en-US" w:eastAsia="en-US"/>
        </w:rPr>
        <w:t>lenists.</w:t>
      </w:r>
    </w:p>
    <w:p w14:paraId="1B744338" w14:textId="77777777" w:rsidR="00561A19" w:rsidRPr="00710F00" w:rsidRDefault="00561A19" w:rsidP="00E24BF2">
      <w:pPr>
        <w:spacing w:line="276" w:lineRule="auto"/>
        <w:jc w:val="both"/>
        <w:rPr>
          <w:rFonts w:ascii="Garamond" w:eastAsiaTheme="minorHAnsi" w:hAnsi="Garamond"/>
          <w:lang w:val="en-US" w:eastAsia="en-US"/>
        </w:rPr>
      </w:pPr>
    </w:p>
    <w:p w14:paraId="39F7DB29" w14:textId="6B1408CA" w:rsidR="00B71098" w:rsidRPr="00710F00" w:rsidRDefault="00B71098" w:rsidP="000125A2">
      <w:pPr>
        <w:spacing w:line="276" w:lineRule="auto"/>
        <w:jc w:val="both"/>
        <w:rPr>
          <w:rFonts w:ascii="Garamond" w:eastAsiaTheme="minorHAnsi" w:hAnsi="Garamond"/>
          <w:color w:val="000000"/>
          <w:lang w:val="en-US" w:eastAsia="en-US"/>
        </w:rPr>
      </w:pPr>
      <w:r w:rsidRPr="00710F00">
        <w:rPr>
          <w:rFonts w:ascii="Garamond" w:eastAsiaTheme="minorHAnsi" w:hAnsi="Garamond"/>
          <w:b/>
          <w:color w:val="000000"/>
          <w:lang w:val="en-US" w:eastAsia="en-US"/>
        </w:rPr>
        <w:t>Extra-Judicial Killings:</w:t>
      </w:r>
      <w:r w:rsidRPr="00710F00">
        <w:rPr>
          <w:rFonts w:ascii="Garamond" w:eastAsiaTheme="minorHAnsi" w:hAnsi="Garamond"/>
          <w:color w:val="000000"/>
          <w:lang w:val="en-US" w:eastAsia="en-US"/>
        </w:rPr>
        <w:t xml:space="preserve"> Human rights groups documented that 53 people died as a result of physical and psychological torture but described by authorities as </w:t>
      </w:r>
      <w:r w:rsidR="007D162D" w:rsidRPr="00710F00">
        <w:rPr>
          <w:rFonts w:ascii="Garamond" w:eastAsiaTheme="minorHAnsi" w:hAnsi="Garamond"/>
          <w:color w:val="000000"/>
          <w:lang w:val="en-US" w:eastAsia="en-US"/>
        </w:rPr>
        <w:t>“</w:t>
      </w:r>
      <w:r w:rsidRPr="00710F00">
        <w:rPr>
          <w:rFonts w:ascii="Garamond" w:eastAsiaTheme="minorHAnsi" w:hAnsi="Garamond"/>
          <w:color w:val="000000"/>
          <w:lang w:val="en-US" w:eastAsia="en-US"/>
        </w:rPr>
        <w:t>suicides</w:t>
      </w:r>
      <w:r w:rsidR="007D162D" w:rsidRPr="00710F00">
        <w:rPr>
          <w:rFonts w:ascii="Garamond" w:eastAsiaTheme="minorHAnsi" w:hAnsi="Garamond"/>
          <w:color w:val="000000"/>
          <w:lang w:val="en-US" w:eastAsia="en-US"/>
        </w:rPr>
        <w:t>”</w:t>
      </w:r>
      <w:r w:rsidRPr="00710F00">
        <w:rPr>
          <w:rFonts w:ascii="Garamond" w:eastAsiaTheme="minorHAnsi" w:hAnsi="Garamond"/>
          <w:color w:val="000000"/>
          <w:lang w:val="en-US" w:eastAsia="en-US"/>
        </w:rPr>
        <w:t xml:space="preserve"> in what appears to be a cover-up. </w:t>
      </w:r>
    </w:p>
    <w:p w14:paraId="56438692" w14:textId="77777777" w:rsidR="00561A19" w:rsidRPr="00710F00" w:rsidRDefault="00561A19" w:rsidP="00E24BF2">
      <w:pPr>
        <w:spacing w:line="276" w:lineRule="auto"/>
        <w:jc w:val="both"/>
        <w:rPr>
          <w:rFonts w:ascii="Garamond" w:eastAsiaTheme="minorHAnsi" w:hAnsi="Garamond"/>
          <w:lang w:val="en-US" w:eastAsia="en-US"/>
        </w:rPr>
      </w:pPr>
    </w:p>
    <w:p w14:paraId="749F99A5" w14:textId="13E573B8" w:rsidR="00B71098" w:rsidRPr="00710F00" w:rsidRDefault="007D162D" w:rsidP="007D162D">
      <w:pPr>
        <w:spacing w:line="276" w:lineRule="auto"/>
        <w:rPr>
          <w:rFonts w:ascii="Garamond" w:eastAsiaTheme="minorHAnsi" w:hAnsi="Garamond"/>
          <w:color w:val="000000"/>
          <w:lang w:val="en-US" w:eastAsia="en-US"/>
        </w:rPr>
      </w:pPr>
      <w:r w:rsidRPr="00710F00">
        <w:rPr>
          <w:rFonts w:ascii="Garamond" w:eastAsiaTheme="minorHAnsi" w:hAnsi="Garamond"/>
          <w:b/>
          <w:color w:val="000000"/>
          <w:lang w:val="en-US" w:eastAsia="en-US"/>
        </w:rPr>
        <w:t>Enforced D</w:t>
      </w:r>
      <w:r w:rsidR="00B71098" w:rsidRPr="00710F00">
        <w:rPr>
          <w:rFonts w:ascii="Garamond" w:eastAsiaTheme="minorHAnsi" w:hAnsi="Garamond"/>
          <w:b/>
          <w:color w:val="000000"/>
          <w:lang w:val="en-US" w:eastAsia="en-US"/>
        </w:rPr>
        <w:t>isappearances:</w:t>
      </w:r>
      <w:r w:rsidR="00B71098" w:rsidRPr="00710F00">
        <w:rPr>
          <w:rFonts w:ascii="Garamond" w:eastAsiaTheme="minorHAnsi" w:hAnsi="Garamond"/>
          <w:color w:val="000000"/>
          <w:lang w:val="en-US" w:eastAsia="en-US"/>
        </w:rPr>
        <w:t xml:space="preserve"> It has been acknowledged by the media and government officials that the intelligence agency has been tasked to eliminate i</w:t>
      </w:r>
      <w:r w:rsidR="0022776B" w:rsidRPr="00710F00">
        <w:rPr>
          <w:rFonts w:ascii="Garamond" w:eastAsiaTheme="minorHAnsi" w:hAnsi="Garamond"/>
          <w:color w:val="000000"/>
          <w:lang w:val="en-US" w:eastAsia="en-US"/>
        </w:rPr>
        <w:t xml:space="preserve">ndividuals associated with the </w:t>
      </w:r>
      <w:r w:rsidR="00ED21AF">
        <w:rPr>
          <w:rFonts w:ascii="Garamond" w:eastAsiaTheme="minorHAnsi" w:hAnsi="Garamond"/>
          <w:color w:val="000000"/>
          <w:lang w:val="en-US" w:eastAsia="en-US"/>
        </w:rPr>
        <w:t>Movement</w:t>
      </w:r>
      <w:r w:rsidR="00B71098" w:rsidRPr="00710F00">
        <w:rPr>
          <w:rFonts w:ascii="Garamond" w:eastAsiaTheme="minorHAnsi" w:hAnsi="Garamond"/>
          <w:color w:val="000000"/>
          <w:lang w:val="en-US" w:eastAsia="en-US"/>
        </w:rPr>
        <w:t>. In connection with this, a persistent pattern of politically-motivated murder and "disappearances" have emerged. So far there have been 20 political disappearance cases in Turkey and abroad.</w:t>
      </w:r>
    </w:p>
    <w:p w14:paraId="778E76F6" w14:textId="77777777" w:rsidR="00561A19" w:rsidRPr="00710F00" w:rsidRDefault="00561A19" w:rsidP="00E24BF2">
      <w:pPr>
        <w:spacing w:line="276" w:lineRule="auto"/>
        <w:jc w:val="both"/>
        <w:rPr>
          <w:rFonts w:ascii="Garamond" w:eastAsiaTheme="minorHAnsi" w:hAnsi="Garamond"/>
          <w:lang w:val="en-US" w:eastAsia="en-US"/>
        </w:rPr>
      </w:pPr>
    </w:p>
    <w:p w14:paraId="29D64268" w14:textId="484BF082" w:rsidR="00B71098" w:rsidRPr="00710F00" w:rsidRDefault="00B71098" w:rsidP="000125A2">
      <w:pPr>
        <w:spacing w:line="276" w:lineRule="auto"/>
        <w:jc w:val="both"/>
        <w:rPr>
          <w:rFonts w:ascii="Garamond" w:eastAsiaTheme="minorHAnsi" w:hAnsi="Garamond"/>
          <w:lang w:val="en-US" w:eastAsia="en-US"/>
        </w:rPr>
      </w:pPr>
      <w:r w:rsidRPr="00710F00">
        <w:rPr>
          <w:rFonts w:ascii="Garamond" w:eastAsiaTheme="minorHAnsi" w:hAnsi="Garamond"/>
          <w:b/>
          <w:color w:val="000000"/>
          <w:lang w:val="en-US" w:eastAsia="en-US"/>
        </w:rPr>
        <w:t>Persecution and Collective Punishment:</w:t>
      </w:r>
      <w:r w:rsidRPr="00710F00">
        <w:rPr>
          <w:rFonts w:ascii="Garamond" w:eastAsiaTheme="minorHAnsi" w:hAnsi="Garamond"/>
          <w:color w:val="000000"/>
          <w:lang w:val="en-US" w:eastAsia="en-US"/>
        </w:rPr>
        <w:t xml:space="preserve"> The govern</w:t>
      </w:r>
      <w:r w:rsidR="0022776B" w:rsidRPr="00710F00">
        <w:rPr>
          <w:rFonts w:ascii="Garamond" w:eastAsiaTheme="minorHAnsi" w:hAnsi="Garamond"/>
          <w:color w:val="000000"/>
          <w:lang w:val="en-US" w:eastAsia="en-US"/>
        </w:rPr>
        <w:t>ment has purged approximately 14</w:t>
      </w:r>
      <w:r w:rsidRPr="00710F00">
        <w:rPr>
          <w:rFonts w:ascii="Garamond" w:eastAsiaTheme="minorHAnsi" w:hAnsi="Garamond"/>
          <w:color w:val="000000"/>
          <w:lang w:val="en-US" w:eastAsia="en-US"/>
        </w:rPr>
        <w:t xml:space="preserve">0,000 public employees without any effective administrative investigation or judicial probe. The purge has affected up to 500,000 people, counting in the families of the dismissed.  Government employees are fired without any investigation and they are denied positions in any other government agency. Private companies offering employment to such individuals are monitored and threatened. Professional licenses of teachers and other professionals such as doctors and academicians are canceled. School diplomas of professionals are invalidated. The dismissed are being socially stigmatized because their names are being published in the Official Gazette </w:t>
      </w:r>
      <w:r w:rsidR="0022776B" w:rsidRPr="00710F00">
        <w:rPr>
          <w:rFonts w:ascii="Garamond" w:eastAsiaTheme="minorHAnsi" w:hAnsi="Garamond"/>
          <w:color w:val="000000"/>
          <w:lang w:val="en-US" w:eastAsia="en-US"/>
        </w:rPr>
        <w:t xml:space="preserve">labelled as “terrorist” </w:t>
      </w:r>
      <w:r w:rsidRPr="00710F00">
        <w:rPr>
          <w:rFonts w:ascii="Garamond" w:eastAsiaTheme="minorHAnsi" w:hAnsi="Garamond"/>
          <w:color w:val="000000"/>
          <w:lang w:val="en-US" w:eastAsia="en-US"/>
        </w:rPr>
        <w:t xml:space="preserve">without any trials and convictions. With the publicizing of their names, those people are being declared putschists or terrorists before the public. In other words, they are being blacklisted and left to die a </w:t>
      </w:r>
      <w:r w:rsidR="0022776B" w:rsidRPr="00710F00">
        <w:rPr>
          <w:rFonts w:ascii="Garamond" w:eastAsiaTheme="minorHAnsi" w:hAnsi="Garamond"/>
          <w:color w:val="000000"/>
          <w:lang w:val="en-US" w:eastAsia="en-US"/>
        </w:rPr>
        <w:t>“</w:t>
      </w:r>
      <w:r w:rsidRPr="00710F00">
        <w:rPr>
          <w:rFonts w:ascii="Garamond" w:eastAsiaTheme="minorHAnsi" w:hAnsi="Garamond"/>
          <w:color w:val="000000"/>
          <w:lang w:val="en-US" w:eastAsia="en-US"/>
        </w:rPr>
        <w:t>civil death</w:t>
      </w:r>
      <w:r w:rsidR="0022776B" w:rsidRPr="00710F00">
        <w:rPr>
          <w:rFonts w:ascii="Garamond" w:eastAsiaTheme="minorHAnsi" w:hAnsi="Garamond"/>
          <w:color w:val="000000"/>
          <w:lang w:val="en-US" w:eastAsia="en-US"/>
        </w:rPr>
        <w:t>”</w:t>
      </w:r>
      <w:r w:rsidRPr="00710F00">
        <w:rPr>
          <w:rFonts w:ascii="Garamond" w:eastAsiaTheme="minorHAnsi" w:hAnsi="Garamond"/>
          <w:color w:val="000000"/>
          <w:lang w:val="en-US" w:eastAsia="en-US"/>
        </w:rPr>
        <w:t xml:space="preserve">. The government restricted foreign travel for more than 130,000 citizens accused of links to the Gulen </w:t>
      </w:r>
      <w:r w:rsidR="00ED21AF">
        <w:rPr>
          <w:rFonts w:ascii="Garamond" w:eastAsiaTheme="minorHAnsi" w:hAnsi="Garamond"/>
          <w:color w:val="000000"/>
          <w:lang w:val="en-US" w:eastAsia="en-US"/>
        </w:rPr>
        <w:t>Movement</w:t>
      </w:r>
      <w:r w:rsidRPr="00710F00">
        <w:rPr>
          <w:rFonts w:ascii="Garamond" w:eastAsiaTheme="minorHAnsi" w:hAnsi="Garamond"/>
          <w:color w:val="000000"/>
          <w:lang w:val="en-US" w:eastAsia="en-US"/>
        </w:rPr>
        <w:t xml:space="preserve"> after the failed coup attempt. In total, including family members of dismissed people about 500.000 people have been affected.</w:t>
      </w:r>
    </w:p>
    <w:p w14:paraId="1BBE662D" w14:textId="77777777" w:rsidR="00B71098" w:rsidRPr="00710F00" w:rsidRDefault="00B71098" w:rsidP="00E24BF2">
      <w:pPr>
        <w:spacing w:line="276" w:lineRule="auto"/>
        <w:rPr>
          <w:rFonts w:ascii="Garamond" w:hAnsi="Garamond"/>
          <w:lang w:val="en-US" w:eastAsia="en-US"/>
        </w:rPr>
      </w:pPr>
    </w:p>
    <w:p w14:paraId="46D09FB0" w14:textId="26F3A693" w:rsidR="00FF4A33" w:rsidRPr="00710F00" w:rsidRDefault="00B71098" w:rsidP="000523B6">
      <w:pPr>
        <w:spacing w:line="276" w:lineRule="auto"/>
        <w:jc w:val="both"/>
        <w:rPr>
          <w:rFonts w:ascii="Garamond" w:eastAsiaTheme="minorHAnsi" w:hAnsi="Garamond"/>
          <w:color w:val="000000"/>
          <w:lang w:val="en-US" w:eastAsia="en-US"/>
        </w:rPr>
      </w:pPr>
      <w:r w:rsidRPr="00710F00">
        <w:rPr>
          <w:rFonts w:ascii="Garamond" w:eastAsiaTheme="minorHAnsi" w:hAnsi="Garamond"/>
          <w:color w:val="000000"/>
          <w:lang w:val="en-US" w:eastAsia="en-US"/>
        </w:rPr>
        <w:t>2099 schools and universities, 1125 associations, 560 foundations, 19 trade unions, 54 hospitals, shut down. All movable and immovable properties of closed institutions, foundations, hospital, and uni</w:t>
      </w:r>
      <w:r w:rsidRPr="00710F00">
        <w:rPr>
          <w:rFonts w:ascii="Garamond" w:eastAsiaTheme="minorHAnsi" w:hAnsi="Garamond"/>
          <w:color w:val="000000"/>
          <w:lang w:val="en-US" w:eastAsia="en-US"/>
        </w:rPr>
        <w:lastRenderedPageBreak/>
        <w:t>versities were transfe</w:t>
      </w:r>
      <w:r w:rsidR="0022776B" w:rsidRPr="00710F00">
        <w:rPr>
          <w:rFonts w:ascii="Garamond" w:eastAsiaTheme="minorHAnsi" w:hAnsi="Garamond"/>
          <w:color w:val="000000"/>
          <w:lang w:val="en-US" w:eastAsia="en-US"/>
        </w:rPr>
        <w:t>rred to the Treasury without compensation</w:t>
      </w:r>
      <w:r w:rsidRPr="00710F00">
        <w:rPr>
          <w:rFonts w:ascii="Garamond" w:eastAsiaTheme="minorHAnsi" w:hAnsi="Garamond"/>
          <w:color w:val="000000"/>
          <w:lang w:val="en-US" w:eastAsia="en-US"/>
        </w:rPr>
        <w:t>.</w:t>
      </w:r>
      <w:r w:rsidR="0022776B" w:rsidRPr="00710F00">
        <w:rPr>
          <w:rFonts w:ascii="Garamond" w:eastAsiaTheme="minorHAnsi" w:hAnsi="Garamond"/>
          <w:color w:val="000000"/>
          <w:lang w:val="en-US" w:eastAsia="en-US"/>
        </w:rPr>
        <w:t xml:space="preserve"> </w:t>
      </w:r>
      <w:r w:rsidRPr="00710F00">
        <w:rPr>
          <w:rFonts w:ascii="Garamond" w:eastAsiaTheme="minorHAnsi" w:hAnsi="Garamond"/>
          <w:color w:val="000000"/>
          <w:lang w:val="en-US" w:eastAsia="en-US"/>
        </w:rPr>
        <w:t xml:space="preserve">195 media outlets, including 45 newspapers, 16 TV channels, </w:t>
      </w:r>
      <w:r w:rsidR="0022776B" w:rsidRPr="00710F00">
        <w:rPr>
          <w:rFonts w:ascii="Garamond" w:eastAsiaTheme="minorHAnsi" w:hAnsi="Garamond"/>
          <w:color w:val="000000"/>
          <w:lang w:val="en-US" w:eastAsia="en-US"/>
        </w:rPr>
        <w:t xml:space="preserve">3 </w:t>
      </w:r>
      <w:r w:rsidRPr="00710F00">
        <w:rPr>
          <w:rFonts w:ascii="Garamond" w:eastAsiaTheme="minorHAnsi" w:hAnsi="Garamond"/>
          <w:color w:val="000000"/>
          <w:lang w:val="en-US" w:eastAsia="en-US"/>
        </w:rPr>
        <w:t xml:space="preserve">news agencies, 23 radio stations, 15 magazines and 29 publishing houses were closed with alleged ties to Gulen </w:t>
      </w:r>
      <w:r w:rsidR="00ED21AF">
        <w:rPr>
          <w:rFonts w:ascii="Garamond" w:eastAsiaTheme="minorHAnsi" w:hAnsi="Garamond"/>
          <w:color w:val="000000"/>
          <w:lang w:val="en-US" w:eastAsia="en-US"/>
        </w:rPr>
        <w:t>Movement</w:t>
      </w:r>
    </w:p>
    <w:p w14:paraId="0986F97B" w14:textId="77777777" w:rsidR="00C30FB7" w:rsidRDefault="00C30FB7" w:rsidP="000523B6">
      <w:pPr>
        <w:spacing w:line="276" w:lineRule="auto"/>
        <w:jc w:val="both"/>
        <w:rPr>
          <w:rFonts w:ascii="Garamond" w:eastAsiaTheme="minorHAnsi" w:hAnsi="Garamond"/>
          <w:color w:val="000000"/>
          <w:sz w:val="26"/>
          <w:szCs w:val="26"/>
          <w:lang w:val="en-US" w:eastAsia="en-US"/>
        </w:rPr>
      </w:pPr>
    </w:p>
    <w:p w14:paraId="520C9EAF" w14:textId="45D14EC8" w:rsidR="0022776B" w:rsidRPr="00710F00" w:rsidRDefault="0022776B" w:rsidP="0022776B">
      <w:pPr>
        <w:spacing w:after="160"/>
        <w:jc w:val="both"/>
        <w:rPr>
          <w:rFonts w:ascii="Garamond" w:eastAsiaTheme="minorHAnsi" w:hAnsi="Garamond"/>
          <w:b/>
          <w:bCs/>
          <w:color w:val="000000"/>
          <w:lang w:val="en-US" w:eastAsia="en-US"/>
        </w:rPr>
      </w:pPr>
      <w:r w:rsidRPr="00710F00">
        <w:rPr>
          <w:rFonts w:ascii="Garamond" w:eastAsiaTheme="minorHAnsi" w:hAnsi="Garamond"/>
          <w:b/>
          <w:bCs/>
          <w:color w:val="000000"/>
          <w:lang w:val="en-US" w:eastAsia="en-US"/>
        </w:rPr>
        <w:t>VI. INDICATE INTERNAL STEPS, INCLUDING DOMESTIC REMEDIES, TAKEN ESPECIALLY WITH THE LEGAL AND ADMINISTRATIVE AUTHORITIES, PARTICULARLY FOR THE PURPOSE OF ESTABLISHING THE DETENTION AND, AS APPROPRIATE, THEIR RESULTS OR THE REASONS WHY SUCH STEPS OR REMEDIES WERE INEFFECTIVE OR WHY THEY WERE NOT TAKEN</w:t>
      </w:r>
      <w:r w:rsidR="007D280E" w:rsidRPr="00710F00">
        <w:rPr>
          <w:rFonts w:ascii="Garamond" w:eastAsiaTheme="minorHAnsi" w:hAnsi="Garamond"/>
          <w:b/>
          <w:bCs/>
          <w:color w:val="000000"/>
          <w:lang w:val="en-US" w:eastAsia="en-US"/>
        </w:rPr>
        <w:t>:</w:t>
      </w:r>
    </w:p>
    <w:p w14:paraId="0EFC4E9C" w14:textId="77777777" w:rsidR="00C30FB7" w:rsidRDefault="00C30FB7" w:rsidP="000523B6">
      <w:pPr>
        <w:spacing w:line="276" w:lineRule="auto"/>
        <w:jc w:val="both"/>
        <w:rPr>
          <w:rFonts w:ascii="Garamond" w:eastAsiaTheme="minorHAnsi" w:hAnsi="Garamond"/>
          <w:color w:val="000000"/>
          <w:sz w:val="26"/>
          <w:szCs w:val="26"/>
          <w:highlight w:val="yellow"/>
          <w:lang w:eastAsia="en-US"/>
        </w:rPr>
      </w:pPr>
    </w:p>
    <w:p w14:paraId="4432DE80" w14:textId="67C066F9" w:rsidR="00387A9B" w:rsidRPr="007D280E" w:rsidRDefault="00387A9B" w:rsidP="007D280E">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r w:rsidRPr="000F5754">
        <w:rPr>
          <w:rFonts w:ascii="Garamond" w:eastAsiaTheme="minorHAnsi" w:hAnsi="Garamond"/>
          <w:bCs/>
          <w:lang w:eastAsia="en-US"/>
        </w:rPr>
        <w:t xml:space="preserve">Basvuru konusunda </w:t>
      </w:r>
      <w:r w:rsidR="007F6BD7">
        <w:rPr>
          <w:rFonts w:ascii="Garamond" w:eastAsiaTheme="minorHAnsi" w:hAnsi="Garamond"/>
          <w:bCs/>
          <w:lang w:eastAsia="en-US"/>
        </w:rPr>
        <w:t xml:space="preserve">iç </w:t>
      </w:r>
      <w:r w:rsidRPr="000F5754">
        <w:rPr>
          <w:rFonts w:ascii="Garamond" w:eastAsiaTheme="minorHAnsi" w:hAnsi="Garamond"/>
          <w:bCs/>
          <w:lang w:eastAsia="en-US"/>
        </w:rPr>
        <w:t xml:space="preserve">hukuk </w:t>
      </w:r>
      <w:r w:rsidR="007D280E" w:rsidRPr="000F5754">
        <w:rPr>
          <w:rFonts w:ascii="Garamond" w:eastAsiaTheme="minorHAnsi" w:hAnsi="Garamond"/>
          <w:bCs/>
          <w:lang w:eastAsia="en-US"/>
        </w:rPr>
        <w:t>yollarının</w:t>
      </w:r>
      <w:r w:rsidRPr="000F5754">
        <w:rPr>
          <w:rFonts w:ascii="Garamond" w:eastAsiaTheme="minorHAnsi" w:hAnsi="Garamond"/>
          <w:bCs/>
          <w:lang w:eastAsia="en-US"/>
        </w:rPr>
        <w:t xml:space="preserve"> </w:t>
      </w:r>
      <w:r w:rsidR="007D280E" w:rsidRPr="000F5754">
        <w:rPr>
          <w:rFonts w:ascii="Garamond" w:eastAsiaTheme="minorHAnsi" w:hAnsi="Garamond"/>
          <w:bCs/>
          <w:lang w:eastAsia="en-US"/>
        </w:rPr>
        <w:t>tüketilmesi</w:t>
      </w:r>
      <w:r w:rsidRPr="000F5754">
        <w:rPr>
          <w:rFonts w:ascii="Garamond" w:eastAsiaTheme="minorHAnsi" w:hAnsi="Garamond"/>
          <w:bCs/>
          <w:lang w:eastAsia="en-US"/>
        </w:rPr>
        <w:t xml:space="preserve"> </w:t>
      </w:r>
      <w:r w:rsidR="007D280E" w:rsidRPr="000F5754">
        <w:rPr>
          <w:rFonts w:ascii="Garamond" w:eastAsiaTheme="minorHAnsi" w:hAnsi="Garamond"/>
          <w:bCs/>
          <w:lang w:eastAsia="en-US"/>
        </w:rPr>
        <w:t>koşulu</w:t>
      </w:r>
      <w:r w:rsidRPr="000F5754">
        <w:rPr>
          <w:rFonts w:ascii="Garamond" w:eastAsiaTheme="minorHAnsi" w:hAnsi="Garamond"/>
          <w:bCs/>
          <w:lang w:eastAsia="en-US"/>
        </w:rPr>
        <w:t xml:space="preserve"> aranmamakla birlikte, </w:t>
      </w:r>
      <w:r w:rsidR="007F6BD7">
        <w:rPr>
          <w:rFonts w:ascii="Garamond" w:eastAsiaTheme="minorHAnsi" w:hAnsi="Garamond"/>
          <w:bCs/>
          <w:lang w:eastAsia="en-US"/>
        </w:rPr>
        <w:t xml:space="preserve">başvuru </w:t>
      </w:r>
      <w:r w:rsidRPr="000F5754">
        <w:rPr>
          <w:rFonts w:ascii="Garamond" w:eastAsiaTheme="minorHAnsi" w:hAnsi="Garamond"/>
          <w:bCs/>
          <w:lang w:eastAsia="en-US"/>
        </w:rPr>
        <w:t>formunda bu konuda bir bilgi sorulmaktad</w:t>
      </w:r>
      <w:r w:rsidR="007F6BD7">
        <w:rPr>
          <w:rFonts w:ascii="Garamond" w:eastAsiaTheme="minorHAnsi" w:hAnsi="Garamond"/>
          <w:bCs/>
          <w:lang w:eastAsia="en-US"/>
        </w:rPr>
        <w:t>ı</w:t>
      </w:r>
      <w:r w:rsidRPr="000F5754">
        <w:rPr>
          <w:rFonts w:ascii="Garamond" w:eastAsiaTheme="minorHAnsi" w:hAnsi="Garamond"/>
          <w:bCs/>
          <w:lang w:eastAsia="en-US"/>
        </w:rPr>
        <w:t>r.</w:t>
      </w:r>
      <w:r w:rsidR="00C30FB7" w:rsidRPr="000F5754">
        <w:rPr>
          <w:rFonts w:ascii="Garamond" w:eastAsiaTheme="minorHAnsi" w:hAnsi="Garamond"/>
          <w:bCs/>
          <w:lang w:eastAsia="en-US"/>
        </w:rPr>
        <w:t xml:space="preserve"> </w:t>
      </w:r>
      <w:r w:rsidRPr="000F5754">
        <w:rPr>
          <w:rFonts w:ascii="Garamond" w:eastAsiaTheme="minorHAnsi" w:hAnsi="Garamond"/>
          <w:bCs/>
          <w:lang w:eastAsia="en-US"/>
        </w:rPr>
        <w:t xml:space="preserve">Bu </w:t>
      </w:r>
      <w:r w:rsidR="007D280E" w:rsidRPr="000F5754">
        <w:rPr>
          <w:rFonts w:ascii="Garamond" w:eastAsiaTheme="minorHAnsi" w:hAnsi="Garamond"/>
          <w:bCs/>
          <w:lang w:eastAsia="en-US"/>
        </w:rPr>
        <w:t>bölümde</w:t>
      </w:r>
      <w:r w:rsidRPr="000F5754">
        <w:rPr>
          <w:rFonts w:ascii="Garamond" w:eastAsiaTheme="minorHAnsi" w:hAnsi="Garamond"/>
          <w:bCs/>
          <w:lang w:eastAsia="en-US"/>
        </w:rPr>
        <w:t xml:space="preserve"> </w:t>
      </w:r>
      <w:r w:rsidR="007D280E" w:rsidRPr="000F5754">
        <w:rPr>
          <w:rFonts w:ascii="Garamond" w:eastAsiaTheme="minorHAnsi" w:hAnsi="Garamond"/>
          <w:bCs/>
          <w:lang w:eastAsia="en-US"/>
        </w:rPr>
        <w:t>tutukluluğa</w:t>
      </w:r>
      <w:r w:rsidR="00C30FB7" w:rsidRPr="000F5754">
        <w:rPr>
          <w:rFonts w:ascii="Garamond" w:eastAsiaTheme="minorHAnsi" w:hAnsi="Garamond"/>
          <w:bCs/>
          <w:lang w:eastAsia="en-US"/>
        </w:rPr>
        <w:t xml:space="preserve"> </w:t>
      </w:r>
      <w:r w:rsidRPr="000F5754">
        <w:rPr>
          <w:rFonts w:ascii="Garamond" w:eastAsiaTheme="minorHAnsi" w:hAnsi="Garamond"/>
          <w:bCs/>
          <w:lang w:eastAsia="en-US"/>
        </w:rPr>
        <w:t>kar</w:t>
      </w:r>
      <w:r w:rsidR="007D280E" w:rsidRPr="000F5754">
        <w:rPr>
          <w:rFonts w:ascii="Garamond" w:eastAsiaTheme="minorHAnsi" w:hAnsi="Garamond"/>
          <w:bCs/>
          <w:lang w:eastAsia="en-US"/>
        </w:rPr>
        <w:t>şı</w:t>
      </w:r>
      <w:r w:rsidRPr="000F5754">
        <w:rPr>
          <w:rFonts w:ascii="Garamond" w:eastAsiaTheme="minorHAnsi" w:hAnsi="Garamond"/>
          <w:bCs/>
          <w:lang w:eastAsia="en-US"/>
        </w:rPr>
        <w:t xml:space="preserve"> yap</w:t>
      </w:r>
      <w:r w:rsidR="007D280E" w:rsidRPr="000F5754">
        <w:rPr>
          <w:rFonts w:ascii="Garamond" w:eastAsiaTheme="minorHAnsi" w:hAnsi="Garamond"/>
          <w:bCs/>
          <w:lang w:eastAsia="en-US"/>
        </w:rPr>
        <w:t>ı</w:t>
      </w:r>
      <w:r w:rsidRPr="000F5754">
        <w:rPr>
          <w:rFonts w:ascii="Garamond" w:eastAsiaTheme="minorHAnsi" w:hAnsi="Garamond"/>
          <w:bCs/>
          <w:lang w:eastAsia="en-US"/>
        </w:rPr>
        <w:t xml:space="preserve">lan itirazlara </w:t>
      </w:r>
      <w:r w:rsidR="00C30FB7" w:rsidRPr="000F5754">
        <w:rPr>
          <w:rFonts w:ascii="Garamond" w:eastAsiaTheme="minorHAnsi" w:hAnsi="Garamond"/>
          <w:bCs/>
          <w:lang w:eastAsia="en-US"/>
        </w:rPr>
        <w:t>rağmen sonuç alınmadığı</w:t>
      </w:r>
      <w:r w:rsidRPr="000F5754">
        <w:rPr>
          <w:rFonts w:ascii="Garamond" w:eastAsiaTheme="minorHAnsi" w:hAnsi="Garamond"/>
          <w:bCs/>
          <w:lang w:eastAsia="en-US"/>
        </w:rPr>
        <w:t xml:space="preserve">, </w:t>
      </w:r>
      <w:r w:rsidR="00C30FB7" w:rsidRPr="000F5754">
        <w:rPr>
          <w:rFonts w:ascii="Garamond" w:eastAsiaTheme="minorHAnsi" w:hAnsi="Garamond"/>
          <w:bCs/>
          <w:lang w:eastAsia="en-US"/>
        </w:rPr>
        <w:t xml:space="preserve">mahkemelerin bağımsız </w:t>
      </w:r>
      <w:r w:rsidRPr="000F5754">
        <w:rPr>
          <w:rFonts w:ascii="Garamond" w:eastAsiaTheme="minorHAnsi" w:hAnsi="Garamond"/>
          <w:bCs/>
          <w:lang w:eastAsia="en-US"/>
        </w:rPr>
        <w:t>olmamas</w:t>
      </w:r>
      <w:r w:rsidR="007D280E" w:rsidRPr="000F5754">
        <w:rPr>
          <w:rFonts w:ascii="Garamond" w:eastAsiaTheme="minorHAnsi" w:hAnsi="Garamond"/>
          <w:bCs/>
          <w:lang w:eastAsia="en-US"/>
        </w:rPr>
        <w:t>ı</w:t>
      </w:r>
      <w:r w:rsidRPr="000F5754">
        <w:rPr>
          <w:rFonts w:ascii="Garamond" w:eastAsiaTheme="minorHAnsi" w:hAnsi="Garamond"/>
          <w:bCs/>
          <w:lang w:eastAsia="en-US"/>
        </w:rPr>
        <w:t xml:space="preserve"> nedeniyle </w:t>
      </w:r>
      <w:r w:rsidR="00C30FB7" w:rsidRPr="000F5754">
        <w:rPr>
          <w:rFonts w:ascii="Garamond" w:eastAsiaTheme="minorHAnsi" w:hAnsi="Garamond"/>
          <w:bCs/>
          <w:lang w:eastAsia="en-US"/>
        </w:rPr>
        <w:t>itirazların reddedildiği</w:t>
      </w:r>
      <w:r w:rsidRPr="000F5754">
        <w:rPr>
          <w:rFonts w:ascii="Garamond" w:eastAsiaTheme="minorHAnsi" w:hAnsi="Garamond"/>
          <w:bCs/>
          <w:lang w:eastAsia="en-US"/>
        </w:rPr>
        <w:t xml:space="preserve">, pratikte </w:t>
      </w:r>
      <w:r w:rsidR="00C30FB7" w:rsidRPr="000F5754">
        <w:rPr>
          <w:rFonts w:ascii="Garamond" w:eastAsiaTheme="minorHAnsi" w:hAnsi="Garamond"/>
          <w:bCs/>
          <w:lang w:eastAsia="en-US"/>
        </w:rPr>
        <w:t xml:space="preserve">iç </w:t>
      </w:r>
      <w:r w:rsidR="007D280E" w:rsidRPr="000F5754">
        <w:rPr>
          <w:rFonts w:ascii="Garamond" w:eastAsiaTheme="minorHAnsi" w:hAnsi="Garamond"/>
          <w:bCs/>
          <w:lang w:eastAsia="en-US"/>
        </w:rPr>
        <w:t>hukukun etkili olmadığı kı</w:t>
      </w:r>
      <w:r w:rsidRPr="000F5754">
        <w:rPr>
          <w:rFonts w:ascii="Garamond" w:eastAsiaTheme="minorHAnsi" w:hAnsi="Garamond"/>
          <w:bCs/>
          <w:lang w:eastAsia="en-US"/>
        </w:rPr>
        <w:t xml:space="preserve">saca </w:t>
      </w:r>
      <w:r w:rsidR="00C30FB7" w:rsidRPr="000F5754">
        <w:rPr>
          <w:rFonts w:ascii="Garamond" w:eastAsiaTheme="minorHAnsi" w:hAnsi="Garamond"/>
          <w:bCs/>
          <w:lang w:eastAsia="en-US"/>
        </w:rPr>
        <w:t>yazılmalıdır</w:t>
      </w:r>
      <w:r w:rsidRPr="007D280E">
        <w:rPr>
          <w:rFonts w:ascii="Garamond" w:eastAsiaTheme="minorHAnsi" w:hAnsi="Garamond"/>
          <w:bCs/>
          <w:sz w:val="26"/>
          <w:szCs w:val="26"/>
          <w:lang w:eastAsia="en-US"/>
        </w:rPr>
        <w:t>.</w:t>
      </w:r>
    </w:p>
    <w:p w14:paraId="377AFC1E" w14:textId="4B1C4712" w:rsidR="00D7376E" w:rsidRDefault="00D7376E" w:rsidP="000523B6">
      <w:pPr>
        <w:spacing w:line="276" w:lineRule="auto"/>
        <w:jc w:val="both"/>
        <w:rPr>
          <w:rFonts w:ascii="Garamond" w:eastAsiaTheme="minorHAnsi" w:hAnsi="Garamond"/>
          <w:color w:val="000000"/>
          <w:sz w:val="26"/>
          <w:szCs w:val="26"/>
          <w:lang w:eastAsia="en-US"/>
        </w:rPr>
      </w:pPr>
    </w:p>
    <w:p w14:paraId="0426E45E" w14:textId="0871D196" w:rsidR="00D7376E" w:rsidRPr="00710F00" w:rsidRDefault="00D7376E" w:rsidP="0075703A">
      <w:pPr>
        <w:spacing w:line="276" w:lineRule="auto"/>
        <w:jc w:val="both"/>
        <w:rPr>
          <w:rFonts w:ascii="Garamond" w:eastAsiaTheme="minorHAnsi" w:hAnsi="Garamond"/>
          <w:lang w:eastAsia="en-US"/>
        </w:rPr>
      </w:pPr>
      <w:r w:rsidRPr="00710F00">
        <w:rPr>
          <w:rFonts w:ascii="Garamond" w:eastAsiaTheme="minorHAnsi" w:hAnsi="Garamond"/>
          <w:lang w:eastAsia="en-US"/>
        </w:rPr>
        <w:t xml:space="preserve">The Petitioner’s ability to pursue domestic remedies with legal and administrative authorities, has been limited by significant restrictions on </w:t>
      </w:r>
      <w:r w:rsidRPr="00710F00">
        <w:rPr>
          <w:rFonts w:ascii="Garamond" w:eastAsiaTheme="minorHAnsi" w:hAnsi="Garamond"/>
          <w:highlight w:val="yellow"/>
          <w:lang w:eastAsia="en-US"/>
        </w:rPr>
        <w:t>his</w:t>
      </w:r>
      <w:r w:rsidRPr="00710F00">
        <w:rPr>
          <w:rFonts w:ascii="Garamond" w:eastAsiaTheme="minorHAnsi" w:hAnsi="Garamond"/>
          <w:lang w:eastAsia="en-US"/>
        </w:rPr>
        <w:t xml:space="preserve"> </w:t>
      </w:r>
      <w:r w:rsidR="00022316" w:rsidRPr="00022316">
        <w:rPr>
          <w:rFonts w:ascii="Garamond" w:eastAsiaTheme="minorHAnsi" w:hAnsi="Garamond"/>
          <w:highlight w:val="yellow"/>
          <w:lang w:eastAsia="en-US"/>
        </w:rPr>
        <w:t>or her</w:t>
      </w:r>
      <w:r w:rsidR="00022316">
        <w:rPr>
          <w:rFonts w:ascii="Garamond" w:eastAsiaTheme="minorHAnsi" w:hAnsi="Garamond"/>
          <w:lang w:eastAsia="en-US"/>
        </w:rPr>
        <w:t xml:space="preserve"> </w:t>
      </w:r>
      <w:r w:rsidRPr="00710F00">
        <w:rPr>
          <w:rFonts w:ascii="Garamond" w:eastAsiaTheme="minorHAnsi" w:hAnsi="Garamond"/>
          <w:lang w:eastAsia="en-US"/>
        </w:rPr>
        <w:t xml:space="preserve">access to justice. </w:t>
      </w:r>
      <w:r w:rsidR="0075703A" w:rsidRPr="00710F00">
        <w:rPr>
          <w:rFonts w:ascii="Garamond" w:eastAsiaTheme="minorHAnsi" w:hAnsi="Garamond"/>
          <w:lang w:eastAsia="en-US"/>
        </w:rPr>
        <w:t xml:space="preserve">Mr. </w:t>
      </w:r>
      <w:r w:rsidR="0075703A" w:rsidRPr="00710F00">
        <w:rPr>
          <w:rFonts w:ascii="Garamond" w:eastAsiaTheme="minorHAnsi" w:hAnsi="Garamond"/>
          <w:highlight w:val="yellow"/>
          <w:lang w:eastAsia="en-US"/>
        </w:rPr>
        <w:t>...</w:t>
      </w:r>
      <w:r w:rsidR="0075703A" w:rsidRPr="00710F00">
        <w:rPr>
          <w:rFonts w:ascii="Garamond" w:eastAsiaTheme="minorHAnsi" w:hAnsi="Garamond"/>
          <w:lang w:eastAsia="en-US"/>
        </w:rPr>
        <w:t xml:space="preserve"> has taken numerous actions before domestic Courts since </w:t>
      </w:r>
      <w:r w:rsidR="0075703A" w:rsidRPr="00710F00">
        <w:rPr>
          <w:rFonts w:ascii="Garamond" w:eastAsiaTheme="minorHAnsi" w:hAnsi="Garamond"/>
          <w:highlight w:val="yellow"/>
          <w:lang w:eastAsia="en-US"/>
        </w:rPr>
        <w:t>his</w:t>
      </w:r>
      <w:r w:rsidR="0075703A" w:rsidRPr="00710F00">
        <w:rPr>
          <w:rFonts w:ascii="Garamond" w:eastAsiaTheme="minorHAnsi" w:hAnsi="Garamond"/>
          <w:lang w:eastAsia="en-US"/>
        </w:rPr>
        <w:t xml:space="preserve"> </w:t>
      </w:r>
      <w:r w:rsidR="00022316">
        <w:rPr>
          <w:rFonts w:ascii="Garamond" w:eastAsiaTheme="minorHAnsi" w:hAnsi="Garamond"/>
          <w:lang w:eastAsia="en-US"/>
        </w:rPr>
        <w:t xml:space="preserve">or </w:t>
      </w:r>
      <w:r w:rsidR="00022316" w:rsidRPr="00022316">
        <w:rPr>
          <w:rFonts w:ascii="Garamond" w:eastAsiaTheme="minorHAnsi" w:hAnsi="Garamond"/>
          <w:highlight w:val="yellow"/>
          <w:lang w:eastAsia="en-US"/>
        </w:rPr>
        <w:t>he</w:t>
      </w:r>
      <w:r w:rsidR="00022316">
        <w:rPr>
          <w:rFonts w:ascii="Garamond" w:eastAsiaTheme="minorHAnsi" w:hAnsi="Garamond"/>
          <w:lang w:eastAsia="en-US"/>
        </w:rPr>
        <w:t xml:space="preserve">r </w:t>
      </w:r>
      <w:r w:rsidR="0075703A" w:rsidRPr="00710F00">
        <w:rPr>
          <w:rFonts w:ascii="Garamond" w:eastAsiaTheme="minorHAnsi" w:hAnsi="Garamond"/>
          <w:lang w:eastAsia="en-US"/>
        </w:rPr>
        <w:t>arrest</w:t>
      </w:r>
      <w:r w:rsidR="0065255D" w:rsidRPr="00710F00">
        <w:rPr>
          <w:rFonts w:ascii="Garamond" w:eastAsiaTheme="minorHAnsi" w:hAnsi="Garamond"/>
          <w:lang w:eastAsia="en-US"/>
        </w:rPr>
        <w:t xml:space="preserve"> and detention</w:t>
      </w:r>
      <w:r w:rsidR="0075703A" w:rsidRPr="00710F00">
        <w:rPr>
          <w:rFonts w:ascii="Garamond" w:eastAsiaTheme="minorHAnsi" w:hAnsi="Garamond"/>
          <w:lang w:eastAsia="en-US"/>
        </w:rPr>
        <w:t>, but they have all proved unfruitful.</w:t>
      </w:r>
    </w:p>
    <w:p w14:paraId="76C2282F" w14:textId="77777777" w:rsidR="00A949AF" w:rsidRPr="006E622D" w:rsidRDefault="00A949AF" w:rsidP="00C66526">
      <w:pPr>
        <w:spacing w:line="276" w:lineRule="auto"/>
        <w:jc w:val="right"/>
        <w:rPr>
          <w:rFonts w:ascii="Garamond" w:hAnsi="Garamond"/>
          <w:sz w:val="26"/>
          <w:szCs w:val="26"/>
          <w:lang w:val="en-US"/>
        </w:rPr>
      </w:pPr>
    </w:p>
    <w:p w14:paraId="5D9B358A" w14:textId="222F8E16" w:rsidR="007D280E" w:rsidRPr="00D34DB5" w:rsidRDefault="007D280E" w:rsidP="007D280E">
      <w:pPr>
        <w:spacing w:line="276" w:lineRule="auto"/>
        <w:rPr>
          <w:rFonts w:ascii="Garamond" w:eastAsiaTheme="minorHAnsi" w:hAnsi="Garamond"/>
          <w:b/>
          <w:bCs/>
          <w:color w:val="000000"/>
          <w:lang w:val="en-US" w:eastAsia="en-US"/>
        </w:rPr>
      </w:pPr>
      <w:r w:rsidRPr="00D34DB5">
        <w:rPr>
          <w:rFonts w:ascii="Garamond" w:eastAsiaTheme="minorHAnsi" w:hAnsi="Garamond"/>
          <w:b/>
          <w:bCs/>
          <w:color w:val="000000"/>
          <w:lang w:val="en-US" w:eastAsia="en-US"/>
        </w:rPr>
        <w:t>VII. FULL NAME, POSTAL AND ELECTRONIC ADDRESSES OF THE PERSON(S) SUBMITTING THE INFORMATION (TELEPHONE AND FAX NUMBER, IF POSSIBLE):</w:t>
      </w:r>
    </w:p>
    <w:p w14:paraId="507241EA" w14:textId="52A81F7F" w:rsidR="00EB4CAA" w:rsidRDefault="000F5754" w:rsidP="000F5754">
      <w:pPr>
        <w:tabs>
          <w:tab w:val="center" w:pos="7230"/>
        </w:tabs>
        <w:spacing w:line="276" w:lineRule="auto"/>
        <w:jc w:val="center"/>
        <w:rPr>
          <w:rFonts w:ascii="Garamond" w:hAnsi="Garamond"/>
          <w:b/>
          <w:sz w:val="26"/>
          <w:szCs w:val="26"/>
          <w:lang w:val="en-US"/>
        </w:rPr>
      </w:pPr>
      <w:r>
        <w:rPr>
          <w:rFonts w:ascii="Garamond" w:hAnsi="Garamond"/>
          <w:b/>
          <w:sz w:val="26"/>
          <w:szCs w:val="26"/>
          <w:lang w:val="en-US"/>
        </w:rPr>
        <w:t xml:space="preserve"> </w:t>
      </w:r>
      <w:r w:rsidR="00EB4CAA" w:rsidRPr="00EB4CAA">
        <w:rPr>
          <w:rFonts w:ascii="Garamond" w:hAnsi="Garamond"/>
          <w:b/>
          <w:sz w:val="26"/>
          <w:szCs w:val="26"/>
          <w:highlight w:val="yellow"/>
          <w:lang w:val="en-US"/>
        </w:rPr>
        <w:t>………………………………………………………………………………………………………………………………………………………………………………………………</w:t>
      </w:r>
    </w:p>
    <w:p w14:paraId="2CB01EA7" w14:textId="502C597F" w:rsidR="00271E1B" w:rsidRDefault="00C66526" w:rsidP="00C66526">
      <w:pPr>
        <w:tabs>
          <w:tab w:val="center" w:pos="7230"/>
        </w:tabs>
        <w:spacing w:line="276" w:lineRule="auto"/>
        <w:jc w:val="center"/>
        <w:rPr>
          <w:rFonts w:ascii="Garamond" w:hAnsi="Garamond"/>
          <w:b/>
          <w:sz w:val="26"/>
          <w:szCs w:val="26"/>
          <w:lang w:val="en-US"/>
        </w:rPr>
      </w:pPr>
      <w:r>
        <w:rPr>
          <w:rFonts w:ascii="Garamond" w:hAnsi="Garamond"/>
          <w:b/>
          <w:sz w:val="26"/>
          <w:szCs w:val="26"/>
          <w:lang w:val="en-US"/>
        </w:rPr>
        <w:tab/>
      </w:r>
    </w:p>
    <w:p w14:paraId="2A4509C7" w14:textId="3D36A279" w:rsidR="00A949AF" w:rsidRPr="0072099E" w:rsidRDefault="00271E1B" w:rsidP="0072099E">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r w:rsidRPr="0072099E">
        <w:rPr>
          <w:rFonts w:ascii="Garamond" w:eastAsiaTheme="minorHAnsi" w:hAnsi="Garamond"/>
          <w:bCs/>
          <w:sz w:val="26"/>
          <w:szCs w:val="26"/>
          <w:lang w:eastAsia="en-US"/>
        </w:rPr>
        <w:tab/>
      </w:r>
      <w:r w:rsidR="00EB4CAA" w:rsidRPr="0072099E">
        <w:rPr>
          <w:rFonts w:ascii="Garamond" w:eastAsiaTheme="minorHAnsi" w:hAnsi="Garamond"/>
          <w:bCs/>
          <w:sz w:val="26"/>
          <w:szCs w:val="26"/>
          <w:lang w:eastAsia="en-US"/>
        </w:rPr>
        <w:t>Başvuran</w:t>
      </w:r>
      <w:r w:rsidR="00675474" w:rsidRPr="0072099E">
        <w:rPr>
          <w:rFonts w:ascii="Garamond" w:eastAsiaTheme="minorHAnsi" w:hAnsi="Garamond"/>
          <w:bCs/>
          <w:sz w:val="26"/>
          <w:szCs w:val="26"/>
          <w:lang w:eastAsia="en-US"/>
        </w:rPr>
        <w:t xml:space="preserve"> </w:t>
      </w:r>
      <w:r w:rsidR="00EB4CAA" w:rsidRPr="0072099E">
        <w:rPr>
          <w:rFonts w:ascii="Garamond" w:eastAsiaTheme="minorHAnsi" w:hAnsi="Garamond"/>
          <w:bCs/>
          <w:sz w:val="26"/>
          <w:szCs w:val="26"/>
          <w:lang w:eastAsia="en-US"/>
        </w:rPr>
        <w:t>adına</w:t>
      </w:r>
      <w:r w:rsidR="00675474" w:rsidRPr="0072099E">
        <w:rPr>
          <w:rFonts w:ascii="Garamond" w:eastAsiaTheme="minorHAnsi" w:hAnsi="Garamond"/>
          <w:bCs/>
          <w:sz w:val="26"/>
          <w:szCs w:val="26"/>
          <w:lang w:eastAsia="en-US"/>
        </w:rPr>
        <w:t xml:space="preserve"> </w:t>
      </w:r>
      <w:r w:rsidR="00EB4CAA" w:rsidRPr="0072099E">
        <w:rPr>
          <w:rFonts w:ascii="Garamond" w:eastAsiaTheme="minorHAnsi" w:hAnsi="Garamond"/>
          <w:bCs/>
          <w:sz w:val="26"/>
          <w:szCs w:val="26"/>
          <w:lang w:eastAsia="en-US"/>
        </w:rPr>
        <w:t>başvuruyu</w:t>
      </w:r>
      <w:r w:rsidR="00675474" w:rsidRPr="0072099E">
        <w:rPr>
          <w:rFonts w:ascii="Garamond" w:eastAsiaTheme="minorHAnsi" w:hAnsi="Garamond"/>
          <w:bCs/>
          <w:sz w:val="26"/>
          <w:szCs w:val="26"/>
          <w:lang w:eastAsia="en-US"/>
        </w:rPr>
        <w:t xml:space="preserve"> yapan </w:t>
      </w:r>
      <w:r w:rsidR="00EB4CAA" w:rsidRPr="0072099E">
        <w:rPr>
          <w:rFonts w:ascii="Garamond" w:eastAsiaTheme="minorHAnsi" w:hAnsi="Garamond"/>
          <w:bCs/>
          <w:sz w:val="26"/>
          <w:szCs w:val="26"/>
          <w:lang w:eastAsia="en-US"/>
        </w:rPr>
        <w:t>kişinin ismi, soy ismi</w:t>
      </w:r>
      <w:r w:rsidR="00675474" w:rsidRPr="0072099E">
        <w:rPr>
          <w:rFonts w:ascii="Garamond" w:eastAsiaTheme="minorHAnsi" w:hAnsi="Garamond"/>
          <w:bCs/>
          <w:sz w:val="26"/>
          <w:szCs w:val="26"/>
          <w:lang w:eastAsia="en-US"/>
        </w:rPr>
        <w:t xml:space="preserve"> </w:t>
      </w:r>
    </w:p>
    <w:p w14:paraId="540A9D3F" w14:textId="48F9BFCC" w:rsidR="00675474" w:rsidRPr="0072099E" w:rsidRDefault="00675474" w:rsidP="0072099E">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r w:rsidRPr="0072099E">
        <w:rPr>
          <w:rFonts w:ascii="Garamond" w:eastAsiaTheme="minorHAnsi" w:hAnsi="Garamond"/>
          <w:bCs/>
          <w:sz w:val="26"/>
          <w:szCs w:val="26"/>
          <w:lang w:eastAsia="en-US"/>
        </w:rPr>
        <w:t xml:space="preserve">                                                     </w:t>
      </w:r>
      <w:r w:rsidR="00EB4CAA" w:rsidRPr="0072099E">
        <w:rPr>
          <w:rFonts w:ascii="Garamond" w:eastAsiaTheme="minorHAnsi" w:hAnsi="Garamond"/>
          <w:bCs/>
          <w:sz w:val="26"/>
          <w:szCs w:val="26"/>
          <w:lang w:eastAsia="en-US"/>
        </w:rPr>
        <w:t xml:space="preserve">Ve </w:t>
      </w:r>
      <w:r w:rsidRPr="0072099E">
        <w:rPr>
          <w:rFonts w:ascii="Garamond" w:eastAsiaTheme="minorHAnsi" w:hAnsi="Garamond"/>
          <w:bCs/>
          <w:sz w:val="26"/>
          <w:szCs w:val="26"/>
          <w:lang w:eastAsia="en-US"/>
        </w:rPr>
        <w:t xml:space="preserve"> imza</w:t>
      </w:r>
      <w:r w:rsidR="00EB4CAA" w:rsidRPr="0072099E">
        <w:rPr>
          <w:rFonts w:ascii="Garamond" w:eastAsiaTheme="minorHAnsi" w:hAnsi="Garamond"/>
          <w:bCs/>
          <w:sz w:val="26"/>
          <w:szCs w:val="26"/>
          <w:lang w:eastAsia="en-US"/>
        </w:rPr>
        <w:t>sı</w:t>
      </w:r>
    </w:p>
    <w:p w14:paraId="406AA21E" w14:textId="77777777" w:rsidR="00C212E0" w:rsidRPr="00AE310F" w:rsidRDefault="00C212E0" w:rsidP="00C66526">
      <w:pPr>
        <w:pStyle w:val="ListParagraph"/>
        <w:tabs>
          <w:tab w:val="center" w:pos="7230"/>
        </w:tabs>
        <w:spacing w:after="0"/>
        <w:jc w:val="right"/>
        <w:rPr>
          <w:rFonts w:ascii="Garamond" w:hAnsi="Garamond" w:cs="Times New Roman"/>
          <w:b/>
          <w:sz w:val="26"/>
          <w:szCs w:val="26"/>
        </w:rPr>
      </w:pPr>
    </w:p>
    <w:p w14:paraId="45985EA8" w14:textId="77777777" w:rsidR="00283AC7" w:rsidRPr="00AE310F" w:rsidRDefault="00283AC7" w:rsidP="00E24BF2">
      <w:pPr>
        <w:pStyle w:val="ListParagraph"/>
        <w:tabs>
          <w:tab w:val="center" w:pos="7230"/>
        </w:tabs>
        <w:spacing w:after="0"/>
        <w:rPr>
          <w:rFonts w:ascii="Garamond" w:hAnsi="Garamond" w:cs="Times New Roman"/>
          <w:b/>
          <w:sz w:val="26"/>
          <w:szCs w:val="26"/>
        </w:rPr>
      </w:pPr>
      <w:r w:rsidRPr="00AE310F">
        <w:rPr>
          <w:rFonts w:ascii="Garamond" w:hAnsi="Garamond" w:cs="Times New Roman"/>
          <w:b/>
          <w:sz w:val="26"/>
          <w:szCs w:val="26"/>
        </w:rPr>
        <w:tab/>
      </w:r>
    </w:p>
    <w:p w14:paraId="40E68A31" w14:textId="5603B70C" w:rsidR="00615494" w:rsidRDefault="00EB4CAA" w:rsidP="00675474">
      <w:pPr>
        <w:jc w:val="both"/>
        <w:rPr>
          <w:rFonts w:ascii="Garamond" w:hAnsi="Garamond"/>
          <w:sz w:val="26"/>
          <w:szCs w:val="26"/>
        </w:rPr>
      </w:pPr>
      <w:r w:rsidRPr="00EB4CAA">
        <w:rPr>
          <w:rFonts w:ascii="Garamond" w:hAnsi="Garamond"/>
          <w:sz w:val="26"/>
          <w:szCs w:val="26"/>
          <w:highlight w:val="lightGray"/>
        </w:rPr>
        <w:t>A</w:t>
      </w:r>
      <w:r w:rsidR="00675474" w:rsidRPr="00EB4CAA">
        <w:rPr>
          <w:rFonts w:ascii="Garamond" w:hAnsi="Garamond"/>
          <w:sz w:val="26"/>
          <w:szCs w:val="26"/>
          <w:highlight w:val="lightGray"/>
        </w:rPr>
        <w:t>dresi:</w:t>
      </w:r>
      <w:r w:rsidR="00675474" w:rsidRPr="00822947">
        <w:rPr>
          <w:rFonts w:ascii="Garamond" w:hAnsi="Garamond"/>
          <w:sz w:val="26"/>
          <w:szCs w:val="26"/>
        </w:rPr>
        <w:t xml:space="preserve"> </w:t>
      </w:r>
      <w:r w:rsidRPr="00EB4CAA">
        <w:rPr>
          <w:rFonts w:ascii="Garamond" w:hAnsi="Garamond"/>
          <w:sz w:val="26"/>
          <w:szCs w:val="26"/>
          <w:highlight w:val="yellow"/>
        </w:rPr>
        <w:t>………………………………………………………….</w:t>
      </w:r>
    </w:p>
    <w:p w14:paraId="019A4EB3" w14:textId="77777777" w:rsidR="00710F00" w:rsidRDefault="00710F00" w:rsidP="00675474">
      <w:pPr>
        <w:jc w:val="both"/>
        <w:rPr>
          <w:rFonts w:ascii="Garamond" w:hAnsi="Garamond"/>
          <w:sz w:val="26"/>
          <w:szCs w:val="26"/>
        </w:rPr>
      </w:pPr>
    </w:p>
    <w:p w14:paraId="0A8BF5EB" w14:textId="6AE27084" w:rsidR="00FF4A33" w:rsidRDefault="00EB4CAA" w:rsidP="00675474">
      <w:pPr>
        <w:jc w:val="both"/>
        <w:rPr>
          <w:rFonts w:ascii="Garamond" w:hAnsi="Garamond"/>
          <w:sz w:val="26"/>
          <w:szCs w:val="26"/>
        </w:rPr>
      </w:pPr>
      <w:r w:rsidRPr="00822947">
        <w:rPr>
          <w:rFonts w:ascii="Garamond" w:hAnsi="Garamond"/>
          <w:sz w:val="26"/>
          <w:szCs w:val="26"/>
        </w:rPr>
        <w:t>İletişim</w:t>
      </w:r>
      <w:r w:rsidR="00675474" w:rsidRPr="00822947">
        <w:rPr>
          <w:rFonts w:ascii="Garamond" w:hAnsi="Garamond"/>
          <w:sz w:val="26"/>
          <w:szCs w:val="26"/>
        </w:rPr>
        <w:t xml:space="preserve"> </w:t>
      </w:r>
      <w:r w:rsidRPr="00822947">
        <w:rPr>
          <w:rFonts w:ascii="Garamond" w:hAnsi="Garamond"/>
          <w:sz w:val="26"/>
          <w:szCs w:val="26"/>
        </w:rPr>
        <w:t>bilgileri,</w:t>
      </w:r>
      <w:r w:rsidRPr="00EB4CAA">
        <w:rPr>
          <w:rFonts w:ascii="Garamond" w:hAnsi="Garamond"/>
          <w:sz w:val="26"/>
          <w:szCs w:val="26"/>
          <w:highlight w:val="yellow"/>
        </w:rPr>
        <w:t>………………………………………………</w:t>
      </w:r>
    </w:p>
    <w:p w14:paraId="212B6ADE" w14:textId="77777777" w:rsidR="000F5754" w:rsidRDefault="000F5754" w:rsidP="00675474">
      <w:pPr>
        <w:jc w:val="both"/>
        <w:rPr>
          <w:rFonts w:ascii="Garamond" w:hAnsi="Garamond"/>
          <w:sz w:val="26"/>
          <w:szCs w:val="26"/>
        </w:rPr>
      </w:pPr>
    </w:p>
    <w:p w14:paraId="19AF7F4C" w14:textId="77777777" w:rsidR="000F5754" w:rsidRDefault="000F5754" w:rsidP="00675474">
      <w:pPr>
        <w:jc w:val="both"/>
        <w:rPr>
          <w:rFonts w:ascii="Garamond" w:hAnsi="Garamond"/>
          <w:sz w:val="26"/>
          <w:szCs w:val="26"/>
        </w:rPr>
      </w:pPr>
    </w:p>
    <w:p w14:paraId="7CB3465F" w14:textId="77777777" w:rsidR="000F5754" w:rsidRDefault="000F5754" w:rsidP="00675474">
      <w:pPr>
        <w:jc w:val="both"/>
        <w:rPr>
          <w:rFonts w:ascii="Garamond" w:hAnsi="Garamond"/>
          <w:sz w:val="26"/>
          <w:szCs w:val="26"/>
        </w:rPr>
      </w:pPr>
    </w:p>
    <w:p w14:paraId="049F9A75" w14:textId="77777777" w:rsidR="000F5754" w:rsidRDefault="000F5754" w:rsidP="00675474">
      <w:pPr>
        <w:jc w:val="both"/>
        <w:rPr>
          <w:rFonts w:ascii="Garamond" w:hAnsi="Garamond"/>
          <w:sz w:val="26"/>
          <w:szCs w:val="26"/>
        </w:rPr>
      </w:pPr>
    </w:p>
    <w:p w14:paraId="79F53C5D" w14:textId="77777777" w:rsidR="000F5754" w:rsidRDefault="000F5754" w:rsidP="00675474">
      <w:pPr>
        <w:jc w:val="both"/>
        <w:rPr>
          <w:rFonts w:ascii="Garamond" w:hAnsi="Garamond"/>
          <w:sz w:val="26"/>
          <w:szCs w:val="26"/>
        </w:rPr>
      </w:pPr>
    </w:p>
    <w:p w14:paraId="0B591ABB" w14:textId="77777777" w:rsidR="007E4674" w:rsidRPr="007E4674" w:rsidRDefault="007E4674" w:rsidP="007E4674">
      <w:pPr>
        <w:jc w:val="both"/>
        <w:rPr>
          <w:rFonts w:ascii="Garamond" w:hAnsi="Garamond"/>
        </w:rPr>
      </w:pPr>
    </w:p>
    <w:p w14:paraId="74633D17" w14:textId="525DE8B8" w:rsidR="007E4674" w:rsidRPr="007E4674" w:rsidRDefault="00AC6185" w:rsidP="007E4674">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spacing w:after="160" w:line="259" w:lineRule="auto"/>
        <w:contextualSpacing/>
        <w:jc w:val="both"/>
        <w:rPr>
          <w:rFonts w:ascii="Garamond" w:hAnsi="Garamond"/>
          <w:b/>
        </w:rPr>
      </w:pPr>
      <w:r>
        <w:rPr>
          <w:rFonts w:ascii="Garamond" w:hAnsi="Garamond"/>
          <w:b/>
        </w:rPr>
        <w:lastRenderedPageBreak/>
        <w:t>Normal Basvurunun iletilme</w:t>
      </w:r>
      <w:r w:rsidR="007E4674" w:rsidRPr="007E4674">
        <w:rPr>
          <w:rFonts w:ascii="Garamond" w:hAnsi="Garamond"/>
          <w:b/>
        </w:rPr>
        <w:t xml:space="preserve"> usulu ile ilgili aciklamalar </w:t>
      </w:r>
    </w:p>
    <w:p w14:paraId="4D4BE8D1" w14:textId="77777777" w:rsidR="007E4674" w:rsidRDefault="007E4674" w:rsidP="007E4674">
      <w:pPr>
        <w:jc w:val="both"/>
        <w:rPr>
          <w:rFonts w:ascii="Garamond" w:hAnsi="Garamond"/>
        </w:rPr>
      </w:pPr>
    </w:p>
    <w:p w14:paraId="742F6FDE" w14:textId="77777777" w:rsidR="007E4674" w:rsidRDefault="007E4674" w:rsidP="007E4674">
      <w:pPr>
        <w:jc w:val="both"/>
        <w:rPr>
          <w:rFonts w:ascii="Garamond" w:hAnsi="Garamond"/>
        </w:rPr>
      </w:pPr>
    </w:p>
    <w:p w14:paraId="66D1A506" w14:textId="77777777" w:rsidR="007E4674" w:rsidRPr="007E4674" w:rsidRDefault="007E4674" w:rsidP="007E4674">
      <w:pPr>
        <w:jc w:val="both"/>
        <w:rPr>
          <w:rFonts w:ascii="Garamond" w:hAnsi="Garamond"/>
        </w:rPr>
      </w:pPr>
      <w:r w:rsidRPr="007E4674">
        <w:rPr>
          <w:rFonts w:ascii="Garamond" w:hAnsi="Garamond"/>
        </w:rPr>
        <w:t xml:space="preserve">Normal basvuru icin normal basvuru formu doldurulduktan sonra haksiz tutuklu olan kisi icin  başvuru yapan yakınının başvurunun her sayfasını imzalayıp  tarayıcıdan geçirdikten sonra taranmış halini mail ekinde   </w:t>
      </w:r>
      <w:r w:rsidRPr="007E4674">
        <w:rPr>
          <w:rFonts w:ascii="Garamond" w:hAnsi="Garamond"/>
          <w:b/>
        </w:rPr>
        <w:t>wgad@ohchr</w:t>
      </w:r>
      <w:r w:rsidRPr="007E4674">
        <w:rPr>
          <w:rFonts w:ascii="Garamond" w:hAnsi="Garamond"/>
        </w:rPr>
        <w:t xml:space="preserve">  e-mail adreslerine göndermesi gerekmektedir. </w:t>
      </w:r>
    </w:p>
    <w:p w14:paraId="13B4D24A" w14:textId="77777777" w:rsidR="007E4674" w:rsidRPr="007E4674" w:rsidRDefault="007E4674" w:rsidP="007E4674">
      <w:pPr>
        <w:jc w:val="both"/>
        <w:rPr>
          <w:rFonts w:ascii="Garamond" w:hAnsi="Garamond"/>
        </w:rPr>
      </w:pPr>
    </w:p>
    <w:p w14:paraId="1AF42512" w14:textId="77777777" w:rsidR="007E4674" w:rsidRPr="007E4674" w:rsidRDefault="007E4674" w:rsidP="007E4674">
      <w:pPr>
        <w:jc w:val="both"/>
        <w:rPr>
          <w:rFonts w:ascii="Garamond" w:hAnsi="Garamond"/>
        </w:rPr>
      </w:pPr>
    </w:p>
    <w:p w14:paraId="3E7AB2BA" w14:textId="77777777" w:rsidR="007E4674" w:rsidRPr="007E4674" w:rsidRDefault="007E4674" w:rsidP="007E4674">
      <w:pPr>
        <w:jc w:val="both"/>
        <w:rPr>
          <w:rFonts w:ascii="Garamond" w:hAnsi="Garamond"/>
        </w:rPr>
      </w:pPr>
      <w:r w:rsidRPr="007E4674">
        <w:rPr>
          <w:rFonts w:ascii="Garamond" w:hAnsi="Garamond"/>
        </w:rPr>
        <w:t xml:space="preserve">Gonderilecek </w:t>
      </w:r>
      <w:r w:rsidRPr="007E4674">
        <w:rPr>
          <w:rFonts w:ascii="Garamond" w:hAnsi="Garamond"/>
          <w:b/>
        </w:rPr>
        <w:t xml:space="preserve">e-maile </w:t>
      </w:r>
      <w:r w:rsidRPr="007E4674">
        <w:rPr>
          <w:rFonts w:ascii="Garamond" w:hAnsi="Garamond"/>
        </w:rPr>
        <w:t>asagidaki ingilizce ifade yazilip e-mail ekine taranmis basvuru eklenmelidir.</w:t>
      </w:r>
    </w:p>
    <w:p w14:paraId="04275E9E" w14:textId="77777777" w:rsidR="007E4674" w:rsidRPr="007E4674" w:rsidRDefault="007E4674" w:rsidP="007E4674">
      <w:pPr>
        <w:jc w:val="both"/>
        <w:rPr>
          <w:rFonts w:ascii="Garamond" w:hAnsi="Garamond"/>
        </w:rPr>
      </w:pPr>
    </w:p>
    <w:p w14:paraId="75658D17" w14:textId="77777777" w:rsidR="007E4674" w:rsidRPr="007E4674" w:rsidRDefault="007E4674" w:rsidP="007E4674">
      <w:pPr>
        <w:jc w:val="both"/>
        <w:rPr>
          <w:rFonts w:ascii="Garamond" w:hAnsi="Garamond"/>
        </w:rPr>
      </w:pPr>
      <w:r w:rsidRPr="007E4674">
        <w:rPr>
          <w:rFonts w:ascii="Garamond" w:hAnsi="Garamond"/>
        </w:rPr>
        <w:t>“Dear  Chair-Rapporteur Working Group on Arbitrary Detention.</w:t>
      </w:r>
    </w:p>
    <w:p w14:paraId="53E2A650" w14:textId="77777777" w:rsidR="007E4674" w:rsidRPr="007E4674" w:rsidRDefault="007E4674" w:rsidP="007E4674">
      <w:pPr>
        <w:jc w:val="both"/>
        <w:rPr>
          <w:rFonts w:ascii="Garamond" w:hAnsi="Garamond"/>
        </w:rPr>
      </w:pPr>
      <w:r w:rsidRPr="007E4674">
        <w:rPr>
          <w:rFonts w:ascii="Garamond" w:hAnsi="Garamond"/>
        </w:rPr>
        <w:t xml:space="preserve">Attached please find a submission to the Working Group on Arbitrary Detention (“Working Group”) for the purpose of its opinions procedure regarding the arbitrary detention of Mr/Ms  ..... Haksiz tutuklu olan kisini adi soyadi </w:t>
      </w:r>
    </w:p>
    <w:p w14:paraId="391327C0" w14:textId="77777777" w:rsidR="007E4674" w:rsidRPr="007E4674" w:rsidRDefault="007E4674" w:rsidP="007E4674">
      <w:pPr>
        <w:jc w:val="both"/>
        <w:rPr>
          <w:rFonts w:ascii="Garamond" w:hAnsi="Garamond"/>
        </w:rPr>
      </w:pPr>
      <w:r w:rsidRPr="007E4674">
        <w:rPr>
          <w:rFonts w:ascii="Garamond" w:hAnsi="Garamond"/>
        </w:rPr>
        <w:t>I kindly submit this case to your consideration and request you to take the necessary actions.</w:t>
      </w:r>
    </w:p>
    <w:p w14:paraId="2EE8BEAD" w14:textId="77777777" w:rsidR="007E4674" w:rsidRPr="007E4674" w:rsidRDefault="007E4674" w:rsidP="007E4674">
      <w:pPr>
        <w:jc w:val="both"/>
        <w:rPr>
          <w:rFonts w:ascii="Garamond" w:hAnsi="Garamond"/>
        </w:rPr>
      </w:pPr>
      <w:r w:rsidRPr="007E4674">
        <w:rPr>
          <w:rFonts w:ascii="Garamond" w:hAnsi="Garamond"/>
        </w:rPr>
        <w:t xml:space="preserve">Best regards, </w:t>
      </w:r>
    </w:p>
    <w:p w14:paraId="31E7C917" w14:textId="77777777" w:rsidR="007E4674" w:rsidRPr="007E4674" w:rsidRDefault="007E4674" w:rsidP="007E4674">
      <w:pPr>
        <w:jc w:val="both"/>
        <w:rPr>
          <w:rFonts w:ascii="Garamond" w:hAnsi="Garamond"/>
        </w:rPr>
      </w:pPr>
      <w:r w:rsidRPr="007E4674">
        <w:rPr>
          <w:rFonts w:ascii="Garamond" w:hAnsi="Garamond"/>
        </w:rPr>
        <w:t>Basvuranin adi soyadi”</w:t>
      </w:r>
    </w:p>
    <w:p w14:paraId="241A53D2" w14:textId="77777777" w:rsidR="007E4674" w:rsidRPr="007E4674" w:rsidRDefault="007E4674" w:rsidP="007E4674">
      <w:pPr>
        <w:jc w:val="both"/>
        <w:rPr>
          <w:rFonts w:ascii="Garamond" w:hAnsi="Garamond"/>
        </w:rPr>
      </w:pPr>
    </w:p>
    <w:p w14:paraId="210E5850" w14:textId="77777777" w:rsidR="007E4674" w:rsidRPr="007E4674" w:rsidRDefault="007E4674" w:rsidP="007E4674">
      <w:pPr>
        <w:jc w:val="both"/>
        <w:rPr>
          <w:rFonts w:ascii="Garamond" w:hAnsi="Garamond"/>
        </w:rPr>
      </w:pPr>
      <w:r w:rsidRPr="007E4674">
        <w:rPr>
          <w:rFonts w:ascii="Garamond" w:hAnsi="Garamond"/>
        </w:rPr>
        <w:t xml:space="preserve">Başvurunun mail ile iletildikten sonra ayrica : Working Group on Arbitrary Detention c/o. Office of the UN High Commissioner for Human Rights United Nations Office at Geneva CH-1211, Geneva 10 Switzerland adresine </w:t>
      </w:r>
      <w:r w:rsidRPr="007E4674">
        <w:rPr>
          <w:rFonts w:ascii="Garamond" w:hAnsi="Garamond"/>
          <w:b/>
        </w:rPr>
        <w:t>normal posta</w:t>
      </w:r>
      <w:r w:rsidRPr="007E4674">
        <w:rPr>
          <w:rFonts w:ascii="Garamond" w:hAnsi="Garamond"/>
        </w:rPr>
        <w:t xml:space="preserve"> yoluyla gonderilmeside ihtiyaten tercih edilmelidir.</w:t>
      </w:r>
    </w:p>
    <w:p w14:paraId="3E5EB14E" w14:textId="77777777" w:rsidR="007E4674" w:rsidRPr="007E4674" w:rsidRDefault="007E4674" w:rsidP="007E4674">
      <w:pPr>
        <w:jc w:val="both"/>
        <w:rPr>
          <w:rFonts w:ascii="Garamond" w:hAnsi="Garamond"/>
        </w:rPr>
      </w:pPr>
    </w:p>
    <w:p w14:paraId="51C4D8AC" w14:textId="77777777" w:rsidR="007E4674" w:rsidRPr="007E4674" w:rsidRDefault="007E4674" w:rsidP="007E4674">
      <w:pPr>
        <w:jc w:val="both"/>
        <w:rPr>
          <w:rFonts w:ascii="Garamond" w:hAnsi="Garamond"/>
        </w:rPr>
      </w:pPr>
      <w:r w:rsidRPr="007E4674">
        <w:rPr>
          <w:rFonts w:ascii="Garamond" w:hAnsi="Garamond"/>
        </w:rPr>
        <w:t xml:space="preserve">Ayrıca sadece haksız tutukluluk başvurularına münhasır olmayan BM tarafindan genel olarak tüm ihlallerde kullanılabilecek </w:t>
      </w:r>
      <w:r w:rsidRPr="007E4674">
        <w:rPr>
          <w:rFonts w:ascii="Garamond" w:hAnsi="Garamond"/>
          <w:b/>
        </w:rPr>
        <w:t>online başvuru</w:t>
      </w:r>
      <w:r w:rsidRPr="007E4674">
        <w:rPr>
          <w:rFonts w:ascii="Garamond" w:hAnsi="Garamond"/>
        </w:rPr>
        <w:t xml:space="preserve"> usulü de söz konusudur. Bu yöntemde, başvuru online olarak İngilizce doldurulmakta, sisteme bilgi ve belge yüklemenizede  izin verilmektedir. Bu usulde yapılan başvuruların BM genel şikâyet sistemi üzerinden Haksız Tutuklama Komisyonuna iletildiğini düşünüyoruz. Bu şekilde basvuru yapmak için aşağıdaki linkten yararlanınız.  https://spsubmission.ohchr.org/</w:t>
      </w:r>
    </w:p>
    <w:p w14:paraId="07B92870" w14:textId="77777777" w:rsidR="007E4674" w:rsidRPr="007E4674" w:rsidRDefault="007E4674" w:rsidP="007E4674">
      <w:pPr>
        <w:jc w:val="both"/>
        <w:rPr>
          <w:rFonts w:ascii="Garamond" w:hAnsi="Garamond"/>
        </w:rPr>
      </w:pPr>
    </w:p>
    <w:p w14:paraId="6550FE04" w14:textId="77777777" w:rsidR="007E4674" w:rsidRPr="007E4674" w:rsidRDefault="007E4674" w:rsidP="007E4674">
      <w:pPr>
        <w:jc w:val="both"/>
        <w:rPr>
          <w:rFonts w:ascii="Garamond" w:hAnsi="Garamond"/>
        </w:rPr>
      </w:pPr>
      <w:r w:rsidRPr="007E4674">
        <w:rPr>
          <w:rFonts w:ascii="Garamond" w:hAnsi="Garamond"/>
        </w:rPr>
        <w:t xml:space="preserve">E mail ile yapilan basvuru uzerine calisma grubu tarafindan mailin alindigina dair bir yazi gonderilmemektedir. </w:t>
      </w:r>
    </w:p>
    <w:p w14:paraId="0682EDBC" w14:textId="6CE9F5C1" w:rsidR="0064342B" w:rsidRDefault="0064342B" w:rsidP="00673EE8">
      <w:pPr>
        <w:jc w:val="both"/>
        <w:rPr>
          <w:rFonts w:ascii="Garamond" w:hAnsi="Garamond"/>
          <w:sz w:val="26"/>
          <w:szCs w:val="26"/>
        </w:rPr>
      </w:pPr>
    </w:p>
    <w:p w14:paraId="67E6F240" w14:textId="77777777" w:rsidR="0064342B" w:rsidRDefault="0064342B" w:rsidP="00673EE8">
      <w:pPr>
        <w:jc w:val="both"/>
        <w:rPr>
          <w:rFonts w:ascii="Garamond" w:hAnsi="Garamond"/>
          <w:sz w:val="26"/>
          <w:szCs w:val="26"/>
        </w:rPr>
      </w:pPr>
    </w:p>
    <w:p w14:paraId="0096AC85" w14:textId="77777777" w:rsidR="005B362D" w:rsidRPr="00483802" w:rsidRDefault="005B362D" w:rsidP="00483802">
      <w:pPr>
        <w:pStyle w:val="ListParagraph"/>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both"/>
        <w:rPr>
          <w:rFonts w:ascii="Garamond" w:hAnsi="Garamond"/>
          <w:b/>
          <w:sz w:val="26"/>
          <w:szCs w:val="26"/>
        </w:rPr>
      </w:pPr>
      <w:r w:rsidRPr="00483802">
        <w:rPr>
          <w:rFonts w:ascii="Garamond" w:hAnsi="Garamond"/>
          <w:b/>
          <w:sz w:val="26"/>
          <w:szCs w:val="26"/>
        </w:rPr>
        <w:t>Müracaatı kimler yapabilir?</w:t>
      </w:r>
    </w:p>
    <w:p w14:paraId="51B0012E" w14:textId="77777777" w:rsidR="005B362D" w:rsidRPr="005B362D" w:rsidRDefault="005B362D" w:rsidP="005B362D">
      <w:pPr>
        <w:jc w:val="both"/>
        <w:rPr>
          <w:rFonts w:ascii="Garamond" w:hAnsi="Garamond"/>
          <w:sz w:val="26"/>
          <w:szCs w:val="26"/>
        </w:rPr>
      </w:pPr>
    </w:p>
    <w:p w14:paraId="73BC0FD7" w14:textId="141FAC4D" w:rsidR="00673EE8" w:rsidRPr="00C340EA" w:rsidRDefault="005B362D" w:rsidP="00E17F1B">
      <w:pPr>
        <w:jc w:val="both"/>
        <w:rPr>
          <w:rFonts w:ascii="Garamond" w:hAnsi="Garamond"/>
        </w:rPr>
      </w:pPr>
      <w:r w:rsidRPr="00C340EA">
        <w:rPr>
          <w:rFonts w:ascii="Garamond" w:hAnsi="Garamond"/>
        </w:rPr>
        <w:t xml:space="preserve">Çalışma Grubuna başvuru, haksız tutuklanan ya da gözaltına alınanlar, aileleri veya temsilcileri tarafından </w:t>
      </w:r>
      <w:bookmarkStart w:id="3" w:name="_GoBack"/>
      <w:bookmarkEnd w:id="3"/>
      <w:r w:rsidRPr="00C340EA">
        <w:rPr>
          <w:rFonts w:ascii="Garamond" w:hAnsi="Garamond"/>
        </w:rPr>
        <w:t xml:space="preserve">yapılabilir. Calisma Grubunun Internet Sitesinde (Family) ifadesi gectiginden mumkunse ilk derece yakinlarinin basvuruyu yapmasi tavsiye edilmektedir.Tutuklunun ailesi tutuklu adina dogrudan basvuru yapabilmektedir. Ancak bu konuda net bir sinirlama yoktur, yakin akrabalari ikinci derece akrabalarin veya daha uzak akrabalarininda  durumu izah ederek basvuru yapabileceklerini dusunuyoruz. Basvuruyu ileten kisi ve kurumlarin  ismi Birlesmis Miletlerce gizli tutulmakta ve devlet ile paylasilmamaktadir. </w:t>
      </w:r>
    </w:p>
    <w:p w14:paraId="10B8B1E8" w14:textId="77777777" w:rsidR="00673EE8" w:rsidRPr="00C340EA" w:rsidRDefault="00673EE8" w:rsidP="00673EE8">
      <w:pPr>
        <w:jc w:val="both"/>
        <w:rPr>
          <w:rFonts w:ascii="Garamond" w:hAnsi="Garamond"/>
        </w:rPr>
      </w:pPr>
    </w:p>
    <w:p w14:paraId="188DBC11" w14:textId="77777777" w:rsidR="00673EE8" w:rsidRPr="00673EE8" w:rsidRDefault="00673EE8" w:rsidP="00673EE8">
      <w:pPr>
        <w:jc w:val="both"/>
        <w:rPr>
          <w:rFonts w:ascii="Garamond" w:hAnsi="Garamond"/>
          <w:sz w:val="26"/>
          <w:szCs w:val="26"/>
        </w:rPr>
      </w:pPr>
    </w:p>
    <w:p w14:paraId="4BF6F759" w14:textId="77777777" w:rsidR="00673EE8" w:rsidRPr="00822947" w:rsidRDefault="00673EE8" w:rsidP="00387A9B">
      <w:pPr>
        <w:jc w:val="both"/>
        <w:rPr>
          <w:rFonts w:ascii="Garamond" w:hAnsi="Garamond"/>
          <w:sz w:val="26"/>
          <w:szCs w:val="26"/>
        </w:rPr>
      </w:pPr>
    </w:p>
    <w:sectPr w:rsidR="00673EE8" w:rsidRPr="00822947" w:rsidSect="00443593">
      <w:headerReference w:type="default" r:id="rId8"/>
      <w:footerReference w:type="even" r:id="rId9"/>
      <w:footerReference w:type="default" r:id="rId10"/>
      <w:headerReference w:type="first" r:id="rId11"/>
      <w:pgSz w:w="12240" w:h="15840"/>
      <w:pgMar w:top="1701" w:right="1418" w:bottom="1418" w:left="1418" w:header="709" w:footer="1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F3ED3" w16cid:durableId="1D5BBF78"/>
  <w16cid:commentId w16cid:paraId="29FE791D" w16cid:durableId="1D5BBFA1"/>
  <w16cid:commentId w16cid:paraId="51D23C8D" w16cid:durableId="1D5BBFDB"/>
  <w16cid:commentId w16cid:paraId="1A90683F" w16cid:durableId="1D5BD3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0F167" w14:textId="77777777" w:rsidR="007B0238" w:rsidRDefault="007B0238">
      <w:r>
        <w:separator/>
      </w:r>
    </w:p>
  </w:endnote>
  <w:endnote w:type="continuationSeparator" w:id="0">
    <w:p w14:paraId="2DE7ADC2" w14:textId="77777777" w:rsidR="007B0238" w:rsidRDefault="007B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DBB1" w14:textId="77777777" w:rsidR="00107E16" w:rsidRDefault="00107E16" w:rsidP="003117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14FAE4" w14:textId="77777777" w:rsidR="00107E16" w:rsidRDefault="00107E16" w:rsidP="00CD4F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DC722" w14:textId="3B692AAE" w:rsidR="00107E16" w:rsidRDefault="00107E16" w:rsidP="003117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40EA">
      <w:rPr>
        <w:rStyle w:val="PageNumber"/>
        <w:noProof/>
      </w:rPr>
      <w:t>1</w:t>
    </w:r>
    <w:r>
      <w:rPr>
        <w:rStyle w:val="PageNumber"/>
      </w:rPr>
      <w:fldChar w:fldCharType="end"/>
    </w:r>
  </w:p>
  <w:sdt>
    <w:sdtPr>
      <w:rPr>
        <w:rFonts w:eastAsiaTheme="minorEastAsia"/>
      </w:rPr>
      <w:id w:val="555742525"/>
      <w:docPartObj>
        <w:docPartGallery w:val="Page Numbers (Bottom of Page)"/>
        <w:docPartUnique/>
      </w:docPartObj>
    </w:sdtPr>
    <w:sdtEndPr>
      <w:rPr>
        <w:rFonts w:eastAsia="Times New Roman"/>
        <w:sz w:val="20"/>
        <w:szCs w:val="20"/>
      </w:rPr>
    </w:sdtEndPr>
    <w:sdtContent>
      <w:p w14:paraId="7BB15631" w14:textId="77777777" w:rsidR="00107E16" w:rsidRDefault="00107E16" w:rsidP="00A14352">
        <w:pPr>
          <w:jc w:val="center"/>
          <w:rPr>
            <w:rFonts w:eastAsiaTheme="minorEastAsia"/>
          </w:rPr>
        </w:pPr>
      </w:p>
      <w:p w14:paraId="54261AA3" w14:textId="65A5673A" w:rsidR="00107E16" w:rsidRDefault="007B0238" w:rsidP="00A14352">
        <w:pPr>
          <w:tabs>
            <w:tab w:val="left" w:pos="1167"/>
            <w:tab w:val="center" w:pos="4535"/>
          </w:tabs>
          <w:rPr>
            <w:sz w:val="20"/>
            <w:szCs w:val="20"/>
          </w:rPr>
        </w:pPr>
      </w:p>
    </w:sdtContent>
  </w:sdt>
  <w:p w14:paraId="2307E98F" w14:textId="6F943072" w:rsidR="00107E16" w:rsidRDefault="00107E16" w:rsidP="00CD4F65">
    <w:pPr>
      <w:pStyle w:val="Footer"/>
      <w:ind w:right="360"/>
    </w:pPr>
  </w:p>
  <w:p w14:paraId="7279D446" w14:textId="77777777" w:rsidR="00107E16" w:rsidRDefault="00107E16">
    <w:pPr>
      <w:pStyle w:val="Footer"/>
      <w:jc w:val="right"/>
    </w:pPr>
  </w:p>
  <w:p w14:paraId="46D17DD0" w14:textId="77777777" w:rsidR="00107E16" w:rsidRPr="00240310" w:rsidRDefault="00107E16" w:rsidP="003117CF">
    <w:pPr>
      <w:tabs>
        <w:tab w:val="left" w:pos="1167"/>
        <w:tab w:val="center" w:pos="4535"/>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842AA" w14:textId="77777777" w:rsidR="007B0238" w:rsidRDefault="007B0238">
      <w:r>
        <w:separator/>
      </w:r>
    </w:p>
  </w:footnote>
  <w:footnote w:type="continuationSeparator" w:id="0">
    <w:p w14:paraId="465586B9" w14:textId="77777777" w:rsidR="007B0238" w:rsidRDefault="007B0238">
      <w:r>
        <w:continuationSeparator/>
      </w:r>
    </w:p>
  </w:footnote>
  <w:footnote w:id="1">
    <w:p w14:paraId="7D502392" w14:textId="77777777" w:rsidR="00107E16" w:rsidRPr="00957BAF" w:rsidRDefault="00107E16" w:rsidP="00A903A3">
      <w:pPr>
        <w:pStyle w:val="FootnoteText"/>
        <w:rPr>
          <w:lang w:val="en-US"/>
        </w:rPr>
      </w:pPr>
      <w:r>
        <w:rPr>
          <w:rStyle w:val="FootnoteReference"/>
        </w:rPr>
        <w:footnoteRef/>
      </w:r>
      <w:r>
        <w:t xml:space="preserve"> </w:t>
      </w:r>
      <w:r w:rsidRPr="00957BAF">
        <w:t xml:space="preserve">(https://www.youtube.com/watch?v=0SysmcIFWB4 ).  </w:t>
      </w:r>
    </w:p>
  </w:footnote>
  <w:footnote w:id="2">
    <w:p w14:paraId="06718211" w14:textId="77777777" w:rsidR="00107E16" w:rsidRDefault="00107E16" w:rsidP="00A903A3">
      <w:pPr>
        <w:pStyle w:val="FootnoteText"/>
      </w:pPr>
      <w:r>
        <w:rPr>
          <w:rStyle w:val="FootnoteReference"/>
        </w:rPr>
        <w:footnoteRef/>
      </w:r>
      <w:r>
        <w:t xml:space="preserve"> </w:t>
      </w:r>
      <w:hyperlink r:id="rId1" w:history="1">
        <w:r w:rsidRPr="009A6275">
          <w:rPr>
            <w:rStyle w:val="Hyperlink"/>
          </w:rPr>
          <w:t>https://www.hrw.org/report/2016/10/25/blank-check/turkeys-post-coup-suspension-safeguards-against-torture</w:t>
        </w:r>
      </w:hyperlink>
    </w:p>
    <w:p w14:paraId="4B977A8D" w14:textId="77777777" w:rsidR="00107E16" w:rsidRPr="001A5386" w:rsidRDefault="00107E16" w:rsidP="00A903A3">
      <w:pPr>
        <w:pStyle w:val="FootnoteText"/>
        <w:rPr>
          <w:lang w:val="en-US"/>
        </w:rPr>
      </w:pPr>
    </w:p>
  </w:footnote>
  <w:footnote w:id="3">
    <w:p w14:paraId="0D454BCB" w14:textId="77777777" w:rsidR="00107E16" w:rsidRPr="00557CC4" w:rsidRDefault="00107E16" w:rsidP="00A903A3">
      <w:pPr>
        <w:rPr>
          <w:sz w:val="20"/>
          <w:szCs w:val="20"/>
          <w:lang w:val="en-US" w:eastAsia="en-US"/>
        </w:rPr>
      </w:pPr>
      <w:r w:rsidRPr="00557CC4">
        <w:rPr>
          <w:rStyle w:val="FootnoteReference"/>
          <w:sz w:val="20"/>
          <w:szCs w:val="20"/>
        </w:rPr>
        <w:footnoteRef/>
      </w:r>
      <w:r w:rsidRPr="00557CC4">
        <w:rPr>
          <w:sz w:val="20"/>
          <w:szCs w:val="20"/>
        </w:rPr>
        <w:t xml:space="preserve"> </w:t>
      </w:r>
      <w:hyperlink r:id="rId2" w:history="1">
        <w:r w:rsidRPr="00557CC4">
          <w:rPr>
            <w:rStyle w:val="Hyperlink"/>
            <w:color w:val="1155CC"/>
            <w:sz w:val="20"/>
            <w:szCs w:val="20"/>
          </w:rPr>
          <w:t>http://stockholmcf.org/wp-content/uploads/2017/03/Suspicious-Deaths-And-Suicides-In-Turkey_22.03.2017.pdf</w:t>
        </w:r>
      </w:hyperlink>
      <w:r w:rsidRPr="00557CC4">
        <w:rPr>
          <w:color w:val="000000"/>
          <w:sz w:val="20"/>
          <w:szCs w:val="20"/>
        </w:rPr>
        <w:t xml:space="preserve"> </w:t>
      </w:r>
    </w:p>
    <w:p w14:paraId="367952AF" w14:textId="77777777" w:rsidR="00107E16" w:rsidRPr="00165F99" w:rsidRDefault="00107E16" w:rsidP="00A903A3">
      <w:pPr>
        <w:pStyle w:val="FootnoteText"/>
        <w:rPr>
          <w:lang w:val="en-US"/>
        </w:rPr>
      </w:pPr>
    </w:p>
  </w:footnote>
  <w:footnote w:id="4">
    <w:p w14:paraId="6765D64B" w14:textId="77777777" w:rsidR="00107E16" w:rsidRDefault="00107E16" w:rsidP="00A903A3">
      <w:pPr>
        <w:pStyle w:val="FootnoteText"/>
      </w:pPr>
      <w:r>
        <w:rPr>
          <w:rStyle w:val="FootnoteReference"/>
        </w:rPr>
        <w:footnoteRef/>
      </w:r>
      <w:r>
        <w:t xml:space="preserve"> </w:t>
      </w:r>
      <w:hyperlink r:id="rId3" w:history="1">
        <w:r w:rsidRPr="00245AF7">
          <w:rPr>
            <w:rStyle w:val="Hyperlink"/>
          </w:rPr>
          <w:t>https://www.hrw.org/report/2016/10/25/blank-check/turkeys-post-coup-suspension-safeguards-against-torture</w:t>
        </w:r>
      </w:hyperlink>
    </w:p>
    <w:p w14:paraId="48DAE977" w14:textId="77777777" w:rsidR="00107E16" w:rsidRDefault="00107E16" w:rsidP="00A903A3">
      <w:pPr>
        <w:pStyle w:val="FootnoteText"/>
      </w:pPr>
    </w:p>
  </w:footnote>
  <w:footnote w:id="5">
    <w:p w14:paraId="113B5B7E" w14:textId="77777777" w:rsidR="00107E16" w:rsidRDefault="00107E16" w:rsidP="00A903A3">
      <w:pPr>
        <w:pStyle w:val="FootnoteText"/>
      </w:pPr>
      <w:r>
        <w:rPr>
          <w:rStyle w:val="FootnoteReference"/>
        </w:rPr>
        <w:footnoteRef/>
      </w:r>
      <w:r>
        <w:t xml:space="preserve"> </w:t>
      </w:r>
      <w:hyperlink r:id="rId4" w:history="1">
        <w:r w:rsidRPr="009A6275">
          <w:rPr>
            <w:rStyle w:val="Hyperlink"/>
          </w:rPr>
          <w:t>https://www.hrw.org/report/2016/10/25/blank-check/turkeys-post-coup-suspension-safeguards-against-torture</w:t>
        </w:r>
      </w:hyperlink>
    </w:p>
    <w:p w14:paraId="2D319B69" w14:textId="77777777" w:rsidR="00107E16" w:rsidRPr="007C7BD0" w:rsidRDefault="00107E16" w:rsidP="00A903A3">
      <w:pPr>
        <w:pStyle w:val="FootnoteText"/>
        <w:rPr>
          <w:lang w:val="en-US"/>
        </w:rPr>
      </w:pPr>
    </w:p>
  </w:footnote>
  <w:footnote w:id="6">
    <w:p w14:paraId="6323CC2E" w14:textId="77777777" w:rsidR="00107E16" w:rsidRDefault="00107E16" w:rsidP="00A903A3">
      <w:pPr>
        <w:pStyle w:val="FootnoteText"/>
      </w:pPr>
      <w:r>
        <w:rPr>
          <w:rStyle w:val="FootnoteReference"/>
        </w:rPr>
        <w:footnoteRef/>
      </w:r>
      <w:r>
        <w:t xml:space="preserve"> </w:t>
      </w:r>
      <w:hyperlink r:id="rId5" w:history="1">
        <w:r w:rsidRPr="009A6275">
          <w:rPr>
            <w:rStyle w:val="Hyperlink"/>
          </w:rPr>
          <w:t>https://www.hrw.org/report/2016/10/25/blank-check/turkeys-post-coup-suspension-safeguards-against-torture</w:t>
        </w:r>
      </w:hyperlink>
    </w:p>
    <w:p w14:paraId="6F5CF406" w14:textId="77777777" w:rsidR="00107E16" w:rsidRDefault="00107E16" w:rsidP="00A903A3">
      <w:pPr>
        <w:pStyle w:val="FootnoteText"/>
        <w:rPr>
          <w:lang w:val="en-US"/>
        </w:rPr>
      </w:pPr>
    </w:p>
    <w:p w14:paraId="5C0A78EC" w14:textId="77777777" w:rsidR="00107E16" w:rsidRPr="007C7BD0" w:rsidRDefault="00107E16" w:rsidP="00A903A3">
      <w:pPr>
        <w:pStyle w:val="FootnoteText"/>
        <w:rPr>
          <w:lang w:val="en-US"/>
        </w:rPr>
      </w:pPr>
    </w:p>
  </w:footnote>
  <w:footnote w:id="7">
    <w:p w14:paraId="056E27DE" w14:textId="77777777" w:rsidR="00107E16" w:rsidRDefault="00107E16" w:rsidP="00557CC4">
      <w:pPr>
        <w:pStyle w:val="FootnoteText"/>
      </w:pPr>
      <w:r>
        <w:rPr>
          <w:rStyle w:val="FootnoteReference"/>
        </w:rPr>
        <w:footnoteRef/>
      </w:r>
      <w:r>
        <w:t xml:space="preserve"> </w:t>
      </w:r>
      <w:hyperlink r:id="rId6" w:history="1">
        <w:r w:rsidRPr="009A6275">
          <w:rPr>
            <w:rStyle w:val="Hyperlink"/>
          </w:rPr>
          <w:t>https://stockholmcf.org/wp-content/uploads/2017/07/15_July_Erdogans_Coup_13.07.2017.pdf</w:t>
        </w:r>
      </w:hyperlink>
    </w:p>
    <w:p w14:paraId="6DFC1CC1" w14:textId="77777777" w:rsidR="00107E16" w:rsidRPr="00F61078" w:rsidRDefault="00107E16" w:rsidP="00557CC4">
      <w:pPr>
        <w:pStyle w:val="FootnoteText"/>
        <w:rPr>
          <w:lang w:val="en-US"/>
        </w:rPr>
      </w:pPr>
    </w:p>
  </w:footnote>
  <w:footnote w:id="8">
    <w:p w14:paraId="7BE7FF49" w14:textId="77777777" w:rsidR="00107E16" w:rsidRPr="00D513BB" w:rsidRDefault="00107E16" w:rsidP="00557CC4">
      <w:pPr>
        <w:pStyle w:val="FootnoteText"/>
        <w:rPr>
          <w:lang w:val="en-US"/>
        </w:rPr>
      </w:pPr>
      <w:r>
        <w:rPr>
          <w:rStyle w:val="FootnoteReference"/>
        </w:rPr>
        <w:footnoteRef/>
      </w:r>
      <w:r>
        <w:t xml:space="preserve"> </w:t>
      </w:r>
      <w:r w:rsidRPr="00D513BB">
        <w:t>https://stockholmcf.org/wp-content/uploads/2017/07/15_July_Erdogans_Coup_13.07.2017.pdf</w:t>
      </w:r>
    </w:p>
  </w:footnote>
  <w:footnote w:id="9">
    <w:p w14:paraId="0E39985F" w14:textId="77777777" w:rsidR="00107E16" w:rsidRDefault="00107E16" w:rsidP="00557CC4">
      <w:pPr>
        <w:pStyle w:val="FootnoteText"/>
      </w:pPr>
      <w:r>
        <w:rPr>
          <w:rStyle w:val="FootnoteReference"/>
        </w:rPr>
        <w:footnoteRef/>
      </w:r>
      <w:r>
        <w:t xml:space="preserve"> </w:t>
      </w:r>
      <w:hyperlink r:id="rId7" w:history="1">
        <w:r w:rsidRPr="009A6275">
          <w:rPr>
            <w:rStyle w:val="Hyperlink"/>
          </w:rPr>
          <w:t>https://stockholmcf.org/wp-content/uploads/2017/07/15_July_Erdogans_Coup_13.07.2017.pdf</w:t>
        </w:r>
      </w:hyperlink>
    </w:p>
    <w:p w14:paraId="529729EF" w14:textId="77777777" w:rsidR="00107E16" w:rsidRPr="00DE75EC" w:rsidRDefault="00107E16" w:rsidP="00557CC4">
      <w:pPr>
        <w:pStyle w:val="FootnoteText"/>
        <w:rPr>
          <w:lang w:val="en-US"/>
        </w:rPr>
      </w:pPr>
    </w:p>
  </w:footnote>
  <w:footnote w:id="10">
    <w:p w14:paraId="0C30A339" w14:textId="77777777" w:rsidR="00107E16" w:rsidRDefault="00107E16" w:rsidP="00557CC4">
      <w:pPr>
        <w:pStyle w:val="FootnoteText"/>
      </w:pPr>
      <w:r>
        <w:rPr>
          <w:rStyle w:val="FootnoteReference"/>
        </w:rPr>
        <w:footnoteRef/>
      </w:r>
      <w:r>
        <w:t xml:space="preserve"> </w:t>
      </w:r>
      <w:r w:rsidRPr="0059196D">
        <w:t xml:space="preserve"> </w:t>
      </w:r>
      <w:hyperlink r:id="rId8" w:history="1">
        <w:r w:rsidRPr="009A6275">
          <w:rPr>
            <w:rStyle w:val="Hyperlink"/>
          </w:rPr>
          <w:t>https://stockholmcf.org/wp-content/uploads/2017/07/15_July_Erdogans_Coup_13.07.2017.pdf</w:t>
        </w:r>
      </w:hyperlink>
    </w:p>
    <w:p w14:paraId="40F27CAD" w14:textId="77777777" w:rsidR="00107E16" w:rsidRPr="0059196D" w:rsidRDefault="00107E16" w:rsidP="00557CC4">
      <w:pPr>
        <w:pStyle w:val="FootnoteText"/>
        <w:rPr>
          <w:lang w:val="en-US"/>
        </w:rPr>
      </w:pPr>
    </w:p>
  </w:footnote>
  <w:footnote w:id="11">
    <w:p w14:paraId="31A5D0D1" w14:textId="77777777" w:rsidR="00107E16" w:rsidRDefault="00107E16" w:rsidP="00557CC4">
      <w:pPr>
        <w:pStyle w:val="FootnoteText"/>
      </w:pPr>
      <w:r>
        <w:rPr>
          <w:rStyle w:val="FootnoteReference"/>
        </w:rPr>
        <w:footnoteRef/>
      </w:r>
      <w:r>
        <w:t xml:space="preserve"> </w:t>
      </w:r>
      <w:hyperlink r:id="rId9" w:history="1">
        <w:r w:rsidRPr="009A6275">
          <w:rPr>
            <w:rStyle w:val="Hyperlink"/>
          </w:rPr>
          <w:t>http://afsv.org/wp-content/uploads/2017/07/White-Paper-on-July-15-failed-coup-attempt.pdf</w:t>
        </w:r>
      </w:hyperlink>
    </w:p>
    <w:p w14:paraId="41489ED8" w14:textId="77777777" w:rsidR="00107E16" w:rsidRPr="00FC663B" w:rsidRDefault="00107E16" w:rsidP="00557CC4">
      <w:pPr>
        <w:pStyle w:val="FootnoteText"/>
        <w:rPr>
          <w:lang w:val="en-US"/>
        </w:rPr>
      </w:pPr>
    </w:p>
  </w:footnote>
  <w:footnote w:id="12">
    <w:p w14:paraId="1A0291CC" w14:textId="77777777" w:rsidR="00107E16" w:rsidRDefault="00107E16" w:rsidP="00557CC4">
      <w:pPr>
        <w:pStyle w:val="FootnoteText"/>
      </w:pPr>
      <w:r>
        <w:rPr>
          <w:rStyle w:val="FootnoteReference"/>
        </w:rPr>
        <w:footnoteRef/>
      </w:r>
      <w:r>
        <w:t xml:space="preserve"> </w:t>
      </w:r>
      <w:hyperlink r:id="rId10" w:history="1">
        <w:r w:rsidRPr="009A6275">
          <w:rPr>
            <w:rStyle w:val="Hyperlink"/>
          </w:rPr>
          <w:t>http://afsv.org/wp-content/uploads/2017/07/White-Paper-on-July-15-failed-coup-attempt.pdf</w:t>
        </w:r>
      </w:hyperlink>
    </w:p>
    <w:p w14:paraId="6FA003F7" w14:textId="77777777" w:rsidR="00107E16" w:rsidRPr="00922BDB" w:rsidRDefault="00107E16" w:rsidP="00557CC4">
      <w:pPr>
        <w:pStyle w:val="FootnoteText"/>
        <w:rPr>
          <w:lang w:val="en-US"/>
        </w:rPr>
      </w:pPr>
    </w:p>
  </w:footnote>
  <w:footnote w:id="13">
    <w:p w14:paraId="5A5A1B64" w14:textId="77777777" w:rsidR="00107E16" w:rsidRDefault="00107E16" w:rsidP="00247925">
      <w:pPr>
        <w:pStyle w:val="FootnoteText"/>
      </w:pPr>
      <w:r>
        <w:rPr>
          <w:rStyle w:val="FootnoteReference"/>
        </w:rPr>
        <w:footnoteRef/>
      </w:r>
      <w:r>
        <w:t xml:space="preserve"> Its circulation had been monitored by BPA Worldwide since 2007, the only newspaper in Turkey whose sales have been audited since2007 by BPA Worldwide, a prestigious company that audits the circulation of business and consumer magazines worldwide. All its reportson Zaman have been published publicly. BPA is a founding member of the International Federation of Audit Bureaux of Certification</w:t>
      </w:r>
    </w:p>
  </w:footnote>
  <w:footnote w:id="14">
    <w:p w14:paraId="4DD9A10C" w14:textId="77777777" w:rsidR="00107E16" w:rsidRDefault="00107E16" w:rsidP="00247925">
      <w:pPr>
        <w:pStyle w:val="FootnoteText"/>
      </w:pPr>
      <w:r>
        <w:rPr>
          <w:rStyle w:val="FootnoteReference"/>
        </w:rPr>
        <w:footnoteRef/>
      </w:r>
      <w:r>
        <w:t xml:space="preserve"> “FETÖ’cüleri tespit etmek için 12 soru,” Milli Gazete, 15 August2016,http://www.milligazete.com.tr/iste_fetoculeri_tespit_etmek_  icin_sorulan_12_soru/419985</w:t>
      </w:r>
    </w:p>
  </w:footnote>
  <w:footnote w:id="15">
    <w:p w14:paraId="2915A3A4" w14:textId="77777777" w:rsidR="00107E16" w:rsidRDefault="00107E16" w:rsidP="00470B9E">
      <w:pPr>
        <w:pStyle w:val="FootnoteText"/>
      </w:pPr>
      <w:r>
        <w:rPr>
          <w:rStyle w:val="FootnoteReference"/>
        </w:rPr>
        <w:footnoteRef/>
      </w:r>
      <w:r>
        <w:t xml:space="preserve"> </w:t>
      </w:r>
      <w:r w:rsidRPr="005F7C6C">
        <w:t xml:space="preserve">Bank Asya,” Wikipedia, </w:t>
      </w:r>
      <w:hyperlink r:id="rId11" w:history="1">
        <w:r w:rsidRPr="00470B9E">
          <w:rPr>
            <w:rStyle w:val="Hyperlink"/>
          </w:rPr>
          <w:t>https://tr.wikipedia.org/wiki/Bank_Asya</w:t>
        </w:r>
      </w:hyperlink>
      <w:r>
        <w:t>’</w:t>
      </w:r>
    </w:p>
  </w:footnote>
  <w:footnote w:id="16">
    <w:p w14:paraId="3E33827A" w14:textId="77777777" w:rsidR="00107E16" w:rsidRDefault="00107E16" w:rsidP="00470B9E">
      <w:pPr>
        <w:pStyle w:val="FootnoteText"/>
      </w:pPr>
      <w:r>
        <w:rPr>
          <w:rStyle w:val="FootnoteReference"/>
        </w:rPr>
        <w:footnoteRef/>
      </w:r>
      <w:r>
        <w:t xml:space="preserve"> </w:t>
      </w:r>
      <w:r w:rsidRPr="005F7C6C">
        <w:t>TFF Birinci ligin adı Bankas</w:t>
      </w:r>
      <w:r>
        <w:t>ya ligi oldu,” 16January2008,</w:t>
      </w:r>
      <w:r w:rsidRPr="005F7C6C">
        <w:t>http://www.tff.org/default.aspx?pageID=287&amp;ftxtID=3027</w:t>
      </w:r>
    </w:p>
  </w:footnote>
  <w:footnote w:id="17">
    <w:p w14:paraId="47BE5185" w14:textId="77777777" w:rsidR="00107E16" w:rsidRDefault="00107E16" w:rsidP="00470B9E">
      <w:pPr>
        <w:pStyle w:val="FootnoteText"/>
      </w:pPr>
      <w:r>
        <w:rPr>
          <w:rStyle w:val="FootnoteReference"/>
        </w:rPr>
        <w:footnoteRef/>
      </w:r>
      <w:r>
        <w:t xml:space="preserve"> </w:t>
      </w:r>
      <w:r w:rsidRPr="003334F0">
        <w:t>“700 bin kişi sorgulanıyor,” Hürriyet, 21 September 2016, http://www.hurriyet.com.tr/700-bin-kisis-orgulaniyor-40228664</w:t>
      </w:r>
    </w:p>
  </w:footnote>
  <w:footnote w:id="18">
    <w:p w14:paraId="6B4A47F6" w14:textId="77777777" w:rsidR="00107E16" w:rsidRDefault="00107E16" w:rsidP="00470B9E">
      <w:pPr>
        <w:pStyle w:val="FootnoteText"/>
      </w:pPr>
      <w:r>
        <w:rPr>
          <w:rStyle w:val="FootnoteReference"/>
        </w:rPr>
        <w:footnoteRef/>
      </w:r>
      <w:r>
        <w:t xml:space="preserve"> FETÖ sanığının Bankasya savunması itibar görmedi,” Anadolu Ajansı,10May2017,http://aa.com.tr/tr/turkiye/feto-saniginin-bank-asya-savunmasi-itibar-gormedi/815213</w:t>
      </w:r>
    </w:p>
  </w:footnote>
  <w:footnote w:id="19">
    <w:p w14:paraId="11A293FB" w14:textId="77777777" w:rsidR="00107E16" w:rsidRDefault="00107E16" w:rsidP="00470B9E">
      <w:pPr>
        <w:pStyle w:val="FootnoteText"/>
      </w:pPr>
      <w:r>
        <w:rPr>
          <w:rStyle w:val="FootnoteReference"/>
        </w:rPr>
        <w:footnoteRef/>
      </w:r>
      <w:r>
        <w:t xml:space="preserve"> </w:t>
      </w:r>
      <w:r w:rsidRPr="000D7117">
        <w:t>“Aksiyon İşçi Sendikaları Konfederasyonu,” Wikipedia, https://tr.wikipedia.org/wiki/Aksiyon</w:t>
      </w:r>
    </w:p>
  </w:footnote>
  <w:footnote w:id="20">
    <w:p w14:paraId="7CE732F1" w14:textId="77777777" w:rsidR="00107E16" w:rsidRDefault="00107E16" w:rsidP="00470B9E">
      <w:pPr>
        <w:pStyle w:val="FootnoteText"/>
      </w:pPr>
      <w:r>
        <w:rPr>
          <w:rStyle w:val="FootnoteReference"/>
        </w:rPr>
        <w:footnoteRef/>
      </w:r>
      <w:r>
        <w:t>667sayılıKanun</w:t>
      </w:r>
      <w:r w:rsidRPr="00F443BC">
        <w:t>Hük</w:t>
      </w:r>
      <w:r>
        <w:t>mündeKararname,”23July2016,</w:t>
      </w:r>
      <w:r w:rsidRPr="00F443BC">
        <w:t>http://www.resmigazete.gov.tr/eskiler/2016/07/20160723.pdf</w:t>
      </w:r>
    </w:p>
  </w:footnote>
  <w:footnote w:id="21">
    <w:p w14:paraId="4C9A5278" w14:textId="77777777" w:rsidR="00107E16" w:rsidRDefault="00107E16" w:rsidP="00470B9E">
      <w:pPr>
        <w:pStyle w:val="FootnoteText"/>
      </w:pPr>
      <w:r>
        <w:rPr>
          <w:rStyle w:val="FootnoteReference"/>
        </w:rPr>
        <w:footnoteRef/>
      </w:r>
      <w:r>
        <w:t xml:space="preserve"> </w:t>
      </w:r>
    </w:p>
  </w:footnote>
  <w:footnote w:id="22">
    <w:p w14:paraId="575A9671" w14:textId="77777777" w:rsidR="00107E16" w:rsidRDefault="00107E16" w:rsidP="00470B9E">
      <w:pPr>
        <w:pStyle w:val="FootnoteText"/>
      </w:pPr>
      <w:r>
        <w:rPr>
          <w:rStyle w:val="FootnoteReference"/>
        </w:rPr>
        <w:footnoteRef/>
      </w:r>
      <w:r>
        <w:t xml:space="preserve"> Resmi Gazete, http://www.resmigazete.gov.tr/main.aspx-?home=http://www.resmigazete.gov.tr/eskiler/2016/07/20160704.htm&amp;main=http://www.resmigazete.gov.tr/eskiler/2016/07/20160704.htm</w:t>
      </w:r>
    </w:p>
  </w:footnote>
  <w:footnote w:id="23">
    <w:p w14:paraId="5FDE3A0C" w14:textId="77777777" w:rsidR="00107E16" w:rsidRDefault="00107E16" w:rsidP="002713AC">
      <w:pPr>
        <w:pStyle w:val="FootnoteText"/>
      </w:pPr>
      <w:r>
        <w:rPr>
          <w:rStyle w:val="FootnoteReference"/>
        </w:rPr>
        <w:footnoteRef/>
      </w:r>
      <w:r>
        <w:t xml:space="preserve"> Turkey Sees Foes at Work in Gold Mines, Cafes and ‘Smurf Village’”, David Segal, 22 July 2017, </w:t>
      </w:r>
      <w:hyperlink r:id="rId12" w:history="1">
        <w:r w:rsidRPr="002713AC">
          <w:rPr>
            <w:rStyle w:val="Hyperlink"/>
          </w:rPr>
          <w:t>https://www.nytimes.com/2017/07/22/</w:t>
        </w:r>
      </w:hyperlink>
      <w:r>
        <w:t xml:space="preserve"> business/turkey-akin-ipek-fethullah-gulen-recep-tayyip-erdogan.html</w:t>
      </w:r>
    </w:p>
    <w:p w14:paraId="6B65D8DD" w14:textId="77777777" w:rsidR="00107E16" w:rsidRDefault="00107E16" w:rsidP="002713AC">
      <w:pPr>
        <w:pStyle w:val="FootnoteText"/>
      </w:pPr>
    </w:p>
  </w:footnote>
  <w:footnote w:id="24">
    <w:p w14:paraId="7EA92C64" w14:textId="77777777" w:rsidR="00107E16" w:rsidRDefault="00107E16" w:rsidP="002713AC">
      <w:pPr>
        <w:pStyle w:val="FootnoteText"/>
      </w:pPr>
      <w:r>
        <w:rPr>
          <w:rStyle w:val="FootnoteReference"/>
        </w:rPr>
        <w:footnoteRef/>
      </w:r>
      <w:r>
        <w:t xml:space="preserve"> Ticaret Köprüsünden 300 milyon dolarlık ihracaat gelecek,” Dünya, 27 October 2011, https://www.dunya.com/gundem/ticaret-koprusunden-</w:t>
      </w:r>
    </w:p>
    <w:p w14:paraId="3B1904BF" w14:textId="0A13F2BD" w:rsidR="00107E16" w:rsidRDefault="00107E16" w:rsidP="002713AC">
      <w:pPr>
        <w:pStyle w:val="FootnoteText"/>
      </w:pPr>
      <w:r>
        <w:t xml:space="preserve">300-milyon-dolarlik-ihracat-gececek-haberi-157528 ; “Türkiye’nin Afrika açılımında </w:t>
      </w:r>
      <w:r w:rsidR="00ED21AF">
        <w:t>Gulen</w:t>
      </w:r>
      <w:r>
        <w:t xml:space="preserve"> okulları ve TUSKON’un rolübüyük,” T24, 7 January 2013, http://t24.com.tr/haber/ft-turkiyenin-afrika-aciliminda-gulen-okullari-ve-tuskonun-rolu-buyuk,221159</w:t>
      </w:r>
    </w:p>
  </w:footnote>
  <w:footnote w:id="25">
    <w:p w14:paraId="49D7D626" w14:textId="77777777" w:rsidR="00107E16" w:rsidRDefault="00107E16" w:rsidP="002713AC">
      <w:pPr>
        <w:pStyle w:val="FootnoteText"/>
      </w:pPr>
      <w:r>
        <w:rPr>
          <w:rStyle w:val="FootnoteReference"/>
        </w:rPr>
        <w:footnoteRef/>
      </w:r>
      <w:r>
        <w:t xml:space="preserve"> </w:t>
      </w:r>
    </w:p>
  </w:footnote>
  <w:footnote w:id="26">
    <w:p w14:paraId="00A7276F" w14:textId="77777777" w:rsidR="00107E16" w:rsidRDefault="00107E16" w:rsidP="002713AC">
      <w:pPr>
        <w:pStyle w:val="FootnoteText"/>
      </w:pPr>
      <w:r>
        <w:rPr>
          <w:rStyle w:val="FootnoteReference"/>
        </w:rPr>
        <w:footnoteRef/>
      </w:r>
      <w:r>
        <w:t xml:space="preserve"> </w:t>
      </w:r>
      <w:r w:rsidRPr="008A49A7">
        <w:t>Wikipedia, https://tr.wikipedia.org/wiki/Kimse_Yok_Mu_Derne</w:t>
      </w:r>
      <w:r>
        <w:t>gi</w:t>
      </w:r>
    </w:p>
  </w:footnote>
  <w:footnote w:id="27">
    <w:p w14:paraId="27A073B0" w14:textId="77777777" w:rsidR="00107E16" w:rsidRDefault="00107E16" w:rsidP="002713AC">
      <w:pPr>
        <w:pStyle w:val="FootnoteText"/>
      </w:pPr>
      <w:r>
        <w:rPr>
          <w:rStyle w:val="FootnoteReference"/>
        </w:rPr>
        <w:footnoteRef/>
      </w:r>
      <w:r>
        <w:t xml:space="preserve"> Vali Mutlu savunmasını ağlayarak yaptı,” Cumhuriyet, 24 August 2017, http://www.cumhuriyet.com.tr/haber/turkiye/810174/Huseyin_</w:t>
      </w:r>
    </w:p>
    <w:p w14:paraId="518300C7" w14:textId="77777777" w:rsidR="00107E16" w:rsidRDefault="00107E16" w:rsidP="002713AC">
      <w:pPr>
        <w:pStyle w:val="FootnoteText"/>
      </w:pPr>
      <w:r>
        <w:t>Avni_Mutlu_savunmasini_aglayarak_yapti__Ne_Musa_ya_ne_isa_ya_yaranabiliyorum.html</w:t>
      </w:r>
    </w:p>
  </w:footnote>
  <w:footnote w:id="28">
    <w:p w14:paraId="29C1AF78" w14:textId="77777777" w:rsidR="00107E16" w:rsidRDefault="00107E16" w:rsidP="002713AC">
      <w:pPr>
        <w:pStyle w:val="FootnoteText"/>
      </w:pPr>
      <w:r>
        <w:rPr>
          <w:rStyle w:val="FootnoteReference"/>
        </w:rPr>
        <w:footnoteRef/>
      </w:r>
      <w:r>
        <w:t xml:space="preserve"> </w:t>
      </w:r>
      <w:r w:rsidRPr="0016412E">
        <w:t>668 numaralı KHK, Resmi Gazete, 27 July 2016, http://www.resmigazete.gov.tr/eskiler/2016/07/20160727M2-1..pdf</w:t>
      </w:r>
    </w:p>
  </w:footnote>
  <w:footnote w:id="29">
    <w:p w14:paraId="3DAF749A" w14:textId="7CA14C79" w:rsidR="00107E16" w:rsidRDefault="00107E16">
      <w:pPr>
        <w:pStyle w:val="FootnoteText"/>
      </w:pPr>
      <w:r>
        <w:rPr>
          <w:rStyle w:val="FootnoteReference"/>
        </w:rPr>
        <w:footnoteRef/>
      </w:r>
      <w:r>
        <w:t xml:space="preserve"> </w:t>
      </w:r>
      <w:hyperlink r:id="rId13" w:history="1">
        <w:r w:rsidRPr="007E5CA4">
          <w:rPr>
            <w:rStyle w:val="Hyperlink"/>
          </w:rPr>
          <w:t>https://www.2bedfordrow.co.uk/opinion-on-the-legality-of-the-actions-of-the-turkish-state/</w:t>
        </w:r>
      </w:hyperlink>
    </w:p>
    <w:p w14:paraId="22104550" w14:textId="77777777" w:rsidR="00107E16" w:rsidRPr="00AF2420" w:rsidRDefault="00107E16">
      <w:pPr>
        <w:pStyle w:val="FootnoteText"/>
        <w:rPr>
          <w:lang w:val="en-US"/>
        </w:rPr>
      </w:pPr>
    </w:p>
  </w:footnote>
  <w:footnote w:id="30">
    <w:p w14:paraId="20FA0440" w14:textId="773F7FF4" w:rsidR="00107E16" w:rsidRDefault="00107E16">
      <w:pPr>
        <w:pStyle w:val="FootnoteText"/>
      </w:pPr>
      <w:r>
        <w:rPr>
          <w:rStyle w:val="FootnoteReference"/>
        </w:rPr>
        <w:footnoteRef/>
      </w:r>
      <w:r>
        <w:t xml:space="preserve"> </w:t>
      </w:r>
      <w:hyperlink r:id="rId14" w:history="1">
        <w:r w:rsidRPr="007E5CA4">
          <w:rPr>
            <w:rStyle w:val="Hyperlink"/>
          </w:rPr>
          <w:t>https://www.2bedfordrow.co.uk/opinion-on-the-legality-of-the-actions-of-the-turkish-state</w:t>
        </w:r>
      </w:hyperlink>
    </w:p>
    <w:p w14:paraId="72160859" w14:textId="77777777" w:rsidR="00107E16" w:rsidRPr="00DA4822" w:rsidRDefault="00107E16">
      <w:pPr>
        <w:pStyle w:val="FootnoteText"/>
        <w:rPr>
          <w:lang w:val="en-US"/>
        </w:rPr>
      </w:pPr>
    </w:p>
  </w:footnote>
  <w:footnote w:id="31">
    <w:p w14:paraId="28D2333B" w14:textId="2FB0F9A8" w:rsidR="00107E16" w:rsidRDefault="00107E16">
      <w:pPr>
        <w:pStyle w:val="FootnoteText"/>
      </w:pPr>
      <w:r>
        <w:rPr>
          <w:rStyle w:val="FootnoteReference"/>
        </w:rPr>
        <w:footnoteRef/>
      </w:r>
      <w:r>
        <w:t xml:space="preserve"> </w:t>
      </w:r>
      <w:hyperlink r:id="rId15" w:history="1">
        <w:r w:rsidRPr="009866B2">
          <w:rPr>
            <w:rStyle w:val="Hyperlink"/>
          </w:rPr>
          <w:t>https://stockholmcf.org/wp-content/uploads/2017/09/Turkeys-Contempt-for-The-Rule-of-Law.pdf</w:t>
        </w:r>
      </w:hyperlink>
    </w:p>
    <w:p w14:paraId="073C8394" w14:textId="77777777" w:rsidR="00107E16" w:rsidRPr="003B7005" w:rsidRDefault="00107E16">
      <w:pPr>
        <w:pStyle w:val="FootnoteText"/>
        <w:rPr>
          <w:lang w:val="en-US"/>
        </w:rPr>
      </w:pPr>
    </w:p>
  </w:footnote>
  <w:footnote w:id="32">
    <w:p w14:paraId="2663F09C" w14:textId="5A165983" w:rsidR="00107E16" w:rsidRDefault="00107E16" w:rsidP="003B7005">
      <w:pPr>
        <w:rPr>
          <w:sz w:val="20"/>
          <w:szCs w:val="20"/>
        </w:rPr>
      </w:pPr>
      <w:r>
        <w:rPr>
          <w:rStyle w:val="FootnoteReference"/>
        </w:rPr>
        <w:footnoteRef/>
      </w:r>
      <w:r>
        <w:t xml:space="preserve"> </w:t>
      </w:r>
      <w:r w:rsidRPr="003B7005">
        <w:rPr>
          <w:sz w:val="20"/>
          <w:szCs w:val="20"/>
        </w:rPr>
        <w:t xml:space="preserve"> </w:t>
      </w:r>
      <w:hyperlink r:id="rId16" w:history="1">
        <w:r w:rsidRPr="007E5CA4">
          <w:rPr>
            <w:rStyle w:val="Hyperlink"/>
            <w:sz w:val="20"/>
            <w:szCs w:val="20"/>
          </w:rPr>
          <w:t>https://www.2bedfordrow.co.uk/opinion-on-the-legality-of-the-actions-of-the-turkish-state</w:t>
        </w:r>
      </w:hyperlink>
    </w:p>
    <w:p w14:paraId="63124592" w14:textId="77777777" w:rsidR="00107E16" w:rsidRPr="003B7005" w:rsidRDefault="00107E16" w:rsidP="003B7005">
      <w:pPr>
        <w:rPr>
          <w:sz w:val="20"/>
          <w:szCs w:val="20"/>
        </w:rPr>
      </w:pPr>
    </w:p>
    <w:p w14:paraId="59A2241E" w14:textId="75D29009" w:rsidR="00107E16" w:rsidRPr="003B7005" w:rsidRDefault="00107E16">
      <w:pPr>
        <w:pStyle w:val="FootnoteText"/>
        <w:rPr>
          <w:lang w:val="en-US"/>
        </w:rPr>
      </w:pPr>
    </w:p>
  </w:footnote>
  <w:footnote w:id="33">
    <w:p w14:paraId="7FEE93E0" w14:textId="77777777" w:rsidR="00107E16" w:rsidRDefault="00107E16" w:rsidP="002B19F4">
      <w:pPr>
        <w:pStyle w:val="FootnoteText"/>
      </w:pPr>
      <w:r>
        <w:rPr>
          <w:rStyle w:val="FootnoteReference"/>
        </w:rPr>
        <w:footnoteRef/>
      </w:r>
      <w:r>
        <w:t xml:space="preserve"> </w:t>
      </w:r>
      <w:hyperlink r:id="rId17" w:history="1">
        <w:r w:rsidRPr="0053682E">
          <w:rPr>
            <w:rStyle w:val="Hyperlink"/>
          </w:rPr>
          <w:t>https://arrestedlawyers.org/2017/07/23/crackdown-against-lawyers/</w:t>
        </w:r>
      </w:hyperlink>
    </w:p>
    <w:p w14:paraId="7EABEF48" w14:textId="77777777" w:rsidR="00107E16" w:rsidRPr="00933FF5" w:rsidRDefault="00107E16" w:rsidP="002B19F4">
      <w:pPr>
        <w:pStyle w:val="FootnoteText"/>
      </w:pPr>
    </w:p>
  </w:footnote>
  <w:footnote w:id="34">
    <w:p w14:paraId="2507A78D" w14:textId="260F1467" w:rsidR="00107E16" w:rsidRPr="00545284" w:rsidRDefault="00107E16" w:rsidP="002B19F4">
      <w:pPr>
        <w:rPr>
          <w:sz w:val="20"/>
          <w:szCs w:val="20"/>
        </w:rPr>
      </w:pPr>
      <w:r>
        <w:rPr>
          <w:rStyle w:val="FootnoteReference"/>
        </w:rPr>
        <w:footnoteRef/>
      </w:r>
      <w:r>
        <w:t xml:space="preserve"> </w:t>
      </w:r>
      <w:hyperlink r:id="rId18" w:history="1">
        <w:r w:rsidRPr="008C5835">
          <w:rPr>
            <w:rStyle w:val="Hyperlink"/>
            <w:sz w:val="20"/>
            <w:szCs w:val="20"/>
          </w:rPr>
          <w:t>http://stockholmcf.org/wp-content/uploads/2017/04/Turkey%E2%80%99s-Descent-Into-Arbitrariness-The-End-Of-Rule-Of-Law.pdf</w:t>
        </w:r>
      </w:hyperlink>
      <w:r>
        <w:rPr>
          <w:sz w:val="20"/>
          <w:szCs w:val="20"/>
        </w:rPr>
        <w:t xml:space="preserve"> </w:t>
      </w:r>
    </w:p>
    <w:p w14:paraId="31B39295" w14:textId="77777777" w:rsidR="00107E16" w:rsidRPr="00933FF5" w:rsidRDefault="00107E16" w:rsidP="002B19F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A6DE" w14:textId="464291D5" w:rsidR="00107E16" w:rsidRDefault="00107E16" w:rsidP="00353A64">
    <w:pPr>
      <w:pStyle w:val="Header"/>
      <w:tabs>
        <w:tab w:val="clear" w:pos="4536"/>
        <w:tab w:val="clear" w:pos="9072"/>
        <w:tab w:val="left" w:pos="77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ED6A6" w14:textId="77777777" w:rsidR="00107E16" w:rsidRDefault="00107E16" w:rsidP="003117CF">
    <w:pPr>
      <w:pStyle w:val="Header"/>
      <w:jc w:val="center"/>
    </w:pPr>
    <w:r>
      <w:rPr>
        <w:noProof/>
        <w:lang w:val="en-US" w:eastAsia="en-US"/>
      </w:rPr>
      <w:drawing>
        <wp:inline distT="0" distB="0" distL="0" distR="0" wp14:anchorId="2C43095B" wp14:editId="22CAB96F">
          <wp:extent cx="1533525" cy="581025"/>
          <wp:effectExtent l="0" t="0" r="9525" b="9525"/>
          <wp:docPr id="1" name="Resim 1" descr="400dpiLogo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0dpiLogo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7E4"/>
    <w:multiLevelType w:val="hybridMultilevel"/>
    <w:tmpl w:val="6F3E275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5D0D79"/>
    <w:multiLevelType w:val="hybridMultilevel"/>
    <w:tmpl w:val="2EA4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82975"/>
    <w:multiLevelType w:val="hybridMultilevel"/>
    <w:tmpl w:val="FC40C3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14FF2"/>
    <w:multiLevelType w:val="hybridMultilevel"/>
    <w:tmpl w:val="8AF67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5B1E"/>
    <w:multiLevelType w:val="hybridMultilevel"/>
    <w:tmpl w:val="B344D4BA"/>
    <w:lvl w:ilvl="0" w:tplc="45AC632A">
      <w:start w:val="1"/>
      <w:numFmt w:val="decimal"/>
      <w:lvlText w:val="%1."/>
      <w:lvlJc w:val="left"/>
      <w:pPr>
        <w:ind w:left="1228" w:hanging="5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508E3"/>
    <w:multiLevelType w:val="hybridMultilevel"/>
    <w:tmpl w:val="AA88D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D58FB"/>
    <w:multiLevelType w:val="hybridMultilevel"/>
    <w:tmpl w:val="CCC43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A7D2D"/>
    <w:multiLevelType w:val="hybridMultilevel"/>
    <w:tmpl w:val="1952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17071"/>
    <w:multiLevelType w:val="hybridMultilevel"/>
    <w:tmpl w:val="BCD4C11C"/>
    <w:lvl w:ilvl="0" w:tplc="AE7AE98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4F61A98"/>
    <w:multiLevelType w:val="hybridMultilevel"/>
    <w:tmpl w:val="E6DE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B07B3"/>
    <w:multiLevelType w:val="multilevel"/>
    <w:tmpl w:val="2642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70351"/>
    <w:multiLevelType w:val="hybridMultilevel"/>
    <w:tmpl w:val="417EDD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C433EA"/>
    <w:multiLevelType w:val="hybridMultilevel"/>
    <w:tmpl w:val="BE9AA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12691"/>
    <w:multiLevelType w:val="hybridMultilevel"/>
    <w:tmpl w:val="A482A1EE"/>
    <w:lvl w:ilvl="0" w:tplc="AE7AE9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30543C"/>
    <w:multiLevelType w:val="hybridMultilevel"/>
    <w:tmpl w:val="8DAEF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30B84"/>
    <w:multiLevelType w:val="hybridMultilevel"/>
    <w:tmpl w:val="FDF09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87C60"/>
    <w:multiLevelType w:val="hybridMultilevel"/>
    <w:tmpl w:val="33A800A2"/>
    <w:lvl w:ilvl="0" w:tplc="7AFA64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D61BF"/>
    <w:multiLevelType w:val="hybridMultilevel"/>
    <w:tmpl w:val="6882B3A0"/>
    <w:lvl w:ilvl="0" w:tplc="F9BA1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25408"/>
    <w:multiLevelType w:val="hybridMultilevel"/>
    <w:tmpl w:val="C85E54E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2671E27"/>
    <w:multiLevelType w:val="hybridMultilevel"/>
    <w:tmpl w:val="C2F6E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519A5"/>
    <w:multiLevelType w:val="hybridMultilevel"/>
    <w:tmpl w:val="F5381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A704C"/>
    <w:multiLevelType w:val="hybridMultilevel"/>
    <w:tmpl w:val="723AA012"/>
    <w:lvl w:ilvl="0" w:tplc="58F8B6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6C6228"/>
    <w:multiLevelType w:val="hybridMultilevel"/>
    <w:tmpl w:val="33A800A2"/>
    <w:lvl w:ilvl="0" w:tplc="7AFA649C">
      <w:start w:val="1"/>
      <w:numFmt w:val="lowerRoman"/>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A3F76"/>
    <w:multiLevelType w:val="hybridMultilevel"/>
    <w:tmpl w:val="8B8ABC2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235E6D"/>
    <w:multiLevelType w:val="hybridMultilevel"/>
    <w:tmpl w:val="79B47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E04BE"/>
    <w:multiLevelType w:val="hybridMultilevel"/>
    <w:tmpl w:val="ACC6C7F8"/>
    <w:lvl w:ilvl="0" w:tplc="45AC632A">
      <w:start w:val="1"/>
      <w:numFmt w:val="decimal"/>
      <w:lvlText w:val="%1."/>
      <w:lvlJc w:val="left"/>
      <w:pPr>
        <w:ind w:left="1228" w:hanging="52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70A36861"/>
    <w:multiLevelType w:val="hybridMultilevel"/>
    <w:tmpl w:val="4CF84BA8"/>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74E71354"/>
    <w:multiLevelType w:val="hybridMultilevel"/>
    <w:tmpl w:val="64103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25"/>
  </w:num>
  <w:num w:numId="4">
    <w:abstractNumId w:val="4"/>
  </w:num>
  <w:num w:numId="5">
    <w:abstractNumId w:val="2"/>
  </w:num>
  <w:num w:numId="6">
    <w:abstractNumId w:val="15"/>
  </w:num>
  <w:num w:numId="7">
    <w:abstractNumId w:val="7"/>
  </w:num>
  <w:num w:numId="8">
    <w:abstractNumId w:val="14"/>
  </w:num>
  <w:num w:numId="9">
    <w:abstractNumId w:val="12"/>
  </w:num>
  <w:num w:numId="10">
    <w:abstractNumId w:val="20"/>
  </w:num>
  <w:num w:numId="11">
    <w:abstractNumId w:val="21"/>
  </w:num>
  <w:num w:numId="12">
    <w:abstractNumId w:val="11"/>
  </w:num>
  <w:num w:numId="13">
    <w:abstractNumId w:val="18"/>
  </w:num>
  <w:num w:numId="14">
    <w:abstractNumId w:val="23"/>
  </w:num>
  <w:num w:numId="15">
    <w:abstractNumId w:val="22"/>
  </w:num>
  <w:num w:numId="16">
    <w:abstractNumId w:val="16"/>
  </w:num>
  <w:num w:numId="17">
    <w:abstractNumId w:val="8"/>
  </w:num>
  <w:num w:numId="18">
    <w:abstractNumId w:val="1"/>
  </w:num>
  <w:num w:numId="19">
    <w:abstractNumId w:val="0"/>
  </w:num>
  <w:num w:numId="20">
    <w:abstractNumId w:val="27"/>
  </w:num>
  <w:num w:numId="21">
    <w:abstractNumId w:val="24"/>
  </w:num>
  <w:num w:numId="22">
    <w:abstractNumId w:val="9"/>
  </w:num>
  <w:num w:numId="23">
    <w:abstractNumId w:val="26"/>
  </w:num>
  <w:num w:numId="24">
    <w:abstractNumId w:val="3"/>
  </w:num>
  <w:num w:numId="25">
    <w:abstractNumId w:val="10"/>
  </w:num>
  <w:num w:numId="26">
    <w:abstractNumId w:val="5"/>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DB"/>
    <w:rsid w:val="00006736"/>
    <w:rsid w:val="000067F1"/>
    <w:rsid w:val="000125A2"/>
    <w:rsid w:val="00013019"/>
    <w:rsid w:val="00013C53"/>
    <w:rsid w:val="00020009"/>
    <w:rsid w:val="00022316"/>
    <w:rsid w:val="00026338"/>
    <w:rsid w:val="00030E97"/>
    <w:rsid w:val="0004222A"/>
    <w:rsid w:val="00046A39"/>
    <w:rsid w:val="00050290"/>
    <w:rsid w:val="000523B6"/>
    <w:rsid w:val="00062C5C"/>
    <w:rsid w:val="00065CA4"/>
    <w:rsid w:val="0006634D"/>
    <w:rsid w:val="00067B0A"/>
    <w:rsid w:val="00067F7E"/>
    <w:rsid w:val="00074ACE"/>
    <w:rsid w:val="00085561"/>
    <w:rsid w:val="0009654D"/>
    <w:rsid w:val="000A224D"/>
    <w:rsid w:val="000A4E58"/>
    <w:rsid w:val="000B3273"/>
    <w:rsid w:val="000C2835"/>
    <w:rsid w:val="000C2C7C"/>
    <w:rsid w:val="000C31CF"/>
    <w:rsid w:val="000C3851"/>
    <w:rsid w:val="000C75A0"/>
    <w:rsid w:val="000D1E93"/>
    <w:rsid w:val="000D40A3"/>
    <w:rsid w:val="000E6392"/>
    <w:rsid w:val="000E739C"/>
    <w:rsid w:val="000F1D88"/>
    <w:rsid w:val="000F44D1"/>
    <w:rsid w:val="000F4E3E"/>
    <w:rsid w:val="000F5754"/>
    <w:rsid w:val="000F6621"/>
    <w:rsid w:val="001009CE"/>
    <w:rsid w:val="00107E16"/>
    <w:rsid w:val="001147DB"/>
    <w:rsid w:val="00115D02"/>
    <w:rsid w:val="00120008"/>
    <w:rsid w:val="00122266"/>
    <w:rsid w:val="00125FA1"/>
    <w:rsid w:val="00130834"/>
    <w:rsid w:val="00131A80"/>
    <w:rsid w:val="001333AF"/>
    <w:rsid w:val="00134B9B"/>
    <w:rsid w:val="00137D92"/>
    <w:rsid w:val="00140908"/>
    <w:rsid w:val="0014144D"/>
    <w:rsid w:val="00142649"/>
    <w:rsid w:val="0014378E"/>
    <w:rsid w:val="00152CBD"/>
    <w:rsid w:val="00157FE2"/>
    <w:rsid w:val="00165F99"/>
    <w:rsid w:val="00173B55"/>
    <w:rsid w:val="00182CC1"/>
    <w:rsid w:val="00185CF3"/>
    <w:rsid w:val="0018772D"/>
    <w:rsid w:val="0019088B"/>
    <w:rsid w:val="001923DE"/>
    <w:rsid w:val="001A4923"/>
    <w:rsid w:val="001A5386"/>
    <w:rsid w:val="001B14D3"/>
    <w:rsid w:val="001B24BA"/>
    <w:rsid w:val="001C219B"/>
    <w:rsid w:val="001C3277"/>
    <w:rsid w:val="001C6B3A"/>
    <w:rsid w:val="001D1857"/>
    <w:rsid w:val="001D3115"/>
    <w:rsid w:val="001D4E63"/>
    <w:rsid w:val="001E6915"/>
    <w:rsid w:val="001F245C"/>
    <w:rsid w:val="001F459F"/>
    <w:rsid w:val="001F57FC"/>
    <w:rsid w:val="0020732D"/>
    <w:rsid w:val="00216185"/>
    <w:rsid w:val="00217C38"/>
    <w:rsid w:val="00226EFC"/>
    <w:rsid w:val="0022776B"/>
    <w:rsid w:val="00227EB2"/>
    <w:rsid w:val="00230383"/>
    <w:rsid w:val="00231AC7"/>
    <w:rsid w:val="002349AE"/>
    <w:rsid w:val="002425B2"/>
    <w:rsid w:val="00245DFB"/>
    <w:rsid w:val="00247925"/>
    <w:rsid w:val="002524C4"/>
    <w:rsid w:val="00263680"/>
    <w:rsid w:val="002713AC"/>
    <w:rsid w:val="00271763"/>
    <w:rsid w:val="00271E1B"/>
    <w:rsid w:val="00272BC0"/>
    <w:rsid w:val="00274468"/>
    <w:rsid w:val="0028295F"/>
    <w:rsid w:val="00282B67"/>
    <w:rsid w:val="00283134"/>
    <w:rsid w:val="0028394E"/>
    <w:rsid w:val="00283AC7"/>
    <w:rsid w:val="00285A3A"/>
    <w:rsid w:val="00291671"/>
    <w:rsid w:val="00293696"/>
    <w:rsid w:val="00295999"/>
    <w:rsid w:val="00296DF9"/>
    <w:rsid w:val="002A04D0"/>
    <w:rsid w:val="002A1E7B"/>
    <w:rsid w:val="002A2B5A"/>
    <w:rsid w:val="002A3CE9"/>
    <w:rsid w:val="002A4F5F"/>
    <w:rsid w:val="002A6BBB"/>
    <w:rsid w:val="002A6DBD"/>
    <w:rsid w:val="002B19F4"/>
    <w:rsid w:val="002B696B"/>
    <w:rsid w:val="002C016B"/>
    <w:rsid w:val="002C36FB"/>
    <w:rsid w:val="002C3C00"/>
    <w:rsid w:val="002C581C"/>
    <w:rsid w:val="002C6BAE"/>
    <w:rsid w:val="002D05D7"/>
    <w:rsid w:val="002D3390"/>
    <w:rsid w:val="002D3BFA"/>
    <w:rsid w:val="002F3E6E"/>
    <w:rsid w:val="00303D40"/>
    <w:rsid w:val="00304D3A"/>
    <w:rsid w:val="00306CD4"/>
    <w:rsid w:val="0031029D"/>
    <w:rsid w:val="003117CF"/>
    <w:rsid w:val="00313D23"/>
    <w:rsid w:val="00313F8C"/>
    <w:rsid w:val="00316D0F"/>
    <w:rsid w:val="00317741"/>
    <w:rsid w:val="00323B61"/>
    <w:rsid w:val="003256E4"/>
    <w:rsid w:val="003257AA"/>
    <w:rsid w:val="00325A08"/>
    <w:rsid w:val="003300A9"/>
    <w:rsid w:val="0033229A"/>
    <w:rsid w:val="003345E7"/>
    <w:rsid w:val="00335B86"/>
    <w:rsid w:val="00336093"/>
    <w:rsid w:val="0033643D"/>
    <w:rsid w:val="00340F99"/>
    <w:rsid w:val="00342DC7"/>
    <w:rsid w:val="003455DD"/>
    <w:rsid w:val="00346306"/>
    <w:rsid w:val="00346C49"/>
    <w:rsid w:val="00352191"/>
    <w:rsid w:val="0035305D"/>
    <w:rsid w:val="00353A64"/>
    <w:rsid w:val="00361833"/>
    <w:rsid w:val="00362194"/>
    <w:rsid w:val="00363C36"/>
    <w:rsid w:val="0037020F"/>
    <w:rsid w:val="00371A79"/>
    <w:rsid w:val="0037257F"/>
    <w:rsid w:val="00373424"/>
    <w:rsid w:val="00377C7C"/>
    <w:rsid w:val="00380F4C"/>
    <w:rsid w:val="0038499E"/>
    <w:rsid w:val="00387A9B"/>
    <w:rsid w:val="00393822"/>
    <w:rsid w:val="003A3900"/>
    <w:rsid w:val="003A4FE2"/>
    <w:rsid w:val="003A5E28"/>
    <w:rsid w:val="003A7510"/>
    <w:rsid w:val="003B4B9B"/>
    <w:rsid w:val="003B69C7"/>
    <w:rsid w:val="003B7005"/>
    <w:rsid w:val="003B78BA"/>
    <w:rsid w:val="003B7C7C"/>
    <w:rsid w:val="003C4302"/>
    <w:rsid w:val="003C5847"/>
    <w:rsid w:val="003C5BA0"/>
    <w:rsid w:val="003C6D67"/>
    <w:rsid w:val="003D34AD"/>
    <w:rsid w:val="003D5CE7"/>
    <w:rsid w:val="003D74C5"/>
    <w:rsid w:val="003E2965"/>
    <w:rsid w:val="003E2E8A"/>
    <w:rsid w:val="003E347A"/>
    <w:rsid w:val="003E6D7C"/>
    <w:rsid w:val="004061B3"/>
    <w:rsid w:val="0040643F"/>
    <w:rsid w:val="00412DC9"/>
    <w:rsid w:val="004147EC"/>
    <w:rsid w:val="0041490F"/>
    <w:rsid w:val="004163A6"/>
    <w:rsid w:val="004275E6"/>
    <w:rsid w:val="00431546"/>
    <w:rsid w:val="00441481"/>
    <w:rsid w:val="00442A8F"/>
    <w:rsid w:val="00443593"/>
    <w:rsid w:val="004560FB"/>
    <w:rsid w:val="004622EA"/>
    <w:rsid w:val="004660FE"/>
    <w:rsid w:val="00470B9E"/>
    <w:rsid w:val="004725DA"/>
    <w:rsid w:val="0047288D"/>
    <w:rsid w:val="00472D9A"/>
    <w:rsid w:val="00475B02"/>
    <w:rsid w:val="00483802"/>
    <w:rsid w:val="00484729"/>
    <w:rsid w:val="004868D4"/>
    <w:rsid w:val="00490CD2"/>
    <w:rsid w:val="0049335C"/>
    <w:rsid w:val="004A55AC"/>
    <w:rsid w:val="004B25FE"/>
    <w:rsid w:val="004B346E"/>
    <w:rsid w:val="004B67CC"/>
    <w:rsid w:val="004B7A63"/>
    <w:rsid w:val="004C297C"/>
    <w:rsid w:val="004C2B10"/>
    <w:rsid w:val="004C45ED"/>
    <w:rsid w:val="004C5CBB"/>
    <w:rsid w:val="004D2183"/>
    <w:rsid w:val="004D4AE3"/>
    <w:rsid w:val="004E45D5"/>
    <w:rsid w:val="004E750C"/>
    <w:rsid w:val="004E7CC8"/>
    <w:rsid w:val="004F2D53"/>
    <w:rsid w:val="004F3320"/>
    <w:rsid w:val="004F413D"/>
    <w:rsid w:val="004F4656"/>
    <w:rsid w:val="004F739A"/>
    <w:rsid w:val="005022A0"/>
    <w:rsid w:val="005240C8"/>
    <w:rsid w:val="005258E9"/>
    <w:rsid w:val="00526CB0"/>
    <w:rsid w:val="00534389"/>
    <w:rsid w:val="00540236"/>
    <w:rsid w:val="005414E7"/>
    <w:rsid w:val="00541C16"/>
    <w:rsid w:val="00557CC4"/>
    <w:rsid w:val="00561A19"/>
    <w:rsid w:val="0057193F"/>
    <w:rsid w:val="00573624"/>
    <w:rsid w:val="005763CF"/>
    <w:rsid w:val="00577A23"/>
    <w:rsid w:val="00580BB3"/>
    <w:rsid w:val="00583B6E"/>
    <w:rsid w:val="005866BF"/>
    <w:rsid w:val="0059094A"/>
    <w:rsid w:val="0059196D"/>
    <w:rsid w:val="00596DC8"/>
    <w:rsid w:val="005A7F0B"/>
    <w:rsid w:val="005B0700"/>
    <w:rsid w:val="005B2BD1"/>
    <w:rsid w:val="005B362D"/>
    <w:rsid w:val="005C02BE"/>
    <w:rsid w:val="005E6961"/>
    <w:rsid w:val="005F0DD2"/>
    <w:rsid w:val="00601425"/>
    <w:rsid w:val="00604D93"/>
    <w:rsid w:val="00610E1D"/>
    <w:rsid w:val="00615494"/>
    <w:rsid w:val="00615976"/>
    <w:rsid w:val="0061599F"/>
    <w:rsid w:val="006220B6"/>
    <w:rsid w:val="00641A84"/>
    <w:rsid w:val="0064342B"/>
    <w:rsid w:val="0065255D"/>
    <w:rsid w:val="00655638"/>
    <w:rsid w:val="00673EE8"/>
    <w:rsid w:val="00675474"/>
    <w:rsid w:val="0067757B"/>
    <w:rsid w:val="00681332"/>
    <w:rsid w:val="00682516"/>
    <w:rsid w:val="006842D7"/>
    <w:rsid w:val="0068694F"/>
    <w:rsid w:val="0069378A"/>
    <w:rsid w:val="006A1A62"/>
    <w:rsid w:val="006A381D"/>
    <w:rsid w:val="006A3855"/>
    <w:rsid w:val="006A7EC6"/>
    <w:rsid w:val="006B02DF"/>
    <w:rsid w:val="006B1798"/>
    <w:rsid w:val="006B5F73"/>
    <w:rsid w:val="006C01C6"/>
    <w:rsid w:val="006C4D45"/>
    <w:rsid w:val="006D4491"/>
    <w:rsid w:val="006D4651"/>
    <w:rsid w:val="006D59A6"/>
    <w:rsid w:val="006D694B"/>
    <w:rsid w:val="006E200E"/>
    <w:rsid w:val="006E2596"/>
    <w:rsid w:val="006E622D"/>
    <w:rsid w:val="007063D7"/>
    <w:rsid w:val="00710F00"/>
    <w:rsid w:val="007125CA"/>
    <w:rsid w:val="007140B7"/>
    <w:rsid w:val="0071634B"/>
    <w:rsid w:val="0072099E"/>
    <w:rsid w:val="007245A0"/>
    <w:rsid w:val="00725609"/>
    <w:rsid w:val="00727135"/>
    <w:rsid w:val="007300E4"/>
    <w:rsid w:val="0073776A"/>
    <w:rsid w:val="007405D8"/>
    <w:rsid w:val="00745CBC"/>
    <w:rsid w:val="00751840"/>
    <w:rsid w:val="007547E7"/>
    <w:rsid w:val="00755299"/>
    <w:rsid w:val="0075703A"/>
    <w:rsid w:val="00761D34"/>
    <w:rsid w:val="007678D1"/>
    <w:rsid w:val="00770EA3"/>
    <w:rsid w:val="0077152F"/>
    <w:rsid w:val="00771AED"/>
    <w:rsid w:val="0077640C"/>
    <w:rsid w:val="007866CB"/>
    <w:rsid w:val="00786D38"/>
    <w:rsid w:val="007878BB"/>
    <w:rsid w:val="007925CA"/>
    <w:rsid w:val="007944AC"/>
    <w:rsid w:val="007A18AD"/>
    <w:rsid w:val="007B0238"/>
    <w:rsid w:val="007C11BD"/>
    <w:rsid w:val="007C4CBC"/>
    <w:rsid w:val="007C7BD0"/>
    <w:rsid w:val="007D162D"/>
    <w:rsid w:val="007D280E"/>
    <w:rsid w:val="007D35F3"/>
    <w:rsid w:val="007D4888"/>
    <w:rsid w:val="007D4965"/>
    <w:rsid w:val="007D50A5"/>
    <w:rsid w:val="007E14D1"/>
    <w:rsid w:val="007E2FAA"/>
    <w:rsid w:val="007E4674"/>
    <w:rsid w:val="007F4B46"/>
    <w:rsid w:val="007F5E79"/>
    <w:rsid w:val="007F6BD7"/>
    <w:rsid w:val="008051EF"/>
    <w:rsid w:val="008143D0"/>
    <w:rsid w:val="00815CD9"/>
    <w:rsid w:val="00822947"/>
    <w:rsid w:val="00830D09"/>
    <w:rsid w:val="00841D39"/>
    <w:rsid w:val="0084382D"/>
    <w:rsid w:val="008453E1"/>
    <w:rsid w:val="00852A95"/>
    <w:rsid w:val="00864318"/>
    <w:rsid w:val="00864663"/>
    <w:rsid w:val="0086473A"/>
    <w:rsid w:val="0087520B"/>
    <w:rsid w:val="00884775"/>
    <w:rsid w:val="00893DCD"/>
    <w:rsid w:val="008A3691"/>
    <w:rsid w:val="008A77B3"/>
    <w:rsid w:val="008B0184"/>
    <w:rsid w:val="008B38AD"/>
    <w:rsid w:val="008B43A4"/>
    <w:rsid w:val="008B6B55"/>
    <w:rsid w:val="008B7D3A"/>
    <w:rsid w:val="008C37A8"/>
    <w:rsid w:val="008C5355"/>
    <w:rsid w:val="008D1048"/>
    <w:rsid w:val="008D4BDB"/>
    <w:rsid w:val="008E35DA"/>
    <w:rsid w:val="008E36E3"/>
    <w:rsid w:val="008F1C39"/>
    <w:rsid w:val="008F22C3"/>
    <w:rsid w:val="008F6B94"/>
    <w:rsid w:val="00901C29"/>
    <w:rsid w:val="00907116"/>
    <w:rsid w:val="00907366"/>
    <w:rsid w:val="00912B32"/>
    <w:rsid w:val="00916961"/>
    <w:rsid w:val="00922BDB"/>
    <w:rsid w:val="00923FBE"/>
    <w:rsid w:val="00926D36"/>
    <w:rsid w:val="009315EA"/>
    <w:rsid w:val="00933FF5"/>
    <w:rsid w:val="00942524"/>
    <w:rsid w:val="00952CBA"/>
    <w:rsid w:val="00955CC3"/>
    <w:rsid w:val="009577D8"/>
    <w:rsid w:val="00957BAF"/>
    <w:rsid w:val="00960487"/>
    <w:rsid w:val="0096508C"/>
    <w:rsid w:val="00966061"/>
    <w:rsid w:val="00966BB5"/>
    <w:rsid w:val="0097658E"/>
    <w:rsid w:val="00980C0D"/>
    <w:rsid w:val="00981E57"/>
    <w:rsid w:val="00985708"/>
    <w:rsid w:val="00992608"/>
    <w:rsid w:val="00995C9D"/>
    <w:rsid w:val="00995D20"/>
    <w:rsid w:val="009A0F00"/>
    <w:rsid w:val="009A3533"/>
    <w:rsid w:val="009A3F50"/>
    <w:rsid w:val="009A7200"/>
    <w:rsid w:val="009C128F"/>
    <w:rsid w:val="009C7334"/>
    <w:rsid w:val="009D6862"/>
    <w:rsid w:val="009D6932"/>
    <w:rsid w:val="009E0A25"/>
    <w:rsid w:val="009E4CF7"/>
    <w:rsid w:val="009E545E"/>
    <w:rsid w:val="009F27E5"/>
    <w:rsid w:val="009F4DC5"/>
    <w:rsid w:val="00A0236D"/>
    <w:rsid w:val="00A053DB"/>
    <w:rsid w:val="00A06481"/>
    <w:rsid w:val="00A07E23"/>
    <w:rsid w:val="00A14352"/>
    <w:rsid w:val="00A14833"/>
    <w:rsid w:val="00A1675B"/>
    <w:rsid w:val="00A228DC"/>
    <w:rsid w:val="00A24A80"/>
    <w:rsid w:val="00A25A2D"/>
    <w:rsid w:val="00A26337"/>
    <w:rsid w:val="00A2654D"/>
    <w:rsid w:val="00A30BB6"/>
    <w:rsid w:val="00A33883"/>
    <w:rsid w:val="00A35705"/>
    <w:rsid w:val="00A35D97"/>
    <w:rsid w:val="00A430DA"/>
    <w:rsid w:val="00A44398"/>
    <w:rsid w:val="00A445B0"/>
    <w:rsid w:val="00A57F46"/>
    <w:rsid w:val="00A606F1"/>
    <w:rsid w:val="00A62CB5"/>
    <w:rsid w:val="00A630EC"/>
    <w:rsid w:val="00A71511"/>
    <w:rsid w:val="00A8252B"/>
    <w:rsid w:val="00A873A2"/>
    <w:rsid w:val="00A903A3"/>
    <w:rsid w:val="00A91346"/>
    <w:rsid w:val="00A9210C"/>
    <w:rsid w:val="00A949AF"/>
    <w:rsid w:val="00AA43C5"/>
    <w:rsid w:val="00AA67CF"/>
    <w:rsid w:val="00AB0E0B"/>
    <w:rsid w:val="00AB12AA"/>
    <w:rsid w:val="00AB2F67"/>
    <w:rsid w:val="00AC4EAF"/>
    <w:rsid w:val="00AC613A"/>
    <w:rsid w:val="00AC6185"/>
    <w:rsid w:val="00AC669F"/>
    <w:rsid w:val="00AC78FD"/>
    <w:rsid w:val="00AD6344"/>
    <w:rsid w:val="00AE03E7"/>
    <w:rsid w:val="00AE310F"/>
    <w:rsid w:val="00AE4D6D"/>
    <w:rsid w:val="00AF2420"/>
    <w:rsid w:val="00AF6886"/>
    <w:rsid w:val="00AF7618"/>
    <w:rsid w:val="00B015FA"/>
    <w:rsid w:val="00B053CE"/>
    <w:rsid w:val="00B06789"/>
    <w:rsid w:val="00B06967"/>
    <w:rsid w:val="00B11A92"/>
    <w:rsid w:val="00B272C8"/>
    <w:rsid w:val="00B27E84"/>
    <w:rsid w:val="00B31255"/>
    <w:rsid w:val="00B341A9"/>
    <w:rsid w:val="00B342E2"/>
    <w:rsid w:val="00B34938"/>
    <w:rsid w:val="00B51C00"/>
    <w:rsid w:val="00B530C4"/>
    <w:rsid w:val="00B53773"/>
    <w:rsid w:val="00B60040"/>
    <w:rsid w:val="00B60839"/>
    <w:rsid w:val="00B60A05"/>
    <w:rsid w:val="00B61C99"/>
    <w:rsid w:val="00B64F29"/>
    <w:rsid w:val="00B66266"/>
    <w:rsid w:val="00B67438"/>
    <w:rsid w:val="00B71098"/>
    <w:rsid w:val="00B73BE7"/>
    <w:rsid w:val="00B77D60"/>
    <w:rsid w:val="00B83B09"/>
    <w:rsid w:val="00B84A39"/>
    <w:rsid w:val="00B85457"/>
    <w:rsid w:val="00B87BC1"/>
    <w:rsid w:val="00B945E3"/>
    <w:rsid w:val="00BA2D65"/>
    <w:rsid w:val="00BA4853"/>
    <w:rsid w:val="00BA59BE"/>
    <w:rsid w:val="00BC2089"/>
    <w:rsid w:val="00BC21ED"/>
    <w:rsid w:val="00BC7602"/>
    <w:rsid w:val="00BC7D6A"/>
    <w:rsid w:val="00BD0341"/>
    <w:rsid w:val="00BD0BFE"/>
    <w:rsid w:val="00BD1D6E"/>
    <w:rsid w:val="00BD2CEC"/>
    <w:rsid w:val="00BD7409"/>
    <w:rsid w:val="00BD755F"/>
    <w:rsid w:val="00BE0DF0"/>
    <w:rsid w:val="00BE2B46"/>
    <w:rsid w:val="00BE2DAB"/>
    <w:rsid w:val="00BE6700"/>
    <w:rsid w:val="00BF1975"/>
    <w:rsid w:val="00BF26C1"/>
    <w:rsid w:val="00BF47DB"/>
    <w:rsid w:val="00BF68FD"/>
    <w:rsid w:val="00BF6D60"/>
    <w:rsid w:val="00C02489"/>
    <w:rsid w:val="00C06029"/>
    <w:rsid w:val="00C0798A"/>
    <w:rsid w:val="00C12C6E"/>
    <w:rsid w:val="00C16972"/>
    <w:rsid w:val="00C1712D"/>
    <w:rsid w:val="00C17CEB"/>
    <w:rsid w:val="00C21082"/>
    <w:rsid w:val="00C212E0"/>
    <w:rsid w:val="00C21CA2"/>
    <w:rsid w:val="00C225BF"/>
    <w:rsid w:val="00C23956"/>
    <w:rsid w:val="00C23CD9"/>
    <w:rsid w:val="00C30FB7"/>
    <w:rsid w:val="00C325D4"/>
    <w:rsid w:val="00C340EA"/>
    <w:rsid w:val="00C36C20"/>
    <w:rsid w:val="00C408A6"/>
    <w:rsid w:val="00C41949"/>
    <w:rsid w:val="00C44624"/>
    <w:rsid w:val="00C47141"/>
    <w:rsid w:val="00C4757E"/>
    <w:rsid w:val="00C4770A"/>
    <w:rsid w:val="00C529BD"/>
    <w:rsid w:val="00C5388E"/>
    <w:rsid w:val="00C5394F"/>
    <w:rsid w:val="00C66310"/>
    <w:rsid w:val="00C66526"/>
    <w:rsid w:val="00C70847"/>
    <w:rsid w:val="00C757F7"/>
    <w:rsid w:val="00C906CA"/>
    <w:rsid w:val="00CA3EDC"/>
    <w:rsid w:val="00CB7CA2"/>
    <w:rsid w:val="00CC2234"/>
    <w:rsid w:val="00CD4F65"/>
    <w:rsid w:val="00CD5813"/>
    <w:rsid w:val="00CD65DF"/>
    <w:rsid w:val="00CD6AF6"/>
    <w:rsid w:val="00CE1FDC"/>
    <w:rsid w:val="00CF17AA"/>
    <w:rsid w:val="00CF30FE"/>
    <w:rsid w:val="00D03C6C"/>
    <w:rsid w:val="00D03FB2"/>
    <w:rsid w:val="00D04951"/>
    <w:rsid w:val="00D05F37"/>
    <w:rsid w:val="00D1147E"/>
    <w:rsid w:val="00D128D0"/>
    <w:rsid w:val="00D147A5"/>
    <w:rsid w:val="00D148DE"/>
    <w:rsid w:val="00D14CA1"/>
    <w:rsid w:val="00D14E63"/>
    <w:rsid w:val="00D17657"/>
    <w:rsid w:val="00D246FC"/>
    <w:rsid w:val="00D34DB5"/>
    <w:rsid w:val="00D35838"/>
    <w:rsid w:val="00D36DBD"/>
    <w:rsid w:val="00D40603"/>
    <w:rsid w:val="00D40FD0"/>
    <w:rsid w:val="00D430FF"/>
    <w:rsid w:val="00D47CDF"/>
    <w:rsid w:val="00D513BB"/>
    <w:rsid w:val="00D52E2A"/>
    <w:rsid w:val="00D57748"/>
    <w:rsid w:val="00D6145E"/>
    <w:rsid w:val="00D61EEC"/>
    <w:rsid w:val="00D63B38"/>
    <w:rsid w:val="00D65982"/>
    <w:rsid w:val="00D6671D"/>
    <w:rsid w:val="00D66E4A"/>
    <w:rsid w:val="00D71126"/>
    <w:rsid w:val="00D7376E"/>
    <w:rsid w:val="00D819C0"/>
    <w:rsid w:val="00D8203A"/>
    <w:rsid w:val="00D82B2E"/>
    <w:rsid w:val="00D92957"/>
    <w:rsid w:val="00D95583"/>
    <w:rsid w:val="00D9628F"/>
    <w:rsid w:val="00D9765A"/>
    <w:rsid w:val="00DA4822"/>
    <w:rsid w:val="00DA6B53"/>
    <w:rsid w:val="00DB005F"/>
    <w:rsid w:val="00DB14A1"/>
    <w:rsid w:val="00DB487C"/>
    <w:rsid w:val="00DB4A36"/>
    <w:rsid w:val="00DB5163"/>
    <w:rsid w:val="00DD3734"/>
    <w:rsid w:val="00DD4E79"/>
    <w:rsid w:val="00DE0D40"/>
    <w:rsid w:val="00DE10A0"/>
    <w:rsid w:val="00DE192C"/>
    <w:rsid w:val="00DE48F0"/>
    <w:rsid w:val="00DE6316"/>
    <w:rsid w:val="00DE7054"/>
    <w:rsid w:val="00DE75EC"/>
    <w:rsid w:val="00DE7648"/>
    <w:rsid w:val="00DF24DA"/>
    <w:rsid w:val="00DF3E5D"/>
    <w:rsid w:val="00DF415D"/>
    <w:rsid w:val="00E079D8"/>
    <w:rsid w:val="00E1034F"/>
    <w:rsid w:val="00E17647"/>
    <w:rsid w:val="00E17F1B"/>
    <w:rsid w:val="00E2066C"/>
    <w:rsid w:val="00E24BF2"/>
    <w:rsid w:val="00E37A2D"/>
    <w:rsid w:val="00E40E36"/>
    <w:rsid w:val="00E47989"/>
    <w:rsid w:val="00E500C5"/>
    <w:rsid w:val="00E522EA"/>
    <w:rsid w:val="00E535BA"/>
    <w:rsid w:val="00E5484A"/>
    <w:rsid w:val="00E67790"/>
    <w:rsid w:val="00E73534"/>
    <w:rsid w:val="00E76B21"/>
    <w:rsid w:val="00E83C80"/>
    <w:rsid w:val="00E871E9"/>
    <w:rsid w:val="00E87C1A"/>
    <w:rsid w:val="00E93BE5"/>
    <w:rsid w:val="00E96B1F"/>
    <w:rsid w:val="00E96F40"/>
    <w:rsid w:val="00EA632D"/>
    <w:rsid w:val="00EA7E95"/>
    <w:rsid w:val="00EB4CAA"/>
    <w:rsid w:val="00EB7C2F"/>
    <w:rsid w:val="00EC4A4C"/>
    <w:rsid w:val="00ED21AF"/>
    <w:rsid w:val="00ED24E7"/>
    <w:rsid w:val="00ED38AF"/>
    <w:rsid w:val="00EE0039"/>
    <w:rsid w:val="00EE2908"/>
    <w:rsid w:val="00EE4710"/>
    <w:rsid w:val="00EE69DD"/>
    <w:rsid w:val="00EF0268"/>
    <w:rsid w:val="00EF3B05"/>
    <w:rsid w:val="00F00DE8"/>
    <w:rsid w:val="00F06CF0"/>
    <w:rsid w:val="00F07094"/>
    <w:rsid w:val="00F07120"/>
    <w:rsid w:val="00F14F73"/>
    <w:rsid w:val="00F15EAA"/>
    <w:rsid w:val="00F20F01"/>
    <w:rsid w:val="00F24A71"/>
    <w:rsid w:val="00F335CC"/>
    <w:rsid w:val="00F340DA"/>
    <w:rsid w:val="00F452CB"/>
    <w:rsid w:val="00F6006C"/>
    <w:rsid w:val="00F61078"/>
    <w:rsid w:val="00F6499A"/>
    <w:rsid w:val="00F660B4"/>
    <w:rsid w:val="00F70141"/>
    <w:rsid w:val="00F70C18"/>
    <w:rsid w:val="00F75310"/>
    <w:rsid w:val="00F80579"/>
    <w:rsid w:val="00F805C5"/>
    <w:rsid w:val="00F8685F"/>
    <w:rsid w:val="00F97922"/>
    <w:rsid w:val="00F97A6E"/>
    <w:rsid w:val="00F97F02"/>
    <w:rsid w:val="00FA0325"/>
    <w:rsid w:val="00FA05A5"/>
    <w:rsid w:val="00FA6C56"/>
    <w:rsid w:val="00FB1838"/>
    <w:rsid w:val="00FB29CC"/>
    <w:rsid w:val="00FB59C2"/>
    <w:rsid w:val="00FB5E2E"/>
    <w:rsid w:val="00FC663B"/>
    <w:rsid w:val="00FD0E58"/>
    <w:rsid w:val="00FD143D"/>
    <w:rsid w:val="00FD2DC6"/>
    <w:rsid w:val="00FD7F7F"/>
    <w:rsid w:val="00FF4A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DA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840"/>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link w:val="Heading2Char"/>
    <w:uiPriority w:val="9"/>
    <w:qFormat/>
    <w:rsid w:val="00283AC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3AC7"/>
    <w:rPr>
      <w:rFonts w:ascii="Times New Roman" w:eastAsia="Times New Roman" w:hAnsi="Times New Roman" w:cs="Times New Roman"/>
      <w:b/>
      <w:bCs/>
      <w:sz w:val="36"/>
      <w:szCs w:val="36"/>
      <w:lang w:eastAsia="tr-TR"/>
    </w:rPr>
  </w:style>
  <w:style w:type="paragraph" w:styleId="ListParagraph">
    <w:name w:val="List Paragraph"/>
    <w:basedOn w:val="Normal"/>
    <w:uiPriority w:val="34"/>
    <w:qFormat/>
    <w:rsid w:val="00283AC7"/>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283AC7"/>
    <w:pPr>
      <w:tabs>
        <w:tab w:val="center" w:pos="4536"/>
        <w:tab w:val="right" w:pos="9072"/>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283AC7"/>
    <w:rPr>
      <w:rFonts w:eastAsiaTheme="minorEastAsia"/>
      <w:lang w:eastAsia="tr-TR"/>
    </w:rPr>
  </w:style>
  <w:style w:type="paragraph" w:styleId="Footer">
    <w:name w:val="footer"/>
    <w:basedOn w:val="Normal"/>
    <w:link w:val="FooterChar"/>
    <w:uiPriority w:val="99"/>
    <w:unhideWhenUsed/>
    <w:rsid w:val="00283AC7"/>
    <w:pPr>
      <w:tabs>
        <w:tab w:val="center" w:pos="4536"/>
        <w:tab w:val="right" w:pos="9072"/>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283AC7"/>
    <w:rPr>
      <w:rFonts w:eastAsiaTheme="minorEastAsia"/>
      <w:lang w:eastAsia="tr-TR"/>
    </w:rPr>
  </w:style>
  <w:style w:type="character" w:styleId="Hyperlink">
    <w:name w:val="Hyperlink"/>
    <w:basedOn w:val="DefaultParagraphFont"/>
    <w:uiPriority w:val="99"/>
    <w:unhideWhenUsed/>
    <w:rsid w:val="008B0184"/>
    <w:rPr>
      <w:color w:val="0000FF" w:themeColor="hyperlink"/>
      <w:u w:val="single"/>
    </w:rPr>
  </w:style>
  <w:style w:type="paragraph" w:styleId="NormalWeb">
    <w:name w:val="Normal (Web)"/>
    <w:basedOn w:val="Normal"/>
    <w:uiPriority w:val="99"/>
    <w:unhideWhenUsed/>
    <w:rsid w:val="003D74C5"/>
    <w:pPr>
      <w:spacing w:before="100" w:beforeAutospacing="1" w:after="100" w:afterAutospacing="1"/>
    </w:pPr>
    <w:rPr>
      <w:rFonts w:eastAsiaTheme="minorHAnsi"/>
      <w:lang w:val="en-US" w:eastAsia="en-US"/>
    </w:rPr>
  </w:style>
  <w:style w:type="paragraph" w:styleId="FootnoteText">
    <w:name w:val="footnote text"/>
    <w:basedOn w:val="Normal"/>
    <w:link w:val="FootnoteTextChar"/>
    <w:unhideWhenUsed/>
    <w:rsid w:val="00D14E63"/>
    <w:rPr>
      <w:sz w:val="20"/>
      <w:szCs w:val="20"/>
    </w:rPr>
  </w:style>
  <w:style w:type="character" w:customStyle="1" w:styleId="FootnoteTextChar">
    <w:name w:val="Footnote Text Char"/>
    <w:basedOn w:val="DefaultParagraphFont"/>
    <w:link w:val="FootnoteText"/>
    <w:rsid w:val="00D14E63"/>
    <w:rPr>
      <w:rFonts w:ascii="Times New Roman" w:eastAsia="Times New Roman" w:hAnsi="Times New Roman" w:cs="Times New Roman"/>
      <w:sz w:val="20"/>
      <w:szCs w:val="20"/>
      <w:lang w:eastAsia="tr-TR"/>
    </w:rPr>
  </w:style>
  <w:style w:type="character" w:styleId="FootnoteReference">
    <w:name w:val="footnote reference"/>
    <w:basedOn w:val="DefaultParagraphFont"/>
    <w:uiPriority w:val="99"/>
    <w:unhideWhenUsed/>
    <w:rsid w:val="00D14E63"/>
    <w:rPr>
      <w:vertAlign w:val="superscript"/>
    </w:rPr>
  </w:style>
  <w:style w:type="character" w:customStyle="1" w:styleId="apple-tab-span">
    <w:name w:val="apple-tab-span"/>
    <w:basedOn w:val="DefaultParagraphFont"/>
    <w:rsid w:val="00B71098"/>
  </w:style>
  <w:style w:type="character" w:styleId="PageNumber">
    <w:name w:val="page number"/>
    <w:basedOn w:val="DefaultParagraphFont"/>
    <w:uiPriority w:val="99"/>
    <w:semiHidden/>
    <w:unhideWhenUsed/>
    <w:rsid w:val="00CD4F65"/>
  </w:style>
  <w:style w:type="character" w:styleId="CommentReference">
    <w:name w:val="annotation reference"/>
    <w:basedOn w:val="DefaultParagraphFont"/>
    <w:uiPriority w:val="99"/>
    <w:semiHidden/>
    <w:unhideWhenUsed/>
    <w:rsid w:val="007D4965"/>
    <w:rPr>
      <w:sz w:val="16"/>
      <w:szCs w:val="16"/>
    </w:rPr>
  </w:style>
  <w:style w:type="paragraph" w:styleId="CommentText">
    <w:name w:val="annotation text"/>
    <w:basedOn w:val="Normal"/>
    <w:link w:val="CommentTextChar"/>
    <w:uiPriority w:val="99"/>
    <w:semiHidden/>
    <w:unhideWhenUsed/>
    <w:rsid w:val="007D4965"/>
    <w:rPr>
      <w:sz w:val="20"/>
      <w:szCs w:val="20"/>
    </w:rPr>
  </w:style>
  <w:style w:type="character" w:customStyle="1" w:styleId="CommentTextChar">
    <w:name w:val="Comment Text Char"/>
    <w:basedOn w:val="DefaultParagraphFont"/>
    <w:link w:val="CommentText"/>
    <w:uiPriority w:val="99"/>
    <w:semiHidden/>
    <w:rsid w:val="007D4965"/>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7D4965"/>
    <w:rPr>
      <w:b/>
      <w:bCs/>
    </w:rPr>
  </w:style>
  <w:style w:type="character" w:customStyle="1" w:styleId="CommentSubjectChar">
    <w:name w:val="Comment Subject Char"/>
    <w:basedOn w:val="CommentTextChar"/>
    <w:link w:val="CommentSubject"/>
    <w:uiPriority w:val="99"/>
    <w:semiHidden/>
    <w:rsid w:val="007D4965"/>
    <w:rPr>
      <w:rFonts w:ascii="Times New Roman" w:eastAsia="Times New Roman" w:hAnsi="Times New Roman" w:cs="Times New Roman"/>
      <w:b/>
      <w:bCs/>
      <w:sz w:val="20"/>
      <w:szCs w:val="20"/>
      <w:lang w:eastAsia="tr-TR"/>
    </w:rPr>
  </w:style>
  <w:style w:type="paragraph" w:styleId="BalloonText">
    <w:name w:val="Balloon Text"/>
    <w:basedOn w:val="Normal"/>
    <w:link w:val="BalloonTextChar"/>
    <w:uiPriority w:val="99"/>
    <w:semiHidden/>
    <w:unhideWhenUsed/>
    <w:rsid w:val="007D4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965"/>
    <w:rPr>
      <w:rFonts w:ascii="Segoe UI" w:eastAsia="Times New Roman" w:hAnsi="Segoe UI" w:cs="Segoe UI"/>
      <w:sz w:val="18"/>
      <w:szCs w:val="18"/>
      <w:lang w:eastAsia="tr-TR"/>
    </w:rPr>
  </w:style>
  <w:style w:type="character" w:customStyle="1" w:styleId="UnresolvedMention">
    <w:name w:val="Unresolved Mention"/>
    <w:basedOn w:val="DefaultParagraphFont"/>
    <w:uiPriority w:val="99"/>
    <w:semiHidden/>
    <w:unhideWhenUsed/>
    <w:rsid w:val="009A0F00"/>
    <w:rPr>
      <w:color w:val="808080"/>
      <w:shd w:val="clear" w:color="auto" w:fill="E6E6E6"/>
    </w:rPr>
  </w:style>
  <w:style w:type="paragraph" w:styleId="Revision">
    <w:name w:val="Revision"/>
    <w:hidden/>
    <w:uiPriority w:val="99"/>
    <w:semiHidden/>
    <w:rsid w:val="004F413D"/>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70788">
      <w:bodyDiv w:val="1"/>
      <w:marLeft w:val="0"/>
      <w:marRight w:val="0"/>
      <w:marTop w:val="0"/>
      <w:marBottom w:val="0"/>
      <w:divBdr>
        <w:top w:val="none" w:sz="0" w:space="0" w:color="auto"/>
        <w:left w:val="none" w:sz="0" w:space="0" w:color="auto"/>
        <w:bottom w:val="none" w:sz="0" w:space="0" w:color="auto"/>
        <w:right w:val="none" w:sz="0" w:space="0" w:color="auto"/>
      </w:divBdr>
    </w:div>
    <w:div w:id="103812839">
      <w:bodyDiv w:val="1"/>
      <w:marLeft w:val="0"/>
      <w:marRight w:val="0"/>
      <w:marTop w:val="0"/>
      <w:marBottom w:val="0"/>
      <w:divBdr>
        <w:top w:val="none" w:sz="0" w:space="0" w:color="auto"/>
        <w:left w:val="none" w:sz="0" w:space="0" w:color="auto"/>
        <w:bottom w:val="none" w:sz="0" w:space="0" w:color="auto"/>
        <w:right w:val="none" w:sz="0" w:space="0" w:color="auto"/>
      </w:divBdr>
    </w:div>
    <w:div w:id="105856132">
      <w:bodyDiv w:val="1"/>
      <w:marLeft w:val="0"/>
      <w:marRight w:val="0"/>
      <w:marTop w:val="0"/>
      <w:marBottom w:val="0"/>
      <w:divBdr>
        <w:top w:val="none" w:sz="0" w:space="0" w:color="auto"/>
        <w:left w:val="none" w:sz="0" w:space="0" w:color="auto"/>
        <w:bottom w:val="none" w:sz="0" w:space="0" w:color="auto"/>
        <w:right w:val="none" w:sz="0" w:space="0" w:color="auto"/>
      </w:divBdr>
    </w:div>
    <w:div w:id="120194544">
      <w:bodyDiv w:val="1"/>
      <w:marLeft w:val="0"/>
      <w:marRight w:val="0"/>
      <w:marTop w:val="0"/>
      <w:marBottom w:val="0"/>
      <w:divBdr>
        <w:top w:val="none" w:sz="0" w:space="0" w:color="auto"/>
        <w:left w:val="none" w:sz="0" w:space="0" w:color="auto"/>
        <w:bottom w:val="none" w:sz="0" w:space="0" w:color="auto"/>
        <w:right w:val="none" w:sz="0" w:space="0" w:color="auto"/>
      </w:divBdr>
    </w:div>
    <w:div w:id="143357712">
      <w:bodyDiv w:val="1"/>
      <w:marLeft w:val="0"/>
      <w:marRight w:val="0"/>
      <w:marTop w:val="0"/>
      <w:marBottom w:val="0"/>
      <w:divBdr>
        <w:top w:val="none" w:sz="0" w:space="0" w:color="auto"/>
        <w:left w:val="none" w:sz="0" w:space="0" w:color="auto"/>
        <w:bottom w:val="none" w:sz="0" w:space="0" w:color="auto"/>
        <w:right w:val="none" w:sz="0" w:space="0" w:color="auto"/>
      </w:divBdr>
    </w:div>
    <w:div w:id="182674884">
      <w:bodyDiv w:val="1"/>
      <w:marLeft w:val="0"/>
      <w:marRight w:val="0"/>
      <w:marTop w:val="0"/>
      <w:marBottom w:val="0"/>
      <w:divBdr>
        <w:top w:val="none" w:sz="0" w:space="0" w:color="auto"/>
        <w:left w:val="none" w:sz="0" w:space="0" w:color="auto"/>
        <w:bottom w:val="none" w:sz="0" w:space="0" w:color="auto"/>
        <w:right w:val="none" w:sz="0" w:space="0" w:color="auto"/>
      </w:divBdr>
    </w:div>
    <w:div w:id="212544887">
      <w:bodyDiv w:val="1"/>
      <w:marLeft w:val="0"/>
      <w:marRight w:val="0"/>
      <w:marTop w:val="0"/>
      <w:marBottom w:val="0"/>
      <w:divBdr>
        <w:top w:val="none" w:sz="0" w:space="0" w:color="auto"/>
        <w:left w:val="none" w:sz="0" w:space="0" w:color="auto"/>
        <w:bottom w:val="none" w:sz="0" w:space="0" w:color="auto"/>
        <w:right w:val="none" w:sz="0" w:space="0" w:color="auto"/>
      </w:divBdr>
    </w:div>
    <w:div w:id="275329911">
      <w:bodyDiv w:val="1"/>
      <w:marLeft w:val="0"/>
      <w:marRight w:val="0"/>
      <w:marTop w:val="0"/>
      <w:marBottom w:val="0"/>
      <w:divBdr>
        <w:top w:val="none" w:sz="0" w:space="0" w:color="auto"/>
        <w:left w:val="none" w:sz="0" w:space="0" w:color="auto"/>
        <w:bottom w:val="none" w:sz="0" w:space="0" w:color="auto"/>
        <w:right w:val="none" w:sz="0" w:space="0" w:color="auto"/>
      </w:divBdr>
    </w:div>
    <w:div w:id="304240432">
      <w:bodyDiv w:val="1"/>
      <w:marLeft w:val="0"/>
      <w:marRight w:val="0"/>
      <w:marTop w:val="0"/>
      <w:marBottom w:val="0"/>
      <w:divBdr>
        <w:top w:val="none" w:sz="0" w:space="0" w:color="auto"/>
        <w:left w:val="none" w:sz="0" w:space="0" w:color="auto"/>
        <w:bottom w:val="none" w:sz="0" w:space="0" w:color="auto"/>
        <w:right w:val="none" w:sz="0" w:space="0" w:color="auto"/>
      </w:divBdr>
    </w:div>
    <w:div w:id="470558764">
      <w:bodyDiv w:val="1"/>
      <w:marLeft w:val="0"/>
      <w:marRight w:val="0"/>
      <w:marTop w:val="0"/>
      <w:marBottom w:val="0"/>
      <w:divBdr>
        <w:top w:val="none" w:sz="0" w:space="0" w:color="auto"/>
        <w:left w:val="none" w:sz="0" w:space="0" w:color="auto"/>
        <w:bottom w:val="none" w:sz="0" w:space="0" w:color="auto"/>
        <w:right w:val="none" w:sz="0" w:space="0" w:color="auto"/>
      </w:divBdr>
    </w:div>
    <w:div w:id="516358714">
      <w:bodyDiv w:val="1"/>
      <w:marLeft w:val="0"/>
      <w:marRight w:val="0"/>
      <w:marTop w:val="0"/>
      <w:marBottom w:val="0"/>
      <w:divBdr>
        <w:top w:val="none" w:sz="0" w:space="0" w:color="auto"/>
        <w:left w:val="none" w:sz="0" w:space="0" w:color="auto"/>
        <w:bottom w:val="none" w:sz="0" w:space="0" w:color="auto"/>
        <w:right w:val="none" w:sz="0" w:space="0" w:color="auto"/>
      </w:divBdr>
    </w:div>
    <w:div w:id="521016845">
      <w:bodyDiv w:val="1"/>
      <w:marLeft w:val="0"/>
      <w:marRight w:val="0"/>
      <w:marTop w:val="0"/>
      <w:marBottom w:val="0"/>
      <w:divBdr>
        <w:top w:val="none" w:sz="0" w:space="0" w:color="auto"/>
        <w:left w:val="none" w:sz="0" w:space="0" w:color="auto"/>
        <w:bottom w:val="none" w:sz="0" w:space="0" w:color="auto"/>
        <w:right w:val="none" w:sz="0" w:space="0" w:color="auto"/>
      </w:divBdr>
    </w:div>
    <w:div w:id="523861895">
      <w:bodyDiv w:val="1"/>
      <w:marLeft w:val="0"/>
      <w:marRight w:val="0"/>
      <w:marTop w:val="0"/>
      <w:marBottom w:val="0"/>
      <w:divBdr>
        <w:top w:val="none" w:sz="0" w:space="0" w:color="auto"/>
        <w:left w:val="none" w:sz="0" w:space="0" w:color="auto"/>
        <w:bottom w:val="none" w:sz="0" w:space="0" w:color="auto"/>
        <w:right w:val="none" w:sz="0" w:space="0" w:color="auto"/>
      </w:divBdr>
    </w:div>
    <w:div w:id="590554521">
      <w:bodyDiv w:val="1"/>
      <w:marLeft w:val="0"/>
      <w:marRight w:val="0"/>
      <w:marTop w:val="0"/>
      <w:marBottom w:val="0"/>
      <w:divBdr>
        <w:top w:val="none" w:sz="0" w:space="0" w:color="auto"/>
        <w:left w:val="none" w:sz="0" w:space="0" w:color="auto"/>
        <w:bottom w:val="none" w:sz="0" w:space="0" w:color="auto"/>
        <w:right w:val="none" w:sz="0" w:space="0" w:color="auto"/>
      </w:divBdr>
    </w:div>
    <w:div w:id="634027018">
      <w:bodyDiv w:val="1"/>
      <w:marLeft w:val="0"/>
      <w:marRight w:val="0"/>
      <w:marTop w:val="0"/>
      <w:marBottom w:val="0"/>
      <w:divBdr>
        <w:top w:val="none" w:sz="0" w:space="0" w:color="auto"/>
        <w:left w:val="none" w:sz="0" w:space="0" w:color="auto"/>
        <w:bottom w:val="none" w:sz="0" w:space="0" w:color="auto"/>
        <w:right w:val="none" w:sz="0" w:space="0" w:color="auto"/>
      </w:divBdr>
    </w:div>
    <w:div w:id="637343961">
      <w:bodyDiv w:val="1"/>
      <w:marLeft w:val="0"/>
      <w:marRight w:val="0"/>
      <w:marTop w:val="0"/>
      <w:marBottom w:val="0"/>
      <w:divBdr>
        <w:top w:val="none" w:sz="0" w:space="0" w:color="auto"/>
        <w:left w:val="none" w:sz="0" w:space="0" w:color="auto"/>
        <w:bottom w:val="none" w:sz="0" w:space="0" w:color="auto"/>
        <w:right w:val="none" w:sz="0" w:space="0" w:color="auto"/>
      </w:divBdr>
    </w:div>
    <w:div w:id="808593330">
      <w:bodyDiv w:val="1"/>
      <w:marLeft w:val="0"/>
      <w:marRight w:val="0"/>
      <w:marTop w:val="0"/>
      <w:marBottom w:val="0"/>
      <w:divBdr>
        <w:top w:val="none" w:sz="0" w:space="0" w:color="auto"/>
        <w:left w:val="none" w:sz="0" w:space="0" w:color="auto"/>
        <w:bottom w:val="none" w:sz="0" w:space="0" w:color="auto"/>
        <w:right w:val="none" w:sz="0" w:space="0" w:color="auto"/>
      </w:divBdr>
    </w:div>
    <w:div w:id="815533648">
      <w:bodyDiv w:val="1"/>
      <w:marLeft w:val="0"/>
      <w:marRight w:val="0"/>
      <w:marTop w:val="0"/>
      <w:marBottom w:val="0"/>
      <w:divBdr>
        <w:top w:val="none" w:sz="0" w:space="0" w:color="auto"/>
        <w:left w:val="none" w:sz="0" w:space="0" w:color="auto"/>
        <w:bottom w:val="none" w:sz="0" w:space="0" w:color="auto"/>
        <w:right w:val="none" w:sz="0" w:space="0" w:color="auto"/>
      </w:divBdr>
    </w:div>
    <w:div w:id="915095641">
      <w:bodyDiv w:val="1"/>
      <w:marLeft w:val="0"/>
      <w:marRight w:val="0"/>
      <w:marTop w:val="0"/>
      <w:marBottom w:val="0"/>
      <w:divBdr>
        <w:top w:val="none" w:sz="0" w:space="0" w:color="auto"/>
        <w:left w:val="none" w:sz="0" w:space="0" w:color="auto"/>
        <w:bottom w:val="none" w:sz="0" w:space="0" w:color="auto"/>
        <w:right w:val="none" w:sz="0" w:space="0" w:color="auto"/>
      </w:divBdr>
    </w:div>
    <w:div w:id="1137991177">
      <w:bodyDiv w:val="1"/>
      <w:marLeft w:val="0"/>
      <w:marRight w:val="0"/>
      <w:marTop w:val="0"/>
      <w:marBottom w:val="0"/>
      <w:divBdr>
        <w:top w:val="none" w:sz="0" w:space="0" w:color="auto"/>
        <w:left w:val="none" w:sz="0" w:space="0" w:color="auto"/>
        <w:bottom w:val="none" w:sz="0" w:space="0" w:color="auto"/>
        <w:right w:val="none" w:sz="0" w:space="0" w:color="auto"/>
      </w:divBdr>
    </w:div>
    <w:div w:id="1185098370">
      <w:bodyDiv w:val="1"/>
      <w:marLeft w:val="0"/>
      <w:marRight w:val="0"/>
      <w:marTop w:val="0"/>
      <w:marBottom w:val="0"/>
      <w:divBdr>
        <w:top w:val="none" w:sz="0" w:space="0" w:color="auto"/>
        <w:left w:val="none" w:sz="0" w:space="0" w:color="auto"/>
        <w:bottom w:val="none" w:sz="0" w:space="0" w:color="auto"/>
        <w:right w:val="none" w:sz="0" w:space="0" w:color="auto"/>
      </w:divBdr>
    </w:div>
    <w:div w:id="1452431458">
      <w:bodyDiv w:val="1"/>
      <w:marLeft w:val="0"/>
      <w:marRight w:val="0"/>
      <w:marTop w:val="0"/>
      <w:marBottom w:val="0"/>
      <w:divBdr>
        <w:top w:val="none" w:sz="0" w:space="0" w:color="auto"/>
        <w:left w:val="none" w:sz="0" w:space="0" w:color="auto"/>
        <w:bottom w:val="none" w:sz="0" w:space="0" w:color="auto"/>
        <w:right w:val="none" w:sz="0" w:space="0" w:color="auto"/>
      </w:divBdr>
    </w:div>
    <w:div w:id="1481264395">
      <w:bodyDiv w:val="1"/>
      <w:marLeft w:val="0"/>
      <w:marRight w:val="0"/>
      <w:marTop w:val="0"/>
      <w:marBottom w:val="0"/>
      <w:divBdr>
        <w:top w:val="none" w:sz="0" w:space="0" w:color="auto"/>
        <w:left w:val="none" w:sz="0" w:space="0" w:color="auto"/>
        <w:bottom w:val="none" w:sz="0" w:space="0" w:color="auto"/>
        <w:right w:val="none" w:sz="0" w:space="0" w:color="auto"/>
      </w:divBdr>
    </w:div>
    <w:div w:id="1511337115">
      <w:bodyDiv w:val="1"/>
      <w:marLeft w:val="0"/>
      <w:marRight w:val="0"/>
      <w:marTop w:val="0"/>
      <w:marBottom w:val="0"/>
      <w:divBdr>
        <w:top w:val="none" w:sz="0" w:space="0" w:color="auto"/>
        <w:left w:val="none" w:sz="0" w:space="0" w:color="auto"/>
        <w:bottom w:val="none" w:sz="0" w:space="0" w:color="auto"/>
        <w:right w:val="none" w:sz="0" w:space="0" w:color="auto"/>
      </w:divBdr>
    </w:div>
    <w:div w:id="1615749242">
      <w:bodyDiv w:val="1"/>
      <w:marLeft w:val="0"/>
      <w:marRight w:val="0"/>
      <w:marTop w:val="0"/>
      <w:marBottom w:val="0"/>
      <w:divBdr>
        <w:top w:val="none" w:sz="0" w:space="0" w:color="auto"/>
        <w:left w:val="none" w:sz="0" w:space="0" w:color="auto"/>
        <w:bottom w:val="none" w:sz="0" w:space="0" w:color="auto"/>
        <w:right w:val="none" w:sz="0" w:space="0" w:color="auto"/>
      </w:divBdr>
    </w:div>
    <w:div w:id="1667317826">
      <w:bodyDiv w:val="1"/>
      <w:marLeft w:val="0"/>
      <w:marRight w:val="0"/>
      <w:marTop w:val="0"/>
      <w:marBottom w:val="0"/>
      <w:divBdr>
        <w:top w:val="none" w:sz="0" w:space="0" w:color="auto"/>
        <w:left w:val="none" w:sz="0" w:space="0" w:color="auto"/>
        <w:bottom w:val="none" w:sz="0" w:space="0" w:color="auto"/>
        <w:right w:val="none" w:sz="0" w:space="0" w:color="auto"/>
      </w:divBdr>
    </w:div>
    <w:div w:id="1817606962">
      <w:bodyDiv w:val="1"/>
      <w:marLeft w:val="0"/>
      <w:marRight w:val="0"/>
      <w:marTop w:val="0"/>
      <w:marBottom w:val="0"/>
      <w:divBdr>
        <w:top w:val="none" w:sz="0" w:space="0" w:color="auto"/>
        <w:left w:val="none" w:sz="0" w:space="0" w:color="auto"/>
        <w:bottom w:val="none" w:sz="0" w:space="0" w:color="auto"/>
        <w:right w:val="none" w:sz="0" w:space="0" w:color="auto"/>
      </w:divBdr>
    </w:div>
    <w:div w:id="1867908057">
      <w:bodyDiv w:val="1"/>
      <w:marLeft w:val="0"/>
      <w:marRight w:val="0"/>
      <w:marTop w:val="0"/>
      <w:marBottom w:val="0"/>
      <w:divBdr>
        <w:top w:val="none" w:sz="0" w:space="0" w:color="auto"/>
        <w:left w:val="none" w:sz="0" w:space="0" w:color="auto"/>
        <w:bottom w:val="none" w:sz="0" w:space="0" w:color="auto"/>
        <w:right w:val="none" w:sz="0" w:space="0" w:color="auto"/>
      </w:divBdr>
    </w:div>
    <w:div w:id="1935817481">
      <w:bodyDiv w:val="1"/>
      <w:marLeft w:val="0"/>
      <w:marRight w:val="0"/>
      <w:marTop w:val="0"/>
      <w:marBottom w:val="0"/>
      <w:divBdr>
        <w:top w:val="none" w:sz="0" w:space="0" w:color="auto"/>
        <w:left w:val="none" w:sz="0" w:space="0" w:color="auto"/>
        <w:bottom w:val="none" w:sz="0" w:space="0" w:color="auto"/>
        <w:right w:val="none" w:sz="0" w:space="0" w:color="auto"/>
      </w:divBdr>
    </w:div>
    <w:div w:id="1968000501">
      <w:bodyDiv w:val="1"/>
      <w:marLeft w:val="0"/>
      <w:marRight w:val="0"/>
      <w:marTop w:val="0"/>
      <w:marBottom w:val="0"/>
      <w:divBdr>
        <w:top w:val="none" w:sz="0" w:space="0" w:color="auto"/>
        <w:left w:val="none" w:sz="0" w:space="0" w:color="auto"/>
        <w:bottom w:val="none" w:sz="0" w:space="0" w:color="auto"/>
        <w:right w:val="none" w:sz="0" w:space="0" w:color="auto"/>
      </w:divBdr>
    </w:div>
    <w:div w:id="1986160503">
      <w:bodyDiv w:val="1"/>
      <w:marLeft w:val="0"/>
      <w:marRight w:val="0"/>
      <w:marTop w:val="0"/>
      <w:marBottom w:val="0"/>
      <w:divBdr>
        <w:top w:val="none" w:sz="0" w:space="0" w:color="auto"/>
        <w:left w:val="none" w:sz="0" w:space="0" w:color="auto"/>
        <w:bottom w:val="none" w:sz="0" w:space="0" w:color="auto"/>
        <w:right w:val="none" w:sz="0" w:space="0" w:color="auto"/>
      </w:divBdr>
    </w:div>
    <w:div w:id="2119326766">
      <w:bodyDiv w:val="1"/>
      <w:marLeft w:val="0"/>
      <w:marRight w:val="0"/>
      <w:marTop w:val="0"/>
      <w:marBottom w:val="0"/>
      <w:divBdr>
        <w:top w:val="none" w:sz="0" w:space="0" w:color="auto"/>
        <w:left w:val="none" w:sz="0" w:space="0" w:color="auto"/>
        <w:bottom w:val="none" w:sz="0" w:space="0" w:color="auto"/>
        <w:right w:val="none" w:sz="0" w:space="0" w:color="auto"/>
      </w:divBdr>
    </w:div>
    <w:div w:id="213112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tockholmcf.org/wp-content/uploads/2017/07/15_July_Erdogans_Coup_13.07.2017.pdf" TargetMode="External"/><Relationship Id="rId13" Type="http://schemas.openxmlformats.org/officeDocument/2006/relationships/hyperlink" Target="https://www.2bedfordrow.co.uk/opinion-on-the-legality-of-the-actions-of-the-turkish-state/" TargetMode="External"/><Relationship Id="rId18" Type="http://schemas.openxmlformats.org/officeDocument/2006/relationships/hyperlink" Target="http://stockholmcf.org/wp-content/uploads/2017/04/Turkey%E2%80%99s-Descent-Into-Arbitrariness-The-End-Of-Rule-Of-Law.pdf" TargetMode="External"/><Relationship Id="rId3" Type="http://schemas.openxmlformats.org/officeDocument/2006/relationships/hyperlink" Target="https://www.hrw.org/report/2016/10/25/blank-check/turkeys-post-coup-suspension-safeguards-against-torture" TargetMode="External"/><Relationship Id="rId7" Type="http://schemas.openxmlformats.org/officeDocument/2006/relationships/hyperlink" Target="https://stockholmcf.org/wp-content/uploads/2017/07/15_July_Erdogans_Coup_13.07.2017.pdf" TargetMode="External"/><Relationship Id="rId12" Type="http://schemas.openxmlformats.org/officeDocument/2006/relationships/hyperlink" Target="https://www.nytimes.com/2017/07/22/" TargetMode="External"/><Relationship Id="rId17" Type="http://schemas.openxmlformats.org/officeDocument/2006/relationships/hyperlink" Target="https://arrestedlawyers.org/2017/07/23/crackdown-against-lawyers/" TargetMode="External"/><Relationship Id="rId2" Type="http://schemas.openxmlformats.org/officeDocument/2006/relationships/hyperlink" Target="http://stockholmcf.org/wp-content/uploads/2017/03/Suspicious-Deaths-And-Suicides-In-Turkey_22.03.2017.pdf" TargetMode="External"/><Relationship Id="rId16" Type="http://schemas.openxmlformats.org/officeDocument/2006/relationships/hyperlink" Target="https://www.2bedfordrow.co.uk/opinion-on-the-legality-of-the-actions-of-the-turkish-state" TargetMode="External"/><Relationship Id="rId1" Type="http://schemas.openxmlformats.org/officeDocument/2006/relationships/hyperlink" Target="https://www.hrw.org/report/2016/10/25/blank-check/turkeys-post-coup-suspension-safeguards-against-torture" TargetMode="External"/><Relationship Id="rId6" Type="http://schemas.openxmlformats.org/officeDocument/2006/relationships/hyperlink" Target="https://stockholmcf.org/wp-content/uploads/2017/07/15_July_Erdogans_Coup_13.07.2017.pdf" TargetMode="External"/><Relationship Id="rId11" Type="http://schemas.openxmlformats.org/officeDocument/2006/relationships/hyperlink" Target="https://tr.wikipedia.org/wiki/Bank_Asya" TargetMode="External"/><Relationship Id="rId5" Type="http://schemas.openxmlformats.org/officeDocument/2006/relationships/hyperlink" Target="https://www.hrw.org/report/2016/10/25/blank-check/turkeys-post-coup-suspension-safeguards-against-torture" TargetMode="External"/><Relationship Id="rId15" Type="http://schemas.openxmlformats.org/officeDocument/2006/relationships/hyperlink" Target="https://stockholmcf.org/wp-content/uploads/2017/09/Turkeys-Contempt-for-The-Rule-of-Law.pdf" TargetMode="External"/><Relationship Id="rId10" Type="http://schemas.openxmlformats.org/officeDocument/2006/relationships/hyperlink" Target="http://afsv.org/wp-content/uploads/2017/07/White-Paper-on-July-15-failed-coup-attempt.pdf" TargetMode="External"/><Relationship Id="rId4" Type="http://schemas.openxmlformats.org/officeDocument/2006/relationships/hyperlink" Target="https://www.hrw.org/report/2016/10/25/blank-check/turkeys-post-coup-suspension-safeguards-against-torture" TargetMode="External"/><Relationship Id="rId9" Type="http://schemas.openxmlformats.org/officeDocument/2006/relationships/hyperlink" Target="http://afsv.org/wp-content/uploads/2017/07/White-Paper-on-July-15-failed-coup-attempt.pdf" TargetMode="External"/><Relationship Id="rId14" Type="http://schemas.openxmlformats.org/officeDocument/2006/relationships/hyperlink" Target="https://www.2bedfordrow.co.uk/opinion-on-the-legality-of-the-actions-of-the-turkish-sta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2FF7E-DED3-4259-97D1-EB50EB82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5765</TotalTime>
  <Pages>38</Pages>
  <Words>14780</Words>
  <Characters>84250</Characters>
  <DocSecurity>0</DocSecurity>
  <Lines>702</Lines>
  <Paragraphs>197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2017-08-15T20:44:00Z</cp:lastPrinted>
  <dcterms:created xsi:type="dcterms:W3CDTF">2017-05-31T07:37:00Z</dcterms:created>
  <dcterms:modified xsi:type="dcterms:W3CDTF">2017-09-15T15:59:00Z</dcterms:modified>
</cp:coreProperties>
</file>