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6778" w14:textId="2C7AA011" w:rsidR="006A381D" w:rsidRDefault="00271E1B" w:rsidP="00E24BF2">
      <w:pPr>
        <w:pStyle w:val="ListParagraph"/>
        <w:shd w:val="clear" w:color="auto" w:fill="FFFFFF" w:themeFill="background1"/>
        <w:tabs>
          <w:tab w:val="center" w:pos="4536"/>
          <w:tab w:val="right" w:pos="9072"/>
        </w:tabs>
        <w:ind w:left="0"/>
        <w:jc w:val="right"/>
        <w:rPr>
          <w:rFonts w:ascii="Garamond" w:hAnsi="Garamond" w:cs="Times New Roman"/>
          <w:b/>
          <w:sz w:val="26"/>
          <w:szCs w:val="26"/>
          <w:lang w:val="en-US"/>
        </w:rPr>
      </w:pPr>
      <w:r w:rsidRPr="00BD2CEC">
        <w:rPr>
          <w:rFonts w:ascii="Garamond" w:hAnsi="Garamond" w:cs="Times New Roman"/>
          <w:b/>
          <w:sz w:val="26"/>
          <w:szCs w:val="26"/>
          <w:highlight w:val="yellow"/>
          <w:lang w:val="en-US"/>
        </w:rPr>
        <w:t>16</w:t>
      </w:r>
      <w:r w:rsidR="006A381D" w:rsidRPr="00BD2CEC">
        <w:rPr>
          <w:rFonts w:ascii="Garamond" w:hAnsi="Garamond" w:cs="Times New Roman"/>
          <w:b/>
          <w:sz w:val="26"/>
          <w:szCs w:val="26"/>
          <w:highlight w:val="yellow"/>
          <w:lang w:val="en-US"/>
        </w:rPr>
        <w:t xml:space="preserve"> August</w:t>
      </w:r>
      <w:r w:rsidR="00A445B0" w:rsidRPr="00BD2CEC">
        <w:rPr>
          <w:rFonts w:ascii="Garamond" w:hAnsi="Garamond" w:cs="Times New Roman"/>
          <w:b/>
          <w:sz w:val="26"/>
          <w:szCs w:val="26"/>
          <w:highlight w:val="yellow"/>
          <w:lang w:val="en-US"/>
        </w:rPr>
        <w:t xml:space="preserve"> </w:t>
      </w:r>
      <w:r w:rsidR="00283AC7" w:rsidRPr="00BD2CEC">
        <w:rPr>
          <w:rFonts w:ascii="Garamond" w:hAnsi="Garamond" w:cs="Times New Roman"/>
          <w:b/>
          <w:sz w:val="26"/>
          <w:szCs w:val="26"/>
          <w:highlight w:val="yellow"/>
          <w:lang w:val="en-US"/>
        </w:rPr>
        <w:t>2017</w:t>
      </w:r>
    </w:p>
    <w:p w14:paraId="339B4F6A" w14:textId="5C3147CD" w:rsidR="006A381D" w:rsidRDefault="006A381D" w:rsidP="00E24BF2">
      <w:pPr>
        <w:pStyle w:val="ListParagraph"/>
        <w:shd w:val="clear" w:color="auto" w:fill="FFFFFF" w:themeFill="background1"/>
        <w:tabs>
          <w:tab w:val="center" w:pos="4536"/>
          <w:tab w:val="right" w:pos="9072"/>
        </w:tabs>
        <w:ind w:left="0"/>
        <w:jc w:val="right"/>
        <w:rPr>
          <w:rFonts w:ascii="Garamond" w:hAnsi="Garamond" w:cs="Times New Roman"/>
          <w:b/>
          <w:sz w:val="26"/>
          <w:szCs w:val="26"/>
          <w:lang w:val="en-US"/>
        </w:rPr>
      </w:pPr>
    </w:p>
    <w:p w14:paraId="43BD116E" w14:textId="77777777" w:rsidR="00125FA1" w:rsidRDefault="00125FA1" w:rsidP="00125FA1">
      <w:pPr>
        <w:pStyle w:val="Heading2"/>
        <w:jc w:val="center"/>
        <w:rPr>
          <w:b w:val="0"/>
          <w:lang w:val="en-US"/>
        </w:rPr>
      </w:pPr>
    </w:p>
    <w:p w14:paraId="7679C7C2" w14:textId="1DBBABDD" w:rsidR="00125FA1" w:rsidRDefault="0077640C" w:rsidP="00125FA1">
      <w:pPr>
        <w:pStyle w:val="Heading2"/>
        <w:jc w:val="center"/>
        <w:rPr>
          <w:b w:val="0"/>
          <w:lang w:val="en-US"/>
        </w:rPr>
      </w:pPr>
      <w:r w:rsidRPr="00125FA1">
        <w:rPr>
          <w:b w:val="0"/>
          <w:lang w:val="en-US"/>
        </w:rPr>
        <w:t>TO UNITED NATIONS</w:t>
      </w:r>
    </w:p>
    <w:p w14:paraId="72281BE9" w14:textId="5D21D874" w:rsidR="0077640C" w:rsidRPr="00125FA1" w:rsidRDefault="0077640C" w:rsidP="00125FA1">
      <w:pPr>
        <w:pStyle w:val="Heading2"/>
        <w:jc w:val="center"/>
        <w:rPr>
          <w:b w:val="0"/>
          <w:lang w:val="en-US"/>
        </w:rPr>
      </w:pPr>
      <w:r w:rsidRPr="00125FA1">
        <w:rPr>
          <w:b w:val="0"/>
          <w:lang w:val="en-US"/>
        </w:rPr>
        <w:t xml:space="preserve"> WORKING GROUP ON ARBITRARY DETENTION</w:t>
      </w:r>
    </w:p>
    <w:p w14:paraId="07C3A3E6" w14:textId="77777777" w:rsidR="0077640C" w:rsidRPr="0077640C" w:rsidRDefault="0077640C" w:rsidP="00E24BF2">
      <w:pPr>
        <w:pStyle w:val="ListParagraph"/>
        <w:shd w:val="clear" w:color="auto" w:fill="FFFFFF" w:themeFill="background1"/>
        <w:tabs>
          <w:tab w:val="center" w:pos="4536"/>
          <w:tab w:val="right" w:pos="9072"/>
        </w:tabs>
        <w:jc w:val="center"/>
        <w:rPr>
          <w:rFonts w:ascii="Garamond" w:hAnsi="Garamond"/>
          <w:b/>
          <w:sz w:val="26"/>
          <w:szCs w:val="26"/>
          <w:lang w:val="en-US"/>
        </w:rPr>
      </w:pPr>
    </w:p>
    <w:p w14:paraId="1E0C3B08" w14:textId="0EFFFD14" w:rsidR="0077640C" w:rsidRPr="0077640C" w:rsidRDefault="0077640C" w:rsidP="00E24BF2">
      <w:pPr>
        <w:pStyle w:val="ListParagraph"/>
        <w:shd w:val="clear" w:color="auto" w:fill="FFFFFF" w:themeFill="background1"/>
        <w:tabs>
          <w:tab w:val="center" w:pos="4536"/>
          <w:tab w:val="right" w:pos="9072"/>
        </w:tabs>
        <w:rPr>
          <w:rFonts w:ascii="Garamond" w:hAnsi="Garamond"/>
          <w:b/>
          <w:sz w:val="26"/>
          <w:szCs w:val="26"/>
          <w:lang w:val="en-US"/>
        </w:rPr>
      </w:pPr>
      <w:r w:rsidRPr="0077640C">
        <w:rPr>
          <w:rFonts w:ascii="Garamond" w:hAnsi="Garamond"/>
          <w:b/>
          <w:sz w:val="26"/>
          <w:szCs w:val="26"/>
          <w:lang w:val="en-US"/>
        </w:rPr>
        <w:t>VIA FAX</w:t>
      </w:r>
      <w:r w:rsidR="00BD2CEC">
        <w:rPr>
          <w:rFonts w:ascii="Garamond" w:hAnsi="Garamond"/>
          <w:b/>
          <w:sz w:val="26"/>
          <w:szCs w:val="26"/>
          <w:lang w:val="en-US"/>
        </w:rPr>
        <w:t xml:space="preserve">      </w:t>
      </w:r>
      <w:r w:rsidRPr="0077640C">
        <w:rPr>
          <w:rFonts w:ascii="Garamond" w:hAnsi="Garamond"/>
          <w:b/>
          <w:sz w:val="26"/>
          <w:szCs w:val="26"/>
          <w:lang w:val="en-US"/>
        </w:rPr>
        <w:t>: +41 (0) 22 917.90.06 and</w:t>
      </w:r>
    </w:p>
    <w:p w14:paraId="7010D9C8" w14:textId="400CB6DD" w:rsidR="0077640C" w:rsidRDefault="000C2835" w:rsidP="00E24BF2">
      <w:pPr>
        <w:pStyle w:val="ListParagraph"/>
        <w:shd w:val="clear" w:color="auto" w:fill="FFFFFF" w:themeFill="background1"/>
        <w:tabs>
          <w:tab w:val="center" w:pos="4536"/>
          <w:tab w:val="right" w:pos="9072"/>
        </w:tabs>
        <w:rPr>
          <w:rFonts w:ascii="Garamond" w:hAnsi="Garamond"/>
          <w:b/>
          <w:sz w:val="26"/>
          <w:szCs w:val="26"/>
          <w:lang w:val="en-US"/>
        </w:rPr>
      </w:pPr>
      <w:r>
        <w:rPr>
          <w:rFonts w:ascii="Garamond" w:hAnsi="Garamond"/>
          <w:b/>
          <w:sz w:val="26"/>
          <w:szCs w:val="26"/>
          <w:lang w:val="en-US"/>
        </w:rPr>
        <w:t xml:space="preserve">VIA </w:t>
      </w:r>
      <w:r w:rsidR="00957BAF">
        <w:rPr>
          <w:rFonts w:ascii="Garamond" w:hAnsi="Garamond"/>
          <w:b/>
          <w:sz w:val="26"/>
          <w:szCs w:val="26"/>
          <w:lang w:val="en-US"/>
        </w:rPr>
        <w:t>EMAIL:</w:t>
      </w:r>
      <w:r>
        <w:rPr>
          <w:rFonts w:ascii="Garamond" w:hAnsi="Garamond"/>
          <w:b/>
          <w:sz w:val="26"/>
          <w:szCs w:val="26"/>
          <w:lang w:val="en-US"/>
        </w:rPr>
        <w:t xml:space="preserve"> </w:t>
      </w:r>
      <w:proofErr w:type="spellStart"/>
      <w:r w:rsidR="0077640C">
        <w:rPr>
          <w:rFonts w:ascii="Garamond" w:hAnsi="Garamond"/>
          <w:b/>
          <w:sz w:val="26"/>
          <w:szCs w:val="26"/>
          <w:lang w:val="en-US"/>
        </w:rPr>
        <w:t>wgad@ohchr</w:t>
      </w:r>
      <w:proofErr w:type="spellEnd"/>
      <w:r w:rsidR="0077640C">
        <w:rPr>
          <w:rFonts w:ascii="Garamond" w:hAnsi="Garamond"/>
          <w:b/>
          <w:sz w:val="26"/>
          <w:szCs w:val="26"/>
          <w:lang w:val="en-US"/>
        </w:rPr>
        <w:t>.</w:t>
      </w:r>
    </w:p>
    <w:p w14:paraId="574BE14A" w14:textId="77777777" w:rsidR="00AE310F" w:rsidRDefault="000C2835" w:rsidP="00AE310F">
      <w:pPr>
        <w:pStyle w:val="ListParagraph"/>
        <w:shd w:val="clear" w:color="auto" w:fill="FFFFFF" w:themeFill="background1"/>
        <w:tabs>
          <w:tab w:val="center" w:pos="4536"/>
          <w:tab w:val="right" w:pos="9072"/>
        </w:tabs>
        <w:rPr>
          <w:rFonts w:ascii="Garamond" w:hAnsi="Garamond"/>
          <w:b/>
          <w:sz w:val="26"/>
          <w:szCs w:val="26"/>
          <w:lang w:val="en-US"/>
        </w:rPr>
      </w:pPr>
      <w:r>
        <w:rPr>
          <w:rFonts w:ascii="Garamond" w:hAnsi="Garamond"/>
          <w:b/>
          <w:sz w:val="26"/>
          <w:szCs w:val="26"/>
          <w:lang w:val="en-US"/>
        </w:rPr>
        <w:t xml:space="preserve">                      </w:t>
      </w:r>
      <w:proofErr w:type="gramStart"/>
      <w:r w:rsidR="00A07E23">
        <w:rPr>
          <w:rFonts w:ascii="Garamond" w:hAnsi="Garamond"/>
          <w:b/>
          <w:sz w:val="26"/>
          <w:szCs w:val="26"/>
          <w:lang w:val="en-US"/>
        </w:rPr>
        <w:t>:</w:t>
      </w:r>
      <w:r w:rsidR="00A07E23" w:rsidRPr="00A07E23">
        <w:rPr>
          <w:rFonts w:ascii="Garamond" w:hAnsi="Garamond"/>
          <w:b/>
          <w:sz w:val="26"/>
          <w:szCs w:val="26"/>
          <w:lang w:val="en-US"/>
        </w:rPr>
        <w:t>urgent</w:t>
      </w:r>
      <w:proofErr w:type="gramEnd"/>
      <w:r w:rsidR="00A07E23" w:rsidRPr="00A07E23">
        <w:rPr>
          <w:rFonts w:ascii="Garamond" w:hAnsi="Garamond"/>
          <w:b/>
          <w:sz w:val="26"/>
          <w:szCs w:val="26"/>
          <w:lang w:val="en-US"/>
        </w:rPr>
        <w:t>-action@ohchr.org.</w:t>
      </w:r>
    </w:p>
    <w:p w14:paraId="4FE253AF" w14:textId="77777777" w:rsidR="00AE310F" w:rsidRDefault="00AE310F" w:rsidP="00AE310F">
      <w:pPr>
        <w:pStyle w:val="ListParagraph"/>
        <w:shd w:val="clear" w:color="auto" w:fill="FFFFFF" w:themeFill="background1"/>
        <w:tabs>
          <w:tab w:val="center" w:pos="4536"/>
          <w:tab w:val="right" w:pos="9072"/>
        </w:tabs>
        <w:rPr>
          <w:rFonts w:ascii="Garamond" w:hAnsi="Garamond"/>
          <w:b/>
          <w:sz w:val="26"/>
          <w:szCs w:val="26"/>
          <w:lang w:val="en-US"/>
        </w:rPr>
      </w:pPr>
      <w:r w:rsidRPr="007A2F89">
        <w:rPr>
          <w:rFonts w:ascii="Garamond" w:hAnsi="Garamond"/>
          <w:b/>
          <w:sz w:val="26"/>
          <w:szCs w:val="26"/>
          <w:lang w:val="en-US"/>
        </w:rPr>
        <w:t>VIA MAIL    : Working Group on Arbitrary Detention</w:t>
      </w:r>
    </w:p>
    <w:p w14:paraId="26B41C4E"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proofErr w:type="gramStart"/>
      <w:r w:rsidRPr="007A2F89">
        <w:rPr>
          <w:rFonts w:ascii="Garamond" w:hAnsi="Garamond"/>
          <w:b/>
          <w:sz w:val="26"/>
          <w:szCs w:val="26"/>
          <w:lang w:val="en-US"/>
        </w:rPr>
        <w:t>c/o</w:t>
      </w:r>
      <w:proofErr w:type="gramEnd"/>
      <w:r w:rsidRPr="007A2F89">
        <w:rPr>
          <w:rFonts w:ascii="Garamond" w:hAnsi="Garamond"/>
          <w:b/>
          <w:sz w:val="26"/>
          <w:szCs w:val="26"/>
          <w:lang w:val="en-US"/>
        </w:rPr>
        <w:t>. Office of the UN High Commissioner for Human Rights</w:t>
      </w:r>
    </w:p>
    <w:p w14:paraId="0BBC2A9E"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United Nations Office at Geneva</w:t>
      </w:r>
    </w:p>
    <w:p w14:paraId="091AF153" w14:textId="77777777" w:rsidR="00AE310F"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CH-1211, Geneva 10</w:t>
      </w:r>
    </w:p>
    <w:p w14:paraId="4E63920E" w14:textId="534E979B" w:rsidR="00AE310F" w:rsidRPr="007A2F89" w:rsidRDefault="00AE310F" w:rsidP="00AE310F">
      <w:pPr>
        <w:pStyle w:val="ListParagraph"/>
        <w:shd w:val="clear" w:color="auto" w:fill="FFFFFF" w:themeFill="background1"/>
        <w:tabs>
          <w:tab w:val="center" w:pos="4536"/>
          <w:tab w:val="right" w:pos="9072"/>
        </w:tabs>
        <w:ind w:left="2124"/>
        <w:rPr>
          <w:rFonts w:ascii="Garamond" w:hAnsi="Garamond"/>
          <w:b/>
          <w:sz w:val="26"/>
          <w:szCs w:val="26"/>
          <w:lang w:val="en-US"/>
        </w:rPr>
      </w:pPr>
      <w:r w:rsidRPr="007A2F89">
        <w:rPr>
          <w:rFonts w:ascii="Garamond" w:hAnsi="Garamond"/>
          <w:b/>
          <w:sz w:val="26"/>
          <w:szCs w:val="26"/>
          <w:lang w:val="en-US"/>
        </w:rPr>
        <w:t>Switzerland</w:t>
      </w:r>
    </w:p>
    <w:p w14:paraId="1B149DCB" w14:textId="77777777" w:rsidR="0077640C" w:rsidRPr="006A381D" w:rsidRDefault="0077640C" w:rsidP="00E24BF2">
      <w:pPr>
        <w:pStyle w:val="ListParagraph"/>
        <w:shd w:val="clear" w:color="auto" w:fill="FFFFFF" w:themeFill="background1"/>
        <w:tabs>
          <w:tab w:val="center" w:pos="4536"/>
          <w:tab w:val="right" w:pos="9072"/>
        </w:tabs>
        <w:ind w:left="0"/>
        <w:jc w:val="center"/>
        <w:rPr>
          <w:rFonts w:ascii="Garamond" w:hAnsi="Garamond" w:cs="Times New Roman"/>
          <w:b/>
          <w:sz w:val="26"/>
          <w:szCs w:val="26"/>
          <w:lang w:val="en-US"/>
        </w:rPr>
      </w:pPr>
    </w:p>
    <w:p w14:paraId="153579DF" w14:textId="3B8EC40F" w:rsidR="00125FA1" w:rsidRDefault="006A381D" w:rsidP="00125FA1">
      <w:pPr>
        <w:pStyle w:val="Heading2"/>
        <w:jc w:val="center"/>
        <w:rPr>
          <w:lang w:val="en-US"/>
        </w:rPr>
      </w:pPr>
      <w:r w:rsidRPr="00125FA1">
        <w:rPr>
          <w:lang w:val="en-US"/>
        </w:rPr>
        <w:t>“URGENT ACTION” REQUESTED</w:t>
      </w:r>
    </w:p>
    <w:p w14:paraId="7151E912" w14:textId="6F043EC0" w:rsidR="00283AC7" w:rsidRPr="00BD2CEC" w:rsidRDefault="00353A64" w:rsidP="00125FA1">
      <w:pPr>
        <w:pStyle w:val="Heading2"/>
        <w:jc w:val="center"/>
        <w:rPr>
          <w:lang w:val="en-GB"/>
        </w:rPr>
      </w:pPr>
      <w:r w:rsidRPr="00BD2CEC">
        <w:rPr>
          <w:highlight w:val="lightGray"/>
          <w:lang w:val="en-GB"/>
        </w:rPr>
        <w:t>[</w:t>
      </w:r>
      <w:proofErr w:type="spellStart"/>
      <w:r w:rsidRPr="00BD2CEC">
        <w:rPr>
          <w:highlight w:val="lightGray"/>
          <w:lang w:val="en-GB"/>
        </w:rPr>
        <w:t>Acil</w:t>
      </w:r>
      <w:proofErr w:type="spellEnd"/>
      <w:r w:rsidRPr="00BD2CEC">
        <w:rPr>
          <w:highlight w:val="lightGray"/>
          <w:lang w:val="en-GB"/>
        </w:rPr>
        <w:t xml:space="preserve"> </w:t>
      </w:r>
      <w:r w:rsidRPr="001D4E63">
        <w:rPr>
          <w:highlight w:val="lightGray"/>
        </w:rPr>
        <w:t>başvuru</w:t>
      </w:r>
      <w:r w:rsidRPr="00BD2CEC">
        <w:rPr>
          <w:highlight w:val="lightGray"/>
          <w:lang w:val="en-GB"/>
        </w:rPr>
        <w:t xml:space="preserve"> </w:t>
      </w:r>
      <w:r w:rsidRPr="001D4E63">
        <w:rPr>
          <w:highlight w:val="lightGray"/>
        </w:rPr>
        <w:t>talepli</w:t>
      </w:r>
      <w:r w:rsidRPr="00BD2CEC">
        <w:rPr>
          <w:highlight w:val="lightGray"/>
          <w:lang w:val="en-GB"/>
        </w:rPr>
        <w:t>]</w:t>
      </w:r>
    </w:p>
    <w:p w14:paraId="6E675A23" w14:textId="77777777" w:rsidR="00283AC7" w:rsidRPr="00BD2CEC" w:rsidRDefault="00283AC7" w:rsidP="00E24BF2">
      <w:pPr>
        <w:spacing w:line="276" w:lineRule="auto"/>
        <w:jc w:val="both"/>
        <w:rPr>
          <w:rFonts w:ascii="Garamond" w:hAnsi="Garamond"/>
          <w:b/>
          <w:sz w:val="26"/>
          <w:szCs w:val="26"/>
          <w:lang w:val="en-GB"/>
        </w:rPr>
      </w:pPr>
    </w:p>
    <w:p w14:paraId="2A9A2626" w14:textId="66A92973" w:rsidR="00615494" w:rsidRPr="00957BAF" w:rsidRDefault="00A445B0" w:rsidP="00271E1B">
      <w:pPr>
        <w:spacing w:line="276" w:lineRule="auto"/>
        <w:rPr>
          <w:rFonts w:ascii="Garamond" w:hAnsi="Garamond"/>
          <w:sz w:val="26"/>
          <w:szCs w:val="26"/>
          <w:lang w:val="en-US"/>
        </w:rPr>
      </w:pPr>
      <w:r w:rsidRPr="00BD2CEC">
        <w:rPr>
          <w:rFonts w:ascii="Garamond" w:hAnsi="Garamond"/>
          <w:b/>
          <w:sz w:val="26"/>
          <w:szCs w:val="26"/>
          <w:u w:val="thick"/>
          <w:lang w:val="en-GB"/>
        </w:rPr>
        <w:t>APPL</w:t>
      </w:r>
      <w:r w:rsidRPr="00AE310F">
        <w:rPr>
          <w:rFonts w:ascii="Garamond" w:hAnsi="Garamond"/>
          <w:b/>
          <w:sz w:val="26"/>
          <w:szCs w:val="26"/>
          <w:u w:val="thick"/>
          <w:lang w:val="en-US"/>
        </w:rPr>
        <w:t>ICANT</w:t>
      </w:r>
      <w:r w:rsidR="00283AC7" w:rsidRPr="00AE310F">
        <w:rPr>
          <w:rFonts w:ascii="Garamond" w:hAnsi="Garamond"/>
          <w:b/>
          <w:sz w:val="26"/>
          <w:szCs w:val="26"/>
          <w:u w:val="thick"/>
          <w:lang w:val="en-US"/>
        </w:rPr>
        <w:tab/>
        <w:t xml:space="preserve"> :</w:t>
      </w:r>
      <w:r w:rsidR="007D4965" w:rsidRPr="00AE310F">
        <w:rPr>
          <w:rFonts w:ascii="Garamond" w:hAnsi="Garamond"/>
          <w:b/>
          <w:sz w:val="26"/>
          <w:szCs w:val="26"/>
          <w:lang w:val="en-US"/>
        </w:rPr>
        <w:tab/>
      </w:r>
      <w:r w:rsidR="00786D38" w:rsidRPr="00957BAF">
        <w:rPr>
          <w:rFonts w:ascii="Garamond" w:hAnsi="Garamond"/>
          <w:b/>
          <w:sz w:val="26"/>
          <w:szCs w:val="26"/>
          <w:highlight w:val="yellow"/>
          <w:lang w:val="en-US"/>
        </w:rPr>
        <w:t xml:space="preserve">Ahmet </w:t>
      </w:r>
      <w:r w:rsidR="00353A64" w:rsidRPr="00957BAF">
        <w:rPr>
          <w:rFonts w:ascii="Garamond" w:eastAsiaTheme="minorHAnsi" w:hAnsi="Garamond"/>
          <w:b/>
          <w:bCs/>
          <w:sz w:val="26"/>
          <w:szCs w:val="26"/>
          <w:highlight w:val="yellow"/>
          <w:lang w:eastAsia="en-US"/>
        </w:rPr>
        <w:t>Ayd</w:t>
      </w:r>
      <w:r w:rsidR="00933FF5" w:rsidRPr="00957BAF">
        <w:rPr>
          <w:rFonts w:ascii="Garamond" w:eastAsiaTheme="minorHAnsi" w:hAnsi="Garamond"/>
          <w:b/>
          <w:bCs/>
          <w:sz w:val="26"/>
          <w:szCs w:val="26"/>
          <w:highlight w:val="yellow"/>
          <w:lang w:eastAsia="en-US"/>
        </w:rPr>
        <w:t>ı</w:t>
      </w:r>
      <w:r w:rsidR="00353A64" w:rsidRPr="00957BAF">
        <w:rPr>
          <w:rFonts w:ascii="Garamond" w:eastAsiaTheme="minorHAnsi" w:hAnsi="Garamond"/>
          <w:b/>
          <w:bCs/>
          <w:sz w:val="26"/>
          <w:szCs w:val="26"/>
          <w:highlight w:val="yellow"/>
          <w:lang w:eastAsia="en-US"/>
        </w:rPr>
        <w:t>n</w:t>
      </w:r>
      <w:r w:rsidR="003E6D7C" w:rsidRPr="00957BAF">
        <w:rPr>
          <w:rFonts w:ascii="Garamond" w:eastAsiaTheme="minorHAnsi" w:hAnsi="Garamond"/>
          <w:bCs/>
          <w:sz w:val="26"/>
          <w:szCs w:val="26"/>
          <w:lang w:eastAsia="en-US"/>
        </w:rPr>
        <w:t xml:space="preserve"> </w:t>
      </w:r>
      <w:r w:rsidR="00353A64" w:rsidRPr="00957BAF">
        <w:rPr>
          <w:rFonts w:ascii="Garamond" w:eastAsiaTheme="minorHAnsi" w:hAnsi="Garamond"/>
          <w:bCs/>
          <w:sz w:val="26"/>
          <w:szCs w:val="26"/>
          <w:highlight w:val="lightGray"/>
          <w:lang w:eastAsia="en-US"/>
        </w:rPr>
        <w:t>[Başvuran]</w:t>
      </w:r>
    </w:p>
    <w:p w14:paraId="45C89305" w14:textId="2D835B72" w:rsidR="00271E1B" w:rsidRPr="00957BAF" w:rsidRDefault="00271E1B" w:rsidP="007D4965">
      <w:pPr>
        <w:spacing w:line="276" w:lineRule="auto"/>
        <w:ind w:left="2124" w:firstLine="708"/>
        <w:rPr>
          <w:rFonts w:ascii="Garamond" w:hAnsi="Garamond"/>
          <w:sz w:val="26"/>
          <w:szCs w:val="26"/>
          <w:lang w:val="en-US"/>
        </w:rPr>
      </w:pPr>
      <w:r w:rsidRPr="00957BAF">
        <w:rPr>
          <w:rFonts w:ascii="Garamond" w:hAnsi="Garamond"/>
          <w:sz w:val="26"/>
          <w:szCs w:val="26"/>
          <w:lang w:val="en-US"/>
        </w:rPr>
        <w:t>On his behalf</w:t>
      </w:r>
    </w:p>
    <w:p w14:paraId="3ABCF7AA" w14:textId="0F58E317" w:rsidR="00271E1B" w:rsidRPr="00957BAF" w:rsidRDefault="00933FF5" w:rsidP="007D4965">
      <w:pPr>
        <w:spacing w:line="276" w:lineRule="auto"/>
        <w:ind w:left="2832"/>
        <w:rPr>
          <w:rFonts w:ascii="Garamond" w:hAnsi="Garamond"/>
          <w:sz w:val="26"/>
          <w:szCs w:val="26"/>
          <w:lang w:val="en-US"/>
        </w:rPr>
      </w:pPr>
      <w:r w:rsidRPr="00957BAF">
        <w:rPr>
          <w:rFonts w:ascii="Garamond" w:hAnsi="Garamond"/>
          <w:b/>
          <w:sz w:val="26"/>
          <w:szCs w:val="26"/>
          <w:highlight w:val="yellow"/>
          <w:lang w:val="en-US"/>
        </w:rPr>
        <w:t>İ</w:t>
      </w:r>
      <w:r w:rsidR="00271E1B" w:rsidRPr="00957BAF">
        <w:rPr>
          <w:rFonts w:ascii="Garamond" w:hAnsi="Garamond"/>
          <w:b/>
          <w:sz w:val="26"/>
          <w:szCs w:val="26"/>
          <w:highlight w:val="yellow"/>
          <w:lang w:val="en-US"/>
        </w:rPr>
        <w:t xml:space="preserve">smail </w:t>
      </w:r>
      <w:r w:rsidR="00353A64" w:rsidRPr="00957BAF">
        <w:rPr>
          <w:rFonts w:ascii="Garamond" w:hAnsi="Garamond"/>
          <w:b/>
          <w:sz w:val="26"/>
          <w:szCs w:val="26"/>
          <w:highlight w:val="yellow"/>
        </w:rPr>
        <w:t>Aydın</w:t>
      </w:r>
      <w:r w:rsidR="00353A64" w:rsidRPr="00957BAF">
        <w:rPr>
          <w:rFonts w:ascii="Garamond" w:hAnsi="Garamond"/>
          <w:sz w:val="26"/>
          <w:szCs w:val="26"/>
          <w:highlight w:val="yellow"/>
          <w:lang w:val="en-US"/>
        </w:rPr>
        <w:t>-Son</w:t>
      </w:r>
      <w:r w:rsidR="003E6D7C" w:rsidRPr="00957BAF">
        <w:rPr>
          <w:rFonts w:ascii="Garamond" w:hAnsi="Garamond"/>
          <w:sz w:val="26"/>
          <w:szCs w:val="26"/>
          <w:lang w:val="en-US"/>
        </w:rPr>
        <w:t xml:space="preserve"> </w:t>
      </w:r>
      <w:r w:rsidR="00957BAF" w:rsidRPr="00957BAF">
        <w:rPr>
          <w:rFonts w:ascii="Garamond" w:eastAsiaTheme="minorHAnsi" w:hAnsi="Garamond"/>
          <w:bCs/>
          <w:sz w:val="26"/>
          <w:szCs w:val="26"/>
          <w:highlight w:val="lightGray"/>
          <w:lang w:eastAsia="en-US"/>
        </w:rPr>
        <w:t>[başvuruyu</w:t>
      </w:r>
      <w:r w:rsidR="00353A64" w:rsidRPr="00957BAF">
        <w:rPr>
          <w:rFonts w:ascii="Garamond" w:eastAsiaTheme="minorHAnsi" w:hAnsi="Garamond"/>
          <w:bCs/>
          <w:sz w:val="26"/>
          <w:szCs w:val="26"/>
          <w:highlight w:val="lightGray"/>
          <w:lang w:eastAsia="en-US"/>
        </w:rPr>
        <w:t xml:space="preserve"> yapan yakınının ismi</w:t>
      </w:r>
      <w:r w:rsidR="00125FA1" w:rsidRPr="00957BAF">
        <w:rPr>
          <w:rFonts w:ascii="Garamond" w:eastAsiaTheme="minorHAnsi" w:hAnsi="Garamond"/>
          <w:bCs/>
          <w:sz w:val="26"/>
          <w:szCs w:val="26"/>
          <w:highlight w:val="lightGray"/>
          <w:lang w:eastAsia="en-US"/>
        </w:rPr>
        <w:t xml:space="preserve"> </w:t>
      </w:r>
      <w:r w:rsidR="00353A64" w:rsidRPr="00957BAF">
        <w:rPr>
          <w:rFonts w:ascii="Garamond" w:eastAsiaTheme="minorHAnsi" w:hAnsi="Garamond"/>
          <w:bCs/>
          <w:sz w:val="26"/>
          <w:szCs w:val="26"/>
          <w:highlight w:val="lightGray"/>
          <w:lang w:eastAsia="en-US"/>
        </w:rPr>
        <w:t>-</w:t>
      </w:r>
      <w:r w:rsidR="006E2596" w:rsidRPr="00957BAF">
        <w:rPr>
          <w:rFonts w:ascii="Garamond" w:eastAsiaTheme="minorHAnsi" w:hAnsi="Garamond"/>
          <w:bCs/>
          <w:sz w:val="26"/>
          <w:szCs w:val="26"/>
          <w:highlight w:val="lightGray"/>
          <w:lang w:eastAsia="en-US"/>
        </w:rPr>
        <w:t>yakınlığı]</w:t>
      </w:r>
    </w:p>
    <w:p w14:paraId="33F56FD8" w14:textId="3CCE446A" w:rsidR="00271E1B" w:rsidRPr="00957BAF" w:rsidRDefault="00271E1B" w:rsidP="00271E1B">
      <w:pPr>
        <w:spacing w:line="276" w:lineRule="auto"/>
        <w:rPr>
          <w:rFonts w:ascii="Garamond" w:hAnsi="Garamond"/>
          <w:b/>
          <w:sz w:val="26"/>
          <w:szCs w:val="26"/>
          <w:lang w:val="en-US"/>
        </w:rPr>
      </w:pPr>
    </w:p>
    <w:p w14:paraId="50236CF9" w14:textId="77777777" w:rsidR="007D4965" w:rsidRPr="00A445B0" w:rsidRDefault="007D4965" w:rsidP="00271E1B">
      <w:pPr>
        <w:spacing w:line="276" w:lineRule="auto"/>
        <w:rPr>
          <w:rFonts w:ascii="Garamond" w:hAnsi="Garamond"/>
          <w:b/>
          <w:sz w:val="26"/>
          <w:szCs w:val="26"/>
          <w:lang w:val="en-US"/>
        </w:rPr>
      </w:pPr>
    </w:p>
    <w:p w14:paraId="6813F1B3" w14:textId="6EC3C2FB" w:rsidR="00DF3E5D" w:rsidRPr="00957BAF" w:rsidRDefault="00A445B0" w:rsidP="00353A64">
      <w:pPr>
        <w:spacing w:line="276" w:lineRule="auto"/>
        <w:jc w:val="both"/>
        <w:rPr>
          <w:rFonts w:ascii="Garamond" w:hAnsi="Garamond"/>
          <w:b/>
          <w:lang w:val="en-US"/>
        </w:rPr>
      </w:pPr>
      <w:r>
        <w:rPr>
          <w:rFonts w:ascii="Garamond" w:hAnsi="Garamond"/>
          <w:b/>
          <w:sz w:val="26"/>
          <w:szCs w:val="26"/>
          <w:u w:val="thick"/>
          <w:lang w:val="en-US"/>
        </w:rPr>
        <w:t>SUBJE</w:t>
      </w:r>
      <w:r w:rsidR="00442A8F">
        <w:rPr>
          <w:rFonts w:ascii="Garamond" w:hAnsi="Garamond"/>
          <w:b/>
          <w:sz w:val="26"/>
          <w:szCs w:val="26"/>
          <w:u w:val="thick"/>
          <w:lang w:val="en-US"/>
        </w:rPr>
        <w:t>CT</w:t>
      </w:r>
      <w:r w:rsidR="007D4965">
        <w:rPr>
          <w:rFonts w:ascii="Garamond" w:hAnsi="Garamond"/>
          <w:b/>
          <w:sz w:val="26"/>
          <w:szCs w:val="26"/>
          <w:u w:val="thick"/>
          <w:lang w:val="en-US"/>
        </w:rPr>
        <w:tab/>
      </w:r>
      <w:r w:rsidR="007D4965">
        <w:rPr>
          <w:rFonts w:ascii="Garamond" w:hAnsi="Garamond"/>
          <w:b/>
          <w:sz w:val="26"/>
          <w:szCs w:val="26"/>
          <w:u w:val="thick"/>
          <w:lang w:val="en-US"/>
        </w:rPr>
        <w:tab/>
      </w:r>
      <w:r w:rsidR="00283AC7" w:rsidRPr="00A445B0">
        <w:rPr>
          <w:rFonts w:ascii="Garamond" w:hAnsi="Garamond"/>
          <w:b/>
          <w:sz w:val="26"/>
          <w:szCs w:val="26"/>
          <w:u w:val="thick"/>
          <w:lang w:val="en-US"/>
        </w:rPr>
        <w:t>:</w:t>
      </w:r>
      <w:r>
        <w:rPr>
          <w:rFonts w:ascii="Garamond" w:hAnsi="Garamond"/>
          <w:sz w:val="26"/>
          <w:szCs w:val="26"/>
          <w:lang w:val="en-US"/>
        </w:rPr>
        <w:t xml:space="preserve"> </w:t>
      </w:r>
      <w:r w:rsidR="007D4965">
        <w:rPr>
          <w:rFonts w:ascii="Garamond" w:hAnsi="Garamond"/>
          <w:sz w:val="26"/>
          <w:szCs w:val="26"/>
          <w:lang w:val="en-US"/>
        </w:rPr>
        <w:tab/>
      </w:r>
      <w:r w:rsidR="006A381D" w:rsidRPr="00957BAF">
        <w:rPr>
          <w:rFonts w:ascii="Garamond" w:hAnsi="Garamond"/>
          <w:lang w:val="en-US"/>
        </w:rPr>
        <w:t>A submission to the Working Group on Arbitrary Detention (“Working Group”) for the purpose of</w:t>
      </w:r>
      <w:r w:rsidR="007D4965" w:rsidRPr="00957BAF">
        <w:rPr>
          <w:rFonts w:ascii="Garamond" w:hAnsi="Garamond"/>
          <w:lang w:val="en-US"/>
        </w:rPr>
        <w:t xml:space="preserve"> </w:t>
      </w:r>
      <w:r w:rsidR="006A381D" w:rsidRPr="00957BAF">
        <w:rPr>
          <w:rFonts w:ascii="Garamond" w:hAnsi="Garamond"/>
          <w:lang w:val="en-US"/>
        </w:rPr>
        <w:t xml:space="preserve">its opinions procedure regarding the arbitrary detention of </w:t>
      </w:r>
      <w:r w:rsidR="00217C38" w:rsidRPr="00957BAF">
        <w:rPr>
          <w:rFonts w:ascii="Garamond" w:hAnsi="Garamond"/>
          <w:lang w:val="en-US"/>
        </w:rPr>
        <w:t>Mr.</w:t>
      </w:r>
      <w:r w:rsidR="00C17CEB" w:rsidRPr="00957BAF">
        <w:rPr>
          <w:rFonts w:ascii="Garamond" w:hAnsi="Garamond"/>
          <w:lang w:val="en-US"/>
        </w:rPr>
        <w:t xml:space="preserve"> </w:t>
      </w:r>
      <w:r w:rsidR="00933FF5" w:rsidRPr="00957BAF">
        <w:rPr>
          <w:rFonts w:ascii="Garamond" w:hAnsi="Garamond"/>
          <w:b/>
          <w:highlight w:val="yellow"/>
          <w:lang w:val="en-US"/>
        </w:rPr>
        <w:t>Ahmet Aydı</w:t>
      </w:r>
      <w:r w:rsidR="00353A64" w:rsidRPr="00957BAF">
        <w:rPr>
          <w:rFonts w:ascii="Garamond" w:hAnsi="Garamond"/>
          <w:b/>
          <w:highlight w:val="yellow"/>
          <w:lang w:val="en-US"/>
        </w:rPr>
        <w:t>n</w:t>
      </w:r>
      <w:r w:rsidR="00BD2CEC" w:rsidRPr="00957BAF">
        <w:rPr>
          <w:rFonts w:ascii="Garamond" w:hAnsi="Garamond"/>
          <w:b/>
          <w:lang w:val="en-US"/>
        </w:rPr>
        <w:t>.</w:t>
      </w:r>
    </w:p>
    <w:p w14:paraId="671BFA16" w14:textId="77777777" w:rsidR="00BD2CEC" w:rsidRDefault="00BD2CEC" w:rsidP="00353A64">
      <w:pPr>
        <w:spacing w:line="276" w:lineRule="auto"/>
        <w:jc w:val="both"/>
        <w:rPr>
          <w:rFonts w:ascii="Garamond" w:hAnsi="Garamond"/>
          <w:sz w:val="26"/>
          <w:szCs w:val="26"/>
          <w:lang w:val="en-US"/>
        </w:rPr>
      </w:pPr>
    </w:p>
    <w:p w14:paraId="4E215DF6" w14:textId="633E7623" w:rsidR="001F245C" w:rsidRPr="00957BAF" w:rsidRDefault="007D4965"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hAnsi="Garamond"/>
        </w:rPr>
      </w:pPr>
      <w:r w:rsidRPr="007D4965">
        <w:rPr>
          <w:rFonts w:ascii="Garamond" w:eastAsiaTheme="minorHAnsi" w:hAnsi="Garamond"/>
          <w:bCs/>
          <w:sz w:val="26"/>
          <w:szCs w:val="26"/>
          <w:lang w:eastAsia="en-US"/>
        </w:rPr>
        <w:t>[</w:t>
      </w:r>
      <w:r w:rsidR="003117CF" w:rsidRPr="00957BAF">
        <w:rPr>
          <w:rFonts w:ascii="Garamond" w:eastAsiaTheme="minorHAnsi" w:hAnsi="Garamond"/>
          <w:bCs/>
          <w:lang w:eastAsia="en-US"/>
        </w:rPr>
        <w:t xml:space="preserve">Bu </w:t>
      </w:r>
      <w:r w:rsidR="005E6961" w:rsidRPr="00957BAF">
        <w:rPr>
          <w:rFonts w:ascii="Garamond" w:eastAsiaTheme="minorHAnsi" w:hAnsi="Garamond"/>
          <w:bCs/>
          <w:lang w:eastAsia="en-US"/>
        </w:rPr>
        <w:t xml:space="preserve">bölümde başvurunun </w:t>
      </w:r>
      <w:r w:rsidR="003117CF" w:rsidRPr="00957BAF">
        <w:rPr>
          <w:rFonts w:ascii="Garamond" w:eastAsiaTheme="minorHAnsi" w:hAnsi="Garamond"/>
          <w:bCs/>
          <w:lang w:eastAsia="en-US"/>
        </w:rPr>
        <w:t xml:space="preserve">acil incelenmesini gerektiren sebeplerin </w:t>
      </w:r>
      <w:r w:rsidR="005E6961" w:rsidRPr="00957BAF">
        <w:rPr>
          <w:rFonts w:ascii="Garamond" w:eastAsiaTheme="minorHAnsi" w:hAnsi="Garamond"/>
          <w:bCs/>
          <w:lang w:eastAsia="en-US"/>
        </w:rPr>
        <w:t xml:space="preserve">yazılması </w:t>
      </w:r>
      <w:r w:rsidR="003117CF" w:rsidRPr="00957BAF">
        <w:rPr>
          <w:rFonts w:ascii="Garamond" w:eastAsiaTheme="minorHAnsi" w:hAnsi="Garamond"/>
          <w:bCs/>
          <w:lang w:eastAsia="en-US"/>
        </w:rPr>
        <w:t>gerekmektedir.</w:t>
      </w:r>
      <w:r w:rsidR="00933FF5" w:rsidRPr="00957BAF">
        <w:rPr>
          <w:rFonts w:ascii="Garamond" w:eastAsiaTheme="minorHAnsi" w:hAnsi="Garamond"/>
          <w:bCs/>
          <w:lang w:eastAsia="en-US"/>
        </w:rPr>
        <w:t xml:space="preserve"> Bu kapsamda ilk gü</w:t>
      </w:r>
      <w:r w:rsidR="003117CF" w:rsidRPr="00957BAF">
        <w:rPr>
          <w:rFonts w:ascii="Garamond" w:eastAsiaTheme="minorHAnsi" w:hAnsi="Garamond"/>
          <w:bCs/>
          <w:lang w:eastAsia="en-US"/>
        </w:rPr>
        <w:t>ndeme gelebilecek sebep ciddi hastal</w:t>
      </w:r>
      <w:r w:rsidR="005E6961" w:rsidRPr="00957BAF">
        <w:rPr>
          <w:rFonts w:ascii="Garamond" w:eastAsiaTheme="minorHAnsi" w:hAnsi="Garamond"/>
          <w:bCs/>
          <w:lang w:eastAsia="en-US"/>
        </w:rPr>
        <w:t>ı</w:t>
      </w:r>
      <w:r w:rsidR="003117CF" w:rsidRPr="00957BAF">
        <w:rPr>
          <w:rFonts w:ascii="Garamond" w:eastAsiaTheme="minorHAnsi" w:hAnsi="Garamond"/>
          <w:bCs/>
          <w:lang w:eastAsia="en-US"/>
        </w:rPr>
        <w:t>klard</w:t>
      </w:r>
      <w:r w:rsidR="005E6961" w:rsidRPr="00957BAF">
        <w:rPr>
          <w:rFonts w:ascii="Garamond" w:eastAsiaTheme="minorHAnsi" w:hAnsi="Garamond"/>
          <w:bCs/>
          <w:lang w:eastAsia="en-US"/>
        </w:rPr>
        <w:t>ı</w:t>
      </w:r>
      <w:r w:rsidR="003117CF" w:rsidRPr="00957BAF">
        <w:rPr>
          <w:rFonts w:ascii="Garamond" w:eastAsiaTheme="minorHAnsi" w:hAnsi="Garamond"/>
          <w:bCs/>
          <w:lang w:eastAsia="en-US"/>
        </w:rPr>
        <w:t xml:space="preserve">r. </w:t>
      </w:r>
      <w:r w:rsidR="00BE6700">
        <w:rPr>
          <w:rFonts w:ascii="Garamond" w:eastAsiaTheme="minorHAnsi" w:hAnsi="Garamond"/>
          <w:bCs/>
          <w:lang w:eastAsia="en-US"/>
        </w:rPr>
        <w:t>Başvuranın hastalığı,</w:t>
      </w:r>
      <w:r w:rsidR="003117CF" w:rsidRPr="00957BAF">
        <w:rPr>
          <w:rFonts w:ascii="Garamond" w:eastAsiaTheme="minorHAnsi" w:hAnsi="Garamond"/>
          <w:bCs/>
          <w:lang w:eastAsia="en-US"/>
        </w:rPr>
        <w:t xml:space="preserve"> hapishane </w:t>
      </w:r>
      <w:r w:rsidR="005E6961" w:rsidRPr="00957BAF">
        <w:rPr>
          <w:rFonts w:ascii="Garamond" w:eastAsiaTheme="minorHAnsi" w:hAnsi="Garamond"/>
          <w:bCs/>
          <w:lang w:eastAsia="en-US"/>
        </w:rPr>
        <w:t xml:space="preserve">koşullarında </w:t>
      </w:r>
      <w:r w:rsidR="003117CF" w:rsidRPr="00957BAF">
        <w:rPr>
          <w:rFonts w:ascii="Garamond" w:eastAsiaTheme="minorHAnsi" w:hAnsi="Garamond"/>
          <w:bCs/>
          <w:lang w:eastAsia="en-US"/>
        </w:rPr>
        <w:t xml:space="preserve">tedavi </w:t>
      </w:r>
      <w:r w:rsidR="00933FF5" w:rsidRPr="00957BAF">
        <w:rPr>
          <w:rFonts w:ascii="Garamond" w:eastAsiaTheme="minorHAnsi" w:hAnsi="Garamond"/>
          <w:bCs/>
          <w:lang w:eastAsia="en-US"/>
        </w:rPr>
        <w:t>imkânı</w:t>
      </w:r>
      <w:r w:rsidR="003117CF" w:rsidRPr="00957BAF">
        <w:rPr>
          <w:rFonts w:ascii="Garamond" w:eastAsiaTheme="minorHAnsi" w:hAnsi="Garamond"/>
          <w:bCs/>
          <w:lang w:eastAsia="en-US"/>
        </w:rPr>
        <w:t xml:space="preserve"> </w:t>
      </w:r>
      <w:r w:rsidR="00933FF5" w:rsidRPr="00957BAF">
        <w:rPr>
          <w:rFonts w:ascii="Garamond" w:eastAsiaTheme="minorHAnsi" w:hAnsi="Garamond"/>
          <w:bCs/>
          <w:lang w:eastAsia="en-US"/>
        </w:rPr>
        <w:t>o</w:t>
      </w:r>
      <w:r w:rsidR="005E6961" w:rsidRPr="00957BAF">
        <w:rPr>
          <w:rFonts w:ascii="Garamond" w:eastAsiaTheme="minorHAnsi" w:hAnsi="Garamond"/>
          <w:bCs/>
          <w:lang w:eastAsia="en-US"/>
        </w:rPr>
        <w:t>lmadığı</w:t>
      </w:r>
      <w:r w:rsidR="003117CF" w:rsidRPr="00957BAF">
        <w:rPr>
          <w:rFonts w:ascii="Garamond" w:eastAsiaTheme="minorHAnsi" w:hAnsi="Garamond"/>
          <w:bCs/>
          <w:lang w:eastAsia="en-US"/>
        </w:rPr>
        <w:t xml:space="preserve"> veya </w:t>
      </w:r>
      <w:r w:rsidR="005E6961" w:rsidRPr="00957BAF">
        <w:rPr>
          <w:rFonts w:ascii="Garamond" w:eastAsiaTheme="minorHAnsi" w:hAnsi="Garamond"/>
          <w:bCs/>
          <w:lang w:eastAsia="en-US"/>
        </w:rPr>
        <w:t xml:space="preserve">hastalığının </w:t>
      </w:r>
      <w:r w:rsidR="003117CF" w:rsidRPr="00957BAF">
        <w:rPr>
          <w:rFonts w:ascii="Garamond" w:eastAsiaTheme="minorHAnsi" w:hAnsi="Garamond"/>
          <w:bCs/>
          <w:lang w:eastAsia="en-US"/>
        </w:rPr>
        <w:t xml:space="preserve">hapishane </w:t>
      </w:r>
      <w:r w:rsidR="005E6961" w:rsidRPr="00957BAF">
        <w:rPr>
          <w:rFonts w:ascii="Garamond" w:eastAsiaTheme="minorHAnsi" w:hAnsi="Garamond"/>
          <w:bCs/>
          <w:lang w:eastAsia="en-US"/>
        </w:rPr>
        <w:t xml:space="preserve">koşulları </w:t>
      </w:r>
      <w:r w:rsidR="003117CF" w:rsidRPr="00957BAF">
        <w:rPr>
          <w:rFonts w:ascii="Garamond" w:eastAsiaTheme="minorHAnsi" w:hAnsi="Garamond"/>
          <w:bCs/>
          <w:lang w:eastAsia="en-US"/>
        </w:rPr>
        <w:t xml:space="preserve">nedeniyle </w:t>
      </w:r>
      <w:r w:rsidR="005E6961" w:rsidRPr="00957BAF">
        <w:rPr>
          <w:rFonts w:ascii="Garamond" w:eastAsiaTheme="minorHAnsi" w:hAnsi="Garamond"/>
          <w:bCs/>
          <w:lang w:eastAsia="en-US"/>
        </w:rPr>
        <w:t>kötü</w:t>
      </w:r>
      <w:r w:rsidR="003117CF" w:rsidRPr="00957BAF">
        <w:rPr>
          <w:rFonts w:ascii="Garamond" w:eastAsiaTheme="minorHAnsi" w:hAnsi="Garamond"/>
          <w:bCs/>
          <w:lang w:eastAsia="en-US"/>
        </w:rPr>
        <w:t>le</w:t>
      </w:r>
      <w:r w:rsidR="005E6961" w:rsidRPr="00957BAF">
        <w:rPr>
          <w:rFonts w:ascii="Garamond" w:eastAsiaTheme="minorHAnsi" w:hAnsi="Garamond"/>
          <w:bCs/>
          <w:lang w:eastAsia="en-US"/>
        </w:rPr>
        <w:t>ş</w:t>
      </w:r>
      <w:r w:rsidR="003117CF" w:rsidRPr="00957BAF">
        <w:rPr>
          <w:rFonts w:ascii="Garamond" w:eastAsiaTheme="minorHAnsi" w:hAnsi="Garamond"/>
          <w:bCs/>
          <w:lang w:eastAsia="en-US"/>
        </w:rPr>
        <w:t>ti</w:t>
      </w:r>
      <w:r w:rsidR="005E6961" w:rsidRPr="00957BAF">
        <w:rPr>
          <w:rFonts w:ascii="Garamond" w:eastAsiaTheme="minorHAnsi" w:hAnsi="Garamond"/>
          <w:bCs/>
          <w:lang w:eastAsia="en-US"/>
        </w:rPr>
        <w:t>ğ</w:t>
      </w:r>
      <w:r w:rsidR="003117CF" w:rsidRPr="00957BAF">
        <w:rPr>
          <w:rFonts w:ascii="Garamond" w:eastAsiaTheme="minorHAnsi" w:hAnsi="Garamond"/>
          <w:bCs/>
          <w:lang w:eastAsia="en-US"/>
        </w:rPr>
        <w:t xml:space="preserve">i gibi </w:t>
      </w:r>
      <w:r w:rsidR="005E6961" w:rsidRPr="00957BAF">
        <w:rPr>
          <w:rFonts w:ascii="Garamond" w:eastAsiaTheme="minorHAnsi" w:hAnsi="Garamond"/>
          <w:bCs/>
          <w:lang w:eastAsia="en-US"/>
        </w:rPr>
        <w:t xml:space="preserve">gerekçelerle gündeme </w:t>
      </w:r>
      <w:r w:rsidR="003117CF" w:rsidRPr="00957BAF">
        <w:rPr>
          <w:rFonts w:ascii="Garamond" w:eastAsiaTheme="minorHAnsi" w:hAnsi="Garamond"/>
          <w:bCs/>
          <w:lang w:eastAsia="en-US"/>
        </w:rPr>
        <w:t xml:space="preserve">getirilmelidir. </w:t>
      </w:r>
      <w:r w:rsidR="005E6961" w:rsidRPr="00957BAF">
        <w:rPr>
          <w:rFonts w:ascii="Garamond" w:eastAsiaTheme="minorHAnsi" w:hAnsi="Garamond"/>
          <w:bCs/>
          <w:lang w:eastAsia="en-US"/>
        </w:rPr>
        <w:t xml:space="preserve">Diğer </w:t>
      </w:r>
      <w:r w:rsidR="003117CF" w:rsidRPr="00957BAF">
        <w:rPr>
          <w:rFonts w:ascii="Garamond" w:eastAsiaTheme="minorHAnsi" w:hAnsi="Garamond"/>
          <w:bCs/>
          <w:lang w:eastAsia="en-US"/>
        </w:rPr>
        <w:t>bir acil sebep</w:t>
      </w:r>
      <w:r w:rsidR="00933FF5" w:rsidRPr="00957BAF">
        <w:rPr>
          <w:rFonts w:ascii="Garamond" w:eastAsiaTheme="minorHAnsi" w:hAnsi="Garamond"/>
          <w:bCs/>
          <w:lang w:eastAsia="en-US"/>
        </w:rPr>
        <w:t xml:space="preserve"> ise</w:t>
      </w:r>
      <w:r w:rsidR="003117CF" w:rsidRPr="00957BAF">
        <w:rPr>
          <w:rFonts w:ascii="Garamond" w:eastAsiaTheme="minorHAnsi" w:hAnsi="Garamond"/>
          <w:bCs/>
          <w:lang w:eastAsia="en-US"/>
        </w:rPr>
        <w:t xml:space="preserve"> </w:t>
      </w:r>
      <w:r w:rsidR="005E6961" w:rsidRPr="00957BAF">
        <w:rPr>
          <w:rFonts w:ascii="Garamond" w:eastAsiaTheme="minorHAnsi" w:hAnsi="Garamond"/>
          <w:bCs/>
          <w:lang w:eastAsia="en-US"/>
        </w:rPr>
        <w:t xml:space="preserve">başvuranın gözaltı </w:t>
      </w:r>
      <w:r w:rsidR="003117CF" w:rsidRPr="00957BAF">
        <w:rPr>
          <w:rFonts w:ascii="Garamond" w:eastAsiaTheme="minorHAnsi" w:hAnsi="Garamond"/>
          <w:bCs/>
          <w:lang w:eastAsia="en-US"/>
        </w:rPr>
        <w:t xml:space="preserve">ve tutukluluk </w:t>
      </w:r>
      <w:r w:rsidR="00933FF5" w:rsidRPr="00957BAF">
        <w:rPr>
          <w:rFonts w:ascii="Garamond" w:eastAsiaTheme="minorHAnsi" w:hAnsi="Garamond"/>
          <w:bCs/>
          <w:lang w:eastAsia="en-US"/>
        </w:rPr>
        <w:t xml:space="preserve">sırasında </w:t>
      </w:r>
      <w:r w:rsidR="00933FF5" w:rsidRPr="00957BAF">
        <w:rPr>
          <w:rFonts w:ascii="Garamond" w:eastAsiaTheme="minorHAnsi" w:hAnsi="Garamond"/>
          <w:bCs/>
          <w:lang w:eastAsia="en-US"/>
        </w:rPr>
        <w:lastRenderedPageBreak/>
        <w:t>işkence</w:t>
      </w:r>
      <w:r w:rsidR="005E6961" w:rsidRPr="00957BAF">
        <w:rPr>
          <w:rFonts w:ascii="Garamond" w:eastAsiaTheme="minorHAnsi" w:hAnsi="Garamond"/>
          <w:bCs/>
          <w:lang w:eastAsia="en-US"/>
        </w:rPr>
        <w:t xml:space="preserve"> </w:t>
      </w:r>
      <w:r w:rsidR="003117CF" w:rsidRPr="00957BAF">
        <w:rPr>
          <w:rFonts w:ascii="Garamond" w:eastAsiaTheme="minorHAnsi" w:hAnsi="Garamond"/>
          <w:bCs/>
          <w:lang w:eastAsia="en-US"/>
        </w:rPr>
        <w:t xml:space="preserve">ve </w:t>
      </w:r>
      <w:r w:rsidR="005E6961" w:rsidRPr="00957BAF">
        <w:rPr>
          <w:rFonts w:ascii="Garamond" w:eastAsiaTheme="minorHAnsi" w:hAnsi="Garamond"/>
          <w:bCs/>
          <w:lang w:eastAsia="en-US"/>
        </w:rPr>
        <w:t xml:space="preserve">kötü </w:t>
      </w:r>
      <w:r w:rsidR="003117CF" w:rsidRPr="00957BAF">
        <w:rPr>
          <w:rFonts w:ascii="Garamond" w:eastAsiaTheme="minorHAnsi" w:hAnsi="Garamond"/>
          <w:bCs/>
          <w:lang w:eastAsia="en-US"/>
        </w:rPr>
        <w:t xml:space="preserve">muameleye maruz </w:t>
      </w:r>
      <w:r w:rsidR="00933FF5" w:rsidRPr="00957BAF">
        <w:rPr>
          <w:rFonts w:ascii="Garamond" w:eastAsiaTheme="minorHAnsi" w:hAnsi="Garamond"/>
          <w:bCs/>
          <w:lang w:eastAsia="en-US"/>
        </w:rPr>
        <w:t>kalması ve</w:t>
      </w:r>
      <w:r w:rsidR="003117CF" w:rsidRPr="00957BAF">
        <w:rPr>
          <w:rFonts w:ascii="Garamond" w:eastAsiaTheme="minorHAnsi" w:hAnsi="Garamond"/>
          <w:bCs/>
          <w:lang w:eastAsia="en-US"/>
        </w:rPr>
        <w:t xml:space="preserve"> yeniden bu </w:t>
      </w:r>
      <w:r w:rsidR="005E6961" w:rsidRPr="00957BAF">
        <w:rPr>
          <w:rFonts w:ascii="Garamond" w:eastAsiaTheme="minorHAnsi" w:hAnsi="Garamond"/>
          <w:bCs/>
          <w:lang w:eastAsia="en-US"/>
        </w:rPr>
        <w:t xml:space="preserve">koşulların </w:t>
      </w:r>
      <w:r w:rsidR="003117CF" w:rsidRPr="00957BAF">
        <w:rPr>
          <w:rFonts w:ascii="Garamond" w:eastAsiaTheme="minorHAnsi" w:hAnsi="Garamond"/>
          <w:bCs/>
          <w:lang w:eastAsia="en-US"/>
        </w:rPr>
        <w:t xml:space="preserve">tekrar etme ihtimalidir. Acil sebepler </w:t>
      </w:r>
      <w:r w:rsidR="005E6961" w:rsidRPr="00957BAF">
        <w:rPr>
          <w:rFonts w:ascii="Garamond" w:eastAsiaTheme="minorHAnsi" w:hAnsi="Garamond"/>
          <w:bCs/>
          <w:lang w:eastAsia="en-US"/>
        </w:rPr>
        <w:t xml:space="preserve">yukarıdaki </w:t>
      </w:r>
      <w:r w:rsidR="003117CF" w:rsidRPr="00957BAF">
        <w:rPr>
          <w:rFonts w:ascii="Garamond" w:eastAsiaTheme="minorHAnsi" w:hAnsi="Garamond"/>
          <w:bCs/>
          <w:lang w:eastAsia="en-US"/>
        </w:rPr>
        <w:t xml:space="preserve">sebeplerle </w:t>
      </w:r>
      <w:r w:rsidR="005E6961" w:rsidRPr="00957BAF">
        <w:rPr>
          <w:rFonts w:ascii="Garamond" w:eastAsiaTheme="minorHAnsi" w:hAnsi="Garamond"/>
          <w:bCs/>
          <w:lang w:eastAsia="en-US"/>
        </w:rPr>
        <w:t>sınırlı değildir</w:t>
      </w:r>
      <w:r w:rsidR="003117CF" w:rsidRPr="00957BAF">
        <w:rPr>
          <w:rFonts w:ascii="Garamond" w:eastAsiaTheme="minorHAnsi" w:hAnsi="Garamond"/>
          <w:bCs/>
          <w:lang w:eastAsia="en-US"/>
        </w:rPr>
        <w:t>.</w:t>
      </w:r>
      <w:r w:rsidR="00933FF5" w:rsidRPr="00957BAF">
        <w:rPr>
          <w:rFonts w:ascii="Garamond" w:eastAsiaTheme="minorHAnsi" w:hAnsi="Garamond"/>
          <w:bCs/>
          <w:lang w:eastAsia="en-US"/>
        </w:rPr>
        <w:t xml:space="preserve"> </w:t>
      </w:r>
      <w:r w:rsidR="003117CF" w:rsidRPr="00957BAF">
        <w:rPr>
          <w:rFonts w:ascii="Garamond" w:eastAsiaTheme="minorHAnsi" w:hAnsi="Garamond"/>
          <w:bCs/>
          <w:lang w:eastAsia="en-US"/>
        </w:rPr>
        <w:t xml:space="preserve">Bu kapsamda akla </w:t>
      </w:r>
      <w:r w:rsidR="00933FF5" w:rsidRPr="00957BAF">
        <w:rPr>
          <w:rFonts w:ascii="Garamond" w:eastAsiaTheme="minorHAnsi" w:hAnsi="Garamond"/>
          <w:bCs/>
          <w:lang w:eastAsia="en-US"/>
        </w:rPr>
        <w:t xml:space="preserve">gelebilecek </w:t>
      </w:r>
      <w:r w:rsidR="007E285F">
        <w:rPr>
          <w:rFonts w:ascii="Garamond" w:eastAsiaTheme="minorHAnsi" w:hAnsi="Garamond"/>
          <w:bCs/>
          <w:lang w:eastAsia="en-US"/>
        </w:rPr>
        <w:t xml:space="preserve">diğer </w:t>
      </w:r>
      <w:r w:rsidR="00933FF5" w:rsidRPr="00957BAF">
        <w:rPr>
          <w:rFonts w:ascii="Garamond" w:eastAsiaTheme="minorHAnsi" w:hAnsi="Garamond"/>
          <w:bCs/>
          <w:lang w:eastAsia="en-US"/>
        </w:rPr>
        <w:t>sebepler ve birden ç</w:t>
      </w:r>
      <w:r w:rsidR="003117CF" w:rsidRPr="00957BAF">
        <w:rPr>
          <w:rFonts w:ascii="Garamond" w:eastAsiaTheme="minorHAnsi" w:hAnsi="Garamond"/>
          <w:bCs/>
          <w:lang w:eastAsia="en-US"/>
        </w:rPr>
        <w:t xml:space="preserve">ok sebebin </w:t>
      </w:r>
      <w:r w:rsidR="005E6961" w:rsidRPr="00957BAF">
        <w:rPr>
          <w:rFonts w:ascii="Garamond" w:eastAsiaTheme="minorHAnsi" w:hAnsi="Garamond"/>
          <w:bCs/>
          <w:lang w:eastAsia="en-US"/>
        </w:rPr>
        <w:t xml:space="preserve">birleştiği </w:t>
      </w:r>
      <w:r w:rsidR="003117CF" w:rsidRPr="00957BAF">
        <w:rPr>
          <w:rFonts w:ascii="Garamond" w:eastAsiaTheme="minorHAnsi" w:hAnsi="Garamond"/>
          <w:bCs/>
          <w:lang w:eastAsia="en-US"/>
        </w:rPr>
        <w:t xml:space="preserve">durumlar acil </w:t>
      </w:r>
      <w:r w:rsidR="00B53773">
        <w:rPr>
          <w:rFonts w:ascii="Garamond" w:eastAsiaTheme="minorHAnsi" w:hAnsi="Garamond"/>
          <w:bCs/>
          <w:lang w:eastAsia="en-US"/>
        </w:rPr>
        <w:t>başvuru</w:t>
      </w:r>
      <w:r w:rsidR="005E6961" w:rsidRPr="00957BAF">
        <w:rPr>
          <w:rFonts w:ascii="Garamond" w:eastAsiaTheme="minorHAnsi" w:hAnsi="Garamond"/>
          <w:bCs/>
          <w:lang w:eastAsia="en-US"/>
        </w:rPr>
        <w:t xml:space="preserve"> </w:t>
      </w:r>
      <w:r w:rsidR="001F245C" w:rsidRPr="00957BAF">
        <w:rPr>
          <w:rFonts w:ascii="Garamond" w:eastAsiaTheme="minorHAnsi" w:hAnsi="Garamond"/>
          <w:bCs/>
          <w:lang w:eastAsia="en-US"/>
        </w:rPr>
        <w:t xml:space="preserve">kapsaminda  </w:t>
      </w:r>
      <w:r w:rsidR="007E285F">
        <w:rPr>
          <w:rFonts w:ascii="Garamond" w:eastAsiaTheme="minorHAnsi" w:hAnsi="Garamond"/>
          <w:bCs/>
          <w:lang w:eastAsia="en-US"/>
        </w:rPr>
        <w:t>olayın özelliğine göre yazılmalıdır</w:t>
      </w:r>
      <w:r w:rsidR="001F245C" w:rsidRPr="00957BAF">
        <w:rPr>
          <w:rFonts w:ascii="Garamond" w:eastAsiaTheme="minorHAnsi" w:hAnsi="Garamond"/>
          <w:bCs/>
          <w:lang w:eastAsia="en-US"/>
        </w:rPr>
        <w:t>.</w:t>
      </w:r>
      <w:r w:rsidR="005E6961" w:rsidRPr="00957BAF">
        <w:rPr>
          <w:rFonts w:ascii="Garamond" w:eastAsiaTheme="minorHAnsi" w:hAnsi="Garamond"/>
          <w:bCs/>
          <w:lang w:eastAsia="en-US"/>
        </w:rPr>
        <w:t xml:space="preserve"> Örneğin </w:t>
      </w:r>
      <w:r w:rsidR="003117CF" w:rsidRPr="00957BAF">
        <w:rPr>
          <w:rFonts w:ascii="Garamond" w:eastAsiaTheme="minorHAnsi" w:hAnsi="Garamond"/>
          <w:bCs/>
          <w:lang w:eastAsia="en-US"/>
        </w:rPr>
        <w:t>hastal</w:t>
      </w:r>
      <w:r w:rsidR="00933FF5" w:rsidRPr="00957BAF">
        <w:rPr>
          <w:rFonts w:ascii="Garamond" w:eastAsiaTheme="minorHAnsi" w:hAnsi="Garamond"/>
          <w:bCs/>
          <w:lang w:eastAsia="en-US"/>
        </w:rPr>
        <w:t>ı</w:t>
      </w:r>
      <w:r w:rsidR="003117CF" w:rsidRPr="00957BAF">
        <w:rPr>
          <w:rFonts w:ascii="Garamond" w:eastAsiaTheme="minorHAnsi" w:hAnsi="Garamond"/>
          <w:bCs/>
          <w:lang w:eastAsia="en-US"/>
        </w:rPr>
        <w:t xml:space="preserve">k, </w:t>
      </w:r>
      <w:r w:rsidR="005E6961" w:rsidRPr="00957BAF">
        <w:rPr>
          <w:rFonts w:ascii="Garamond" w:eastAsiaTheme="minorHAnsi" w:hAnsi="Garamond"/>
          <w:bCs/>
          <w:lang w:eastAsia="en-US"/>
        </w:rPr>
        <w:t>yaşlılık</w:t>
      </w:r>
      <w:r w:rsidR="003117CF" w:rsidRPr="00957BAF">
        <w:rPr>
          <w:rFonts w:ascii="Garamond" w:eastAsiaTheme="minorHAnsi" w:hAnsi="Garamond"/>
          <w:bCs/>
          <w:lang w:eastAsia="en-US"/>
        </w:rPr>
        <w:t xml:space="preserve">, </w:t>
      </w:r>
      <w:r w:rsidR="005E6961" w:rsidRPr="00957BAF">
        <w:rPr>
          <w:rFonts w:ascii="Garamond" w:eastAsiaTheme="minorHAnsi" w:hAnsi="Garamond"/>
          <w:bCs/>
          <w:lang w:eastAsia="en-US"/>
        </w:rPr>
        <w:t xml:space="preserve">sakatlık hapishane koşulları ile </w:t>
      </w:r>
      <w:r w:rsidR="00C21082" w:rsidRPr="00957BAF">
        <w:rPr>
          <w:rFonts w:ascii="Garamond" w:eastAsiaTheme="minorHAnsi" w:hAnsi="Garamond"/>
          <w:bCs/>
          <w:lang w:eastAsia="en-US"/>
        </w:rPr>
        <w:t xml:space="preserve">birlikte ve </w:t>
      </w:r>
      <w:r w:rsidR="005E6961" w:rsidRPr="00957BAF">
        <w:rPr>
          <w:rFonts w:ascii="Garamond" w:eastAsiaTheme="minorHAnsi" w:hAnsi="Garamond"/>
          <w:bCs/>
          <w:lang w:eastAsia="en-US"/>
        </w:rPr>
        <w:t>ayrı ayrı yazılabilecektir</w:t>
      </w:r>
      <w:r w:rsidR="00C21082" w:rsidRPr="00957BAF">
        <w:rPr>
          <w:rFonts w:ascii="Garamond" w:eastAsiaTheme="minorHAnsi" w:hAnsi="Garamond"/>
          <w:bCs/>
          <w:lang w:eastAsia="en-US"/>
        </w:rPr>
        <w:t>.</w:t>
      </w:r>
      <w:r w:rsidR="001F245C" w:rsidRPr="00957BAF">
        <w:rPr>
          <w:rFonts w:ascii="Garamond" w:hAnsi="Garamond"/>
        </w:rPr>
        <w:t xml:space="preserve"> </w:t>
      </w:r>
    </w:p>
    <w:p w14:paraId="704EEC02" w14:textId="52376149" w:rsidR="00B53773" w:rsidRDefault="001F245C"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BE6700">
        <w:rPr>
          <w:rFonts w:ascii="Garamond" w:hAnsi="Garamond"/>
          <w:b/>
        </w:rPr>
        <w:t>Not:</w:t>
      </w:r>
      <w:r w:rsidRPr="00957BAF">
        <w:rPr>
          <w:rFonts w:ascii="Garamond" w:hAnsi="Garamond"/>
        </w:rPr>
        <w:t xml:space="preserve"> </w:t>
      </w:r>
      <w:r w:rsidR="00815CD9" w:rsidRPr="00957BAF">
        <w:rPr>
          <w:rFonts w:ascii="Garamond" w:eastAsiaTheme="minorHAnsi" w:hAnsi="Garamond"/>
          <w:bCs/>
          <w:lang w:eastAsia="en-US"/>
        </w:rPr>
        <w:t>K</w:t>
      </w:r>
      <w:r w:rsidRPr="00957BAF">
        <w:rPr>
          <w:rFonts w:ascii="Garamond" w:eastAsiaTheme="minorHAnsi" w:hAnsi="Garamond"/>
          <w:bCs/>
          <w:lang w:eastAsia="en-US"/>
        </w:rPr>
        <w:t>utu içindeki</w:t>
      </w:r>
      <w:r w:rsidR="00815CD9" w:rsidRPr="00957BAF">
        <w:rPr>
          <w:rFonts w:ascii="Garamond" w:eastAsiaTheme="minorHAnsi" w:hAnsi="Garamond"/>
          <w:bCs/>
          <w:lang w:eastAsia="en-US"/>
        </w:rPr>
        <w:t xml:space="preserve"> bu </w:t>
      </w:r>
      <w:r w:rsidR="007E285F">
        <w:rPr>
          <w:rFonts w:ascii="Garamond" w:eastAsiaTheme="minorHAnsi" w:hAnsi="Garamond"/>
          <w:bCs/>
          <w:lang w:eastAsia="en-US"/>
        </w:rPr>
        <w:t>tür</w:t>
      </w:r>
      <w:r w:rsidR="00815CD9" w:rsidRPr="00957BAF">
        <w:rPr>
          <w:rFonts w:ascii="Garamond" w:eastAsiaTheme="minorHAnsi" w:hAnsi="Garamond"/>
          <w:bCs/>
          <w:lang w:eastAsia="en-US"/>
        </w:rPr>
        <w:t xml:space="preserve"> </w:t>
      </w:r>
      <w:r w:rsidRPr="00957BAF">
        <w:rPr>
          <w:rFonts w:ascii="Garamond" w:eastAsiaTheme="minorHAnsi" w:hAnsi="Garamond"/>
          <w:bCs/>
          <w:lang w:eastAsia="en-US"/>
        </w:rPr>
        <w:t xml:space="preserve"> uzun açıklamalar formda hangi alana hangi tür bilgilerin girileceğini açıklamaya yöneliktir. Bilgiler metne işlendikten sonra bu açıklamalar silinmelidir. </w:t>
      </w:r>
    </w:p>
    <w:p w14:paraId="7730A613" w14:textId="64FBCD33" w:rsidR="00DF3E5D" w:rsidRPr="00B53773" w:rsidRDefault="001F245C"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B53773">
        <w:rPr>
          <w:rFonts w:ascii="Garamond" w:eastAsiaTheme="minorHAnsi" w:hAnsi="Garamond"/>
          <w:bCs/>
          <w:lang w:eastAsia="en-US"/>
        </w:rPr>
        <w:t xml:space="preserve">Basvuru formu </w:t>
      </w:r>
      <w:r w:rsidR="007E285F">
        <w:rPr>
          <w:rFonts w:ascii="Garamond" w:eastAsiaTheme="minorHAnsi" w:hAnsi="Garamond"/>
          <w:bCs/>
          <w:lang w:eastAsia="en-US"/>
        </w:rPr>
        <w:t xml:space="preserve">örnek </w:t>
      </w:r>
      <w:r w:rsidRPr="00B53773">
        <w:rPr>
          <w:rFonts w:ascii="Garamond" w:eastAsiaTheme="minorHAnsi" w:hAnsi="Garamond"/>
          <w:bCs/>
          <w:lang w:eastAsia="en-US"/>
        </w:rPr>
        <w:t xml:space="preserve">olarak </w:t>
      </w:r>
      <w:r w:rsidR="007E285F">
        <w:rPr>
          <w:rFonts w:ascii="Garamond" w:eastAsiaTheme="minorHAnsi" w:hAnsi="Garamond"/>
          <w:bCs/>
          <w:lang w:eastAsia="en-US"/>
        </w:rPr>
        <w:t xml:space="preserve">hazırlanmış </w:t>
      </w:r>
      <w:r w:rsidRPr="00B53773">
        <w:rPr>
          <w:rFonts w:ascii="Garamond" w:eastAsiaTheme="minorHAnsi" w:hAnsi="Garamond"/>
          <w:bCs/>
          <w:lang w:eastAsia="en-US"/>
        </w:rPr>
        <w:t xml:space="preserve">olup somut </w:t>
      </w:r>
      <w:r w:rsidR="007E285F">
        <w:rPr>
          <w:rFonts w:ascii="Garamond" w:eastAsiaTheme="minorHAnsi" w:hAnsi="Garamond"/>
          <w:bCs/>
          <w:lang w:eastAsia="en-US"/>
        </w:rPr>
        <w:t xml:space="preserve">olayın özelliğine </w:t>
      </w:r>
      <w:r w:rsidRPr="00B53773">
        <w:rPr>
          <w:rFonts w:ascii="Garamond" w:eastAsiaTheme="minorHAnsi" w:hAnsi="Garamond"/>
          <w:bCs/>
          <w:lang w:eastAsia="en-US"/>
        </w:rPr>
        <w:t xml:space="preserve">gore metin </w:t>
      </w:r>
      <w:r w:rsidR="007E285F">
        <w:rPr>
          <w:rFonts w:ascii="Garamond" w:eastAsiaTheme="minorHAnsi" w:hAnsi="Garamond"/>
          <w:bCs/>
          <w:lang w:eastAsia="en-US"/>
        </w:rPr>
        <w:t xml:space="preserve">içeriğinde </w:t>
      </w:r>
      <w:r w:rsidRPr="00B53773">
        <w:rPr>
          <w:rFonts w:ascii="Garamond" w:eastAsiaTheme="minorHAnsi" w:hAnsi="Garamond"/>
          <w:bCs/>
          <w:lang w:eastAsia="en-US"/>
        </w:rPr>
        <w:t xml:space="preserve">gereken </w:t>
      </w:r>
      <w:r w:rsidR="007E285F">
        <w:rPr>
          <w:rFonts w:ascii="Garamond" w:eastAsiaTheme="minorHAnsi" w:hAnsi="Garamond"/>
          <w:bCs/>
          <w:lang w:eastAsia="en-US"/>
        </w:rPr>
        <w:t xml:space="preserve">değişikliklerin yapılması </w:t>
      </w:r>
      <w:r w:rsidRPr="00B53773">
        <w:rPr>
          <w:rFonts w:ascii="Garamond" w:eastAsiaTheme="minorHAnsi" w:hAnsi="Garamond"/>
          <w:bCs/>
          <w:lang w:eastAsia="en-US"/>
        </w:rPr>
        <w:t>gerekmektedir.</w:t>
      </w:r>
      <w:r w:rsidR="0087520B" w:rsidRPr="00B53773">
        <w:rPr>
          <w:rFonts w:ascii="Garamond" w:eastAsiaTheme="minorHAnsi" w:hAnsi="Garamond"/>
          <w:bCs/>
          <w:lang w:eastAsia="en-US"/>
        </w:rPr>
        <w:t xml:space="preserve"> </w:t>
      </w:r>
      <w:r w:rsidRPr="00B53773">
        <w:rPr>
          <w:rFonts w:ascii="Garamond" w:eastAsiaTheme="minorHAnsi" w:hAnsi="Garamond"/>
          <w:bCs/>
          <w:lang w:eastAsia="en-US"/>
        </w:rPr>
        <w:t xml:space="preserve">Bu </w:t>
      </w:r>
      <w:r w:rsidR="007E285F">
        <w:rPr>
          <w:rFonts w:ascii="Garamond" w:eastAsiaTheme="minorHAnsi" w:hAnsi="Garamond"/>
          <w:bCs/>
          <w:lang w:eastAsia="en-US"/>
        </w:rPr>
        <w:t xml:space="preserve">bakımdan </w:t>
      </w:r>
      <w:r w:rsidRPr="00B53773">
        <w:rPr>
          <w:rFonts w:ascii="Garamond" w:eastAsiaTheme="minorHAnsi" w:hAnsi="Garamond"/>
          <w:bCs/>
          <w:lang w:eastAsia="en-US"/>
        </w:rPr>
        <w:t xml:space="preserve">metin ingilizce bilen bir </w:t>
      </w:r>
      <w:r w:rsidR="007E285F">
        <w:rPr>
          <w:rFonts w:ascii="Garamond" w:eastAsiaTheme="minorHAnsi" w:hAnsi="Garamond"/>
          <w:bCs/>
          <w:lang w:eastAsia="en-US"/>
        </w:rPr>
        <w:t xml:space="preserve">kişi </w:t>
      </w:r>
      <w:r w:rsidRPr="00B53773">
        <w:rPr>
          <w:rFonts w:ascii="Garamond" w:eastAsiaTheme="minorHAnsi" w:hAnsi="Garamond"/>
          <w:bCs/>
          <w:lang w:eastAsia="en-US"/>
        </w:rPr>
        <w:t xml:space="preserve">tarafindan somut olayin </w:t>
      </w:r>
      <w:r w:rsidR="007E285F">
        <w:rPr>
          <w:rFonts w:ascii="Garamond" w:eastAsiaTheme="minorHAnsi" w:hAnsi="Garamond"/>
          <w:bCs/>
          <w:lang w:eastAsia="en-US"/>
        </w:rPr>
        <w:t xml:space="preserve">özelliğine </w:t>
      </w:r>
      <w:r w:rsidRPr="00B53773">
        <w:rPr>
          <w:rFonts w:ascii="Garamond" w:eastAsiaTheme="minorHAnsi" w:hAnsi="Garamond"/>
          <w:bCs/>
          <w:lang w:eastAsia="en-US"/>
        </w:rPr>
        <w:t xml:space="preserve">gore </w:t>
      </w:r>
      <w:r w:rsidR="007E285F">
        <w:rPr>
          <w:rFonts w:ascii="Garamond" w:eastAsiaTheme="minorHAnsi" w:hAnsi="Garamond"/>
          <w:bCs/>
          <w:lang w:eastAsia="en-US"/>
        </w:rPr>
        <w:t xml:space="preserve">değiştirilerek </w:t>
      </w:r>
      <w:r w:rsidRPr="00B53773">
        <w:rPr>
          <w:rFonts w:ascii="Garamond" w:eastAsiaTheme="minorHAnsi" w:hAnsi="Garamond"/>
          <w:bCs/>
          <w:lang w:eastAsia="en-US"/>
        </w:rPr>
        <w:t>yazilmasi gerekmektedir</w:t>
      </w:r>
      <w:r w:rsidRPr="00B53773">
        <w:rPr>
          <w:rFonts w:ascii="Garamond" w:eastAsiaTheme="minorHAnsi" w:hAnsi="Garamond"/>
          <w:bCs/>
          <w:sz w:val="26"/>
          <w:szCs w:val="26"/>
          <w:lang w:eastAsia="en-US"/>
        </w:rPr>
        <w:t xml:space="preserve">.  </w:t>
      </w:r>
    </w:p>
    <w:p w14:paraId="0153EF2D" w14:textId="16601748" w:rsidR="00BE2B46" w:rsidRDefault="00BE2B46"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BE2B46">
        <w:rPr>
          <w:rFonts w:ascii="Garamond" w:eastAsiaTheme="minorHAnsi" w:hAnsi="Garamond"/>
          <w:bCs/>
          <w:sz w:val="26"/>
          <w:szCs w:val="26"/>
          <w:lang w:eastAsia="en-US"/>
        </w:rPr>
        <w:t>Gri vurgulu alanlar açıklama içindir formu doldurduktan sonra bu açıklama ile birlikte silinmelidir.</w:t>
      </w:r>
    </w:p>
    <w:p w14:paraId="7F69DDA6" w14:textId="5D3303B7" w:rsidR="00BE2B46" w:rsidRPr="007D4965" w:rsidRDefault="00BE2B46" w:rsidP="007D496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BE2B46">
        <w:rPr>
          <w:rFonts w:ascii="Garamond" w:eastAsiaTheme="minorHAnsi" w:hAnsi="Garamond"/>
          <w:bCs/>
          <w:sz w:val="26"/>
          <w:szCs w:val="26"/>
          <w:lang w:eastAsia="en-US"/>
        </w:rPr>
        <w:t>Sarı vurgulu alanlar başvuran bilgilerinin girilmesi gerekli alanlardır. Bilgi girildikten sonra sarı vurgu kaldırılmadır</w:t>
      </w:r>
    </w:p>
    <w:p w14:paraId="248FE8D7" w14:textId="77777777" w:rsidR="00BD2CEC" w:rsidRDefault="00BD2CEC" w:rsidP="00B67438">
      <w:pPr>
        <w:pStyle w:val="NormalWeb"/>
        <w:spacing w:before="0" w:beforeAutospacing="0" w:after="0" w:afterAutospacing="0"/>
        <w:jc w:val="both"/>
        <w:rPr>
          <w:rFonts w:ascii="Garamond" w:hAnsi="Garamond"/>
          <w:b/>
          <w:sz w:val="26"/>
          <w:szCs w:val="26"/>
          <w:u w:val="thick"/>
          <w:lang w:val="tr-TR"/>
        </w:rPr>
      </w:pPr>
    </w:p>
    <w:p w14:paraId="671FCF15" w14:textId="77777777" w:rsidR="00BD2CEC" w:rsidRDefault="00BD2CEC" w:rsidP="00B67438">
      <w:pPr>
        <w:pStyle w:val="NormalWeb"/>
        <w:spacing w:before="0" w:beforeAutospacing="0" w:after="0" w:afterAutospacing="0"/>
        <w:jc w:val="both"/>
        <w:rPr>
          <w:rFonts w:ascii="Garamond" w:hAnsi="Garamond"/>
          <w:b/>
          <w:sz w:val="26"/>
          <w:szCs w:val="26"/>
          <w:u w:val="thick"/>
          <w:lang w:val="tr-TR"/>
        </w:rPr>
      </w:pPr>
    </w:p>
    <w:p w14:paraId="32D1BA60" w14:textId="77777777" w:rsidR="00BD2CEC" w:rsidRDefault="00BD2CEC" w:rsidP="00B67438">
      <w:pPr>
        <w:pStyle w:val="NormalWeb"/>
        <w:spacing w:before="0" w:beforeAutospacing="0" w:after="0" w:afterAutospacing="0"/>
        <w:jc w:val="both"/>
        <w:rPr>
          <w:rFonts w:ascii="Garamond" w:hAnsi="Garamond"/>
          <w:b/>
          <w:sz w:val="26"/>
          <w:szCs w:val="26"/>
          <w:u w:val="thick"/>
          <w:lang w:val="tr-TR"/>
        </w:rPr>
      </w:pPr>
    </w:p>
    <w:p w14:paraId="2B270F60" w14:textId="0962EAAE" w:rsidR="00C66526" w:rsidRPr="00933FF5" w:rsidRDefault="0028394E" w:rsidP="00B67438">
      <w:pPr>
        <w:pStyle w:val="NormalWeb"/>
        <w:spacing w:before="0" w:beforeAutospacing="0" w:after="0" w:afterAutospacing="0"/>
        <w:jc w:val="both"/>
        <w:rPr>
          <w:rFonts w:ascii="Garamond" w:hAnsi="Garamond"/>
          <w:b/>
          <w:sz w:val="26"/>
          <w:szCs w:val="26"/>
          <w:u w:val="thick"/>
          <w:lang w:val="tr-TR"/>
        </w:rPr>
      </w:pPr>
      <w:r w:rsidRPr="00933FF5">
        <w:rPr>
          <w:rFonts w:ascii="Garamond" w:hAnsi="Garamond"/>
          <w:b/>
          <w:sz w:val="26"/>
          <w:szCs w:val="26"/>
          <w:u w:val="thick"/>
          <w:lang w:val="tr-TR"/>
        </w:rPr>
        <w:t>Summary</w:t>
      </w:r>
      <w:r w:rsidR="00A2654D">
        <w:rPr>
          <w:rFonts w:ascii="Garamond" w:hAnsi="Garamond"/>
          <w:b/>
          <w:sz w:val="26"/>
          <w:szCs w:val="26"/>
          <w:u w:val="thick"/>
          <w:lang w:val="tr-TR"/>
        </w:rPr>
        <w:tab/>
      </w:r>
      <w:r w:rsidR="008B7D3A" w:rsidRPr="00933FF5">
        <w:rPr>
          <w:rFonts w:ascii="Garamond" w:hAnsi="Garamond"/>
          <w:b/>
          <w:sz w:val="26"/>
          <w:szCs w:val="26"/>
          <w:u w:val="thick"/>
          <w:lang w:val="tr-TR"/>
        </w:rPr>
        <w:t>:</w:t>
      </w:r>
    </w:p>
    <w:p w14:paraId="6EF7C803" w14:textId="77777777" w:rsidR="008C37A8" w:rsidRPr="00933FF5" w:rsidRDefault="008C37A8" w:rsidP="00B67438">
      <w:pPr>
        <w:pStyle w:val="NormalWeb"/>
        <w:spacing w:before="0" w:beforeAutospacing="0" w:after="0" w:afterAutospacing="0"/>
        <w:jc w:val="both"/>
        <w:rPr>
          <w:rFonts w:ascii="Garamond" w:hAnsi="Garamond"/>
          <w:b/>
          <w:sz w:val="26"/>
          <w:szCs w:val="26"/>
          <w:u w:val="thick"/>
          <w:lang w:val="tr-TR"/>
        </w:rPr>
      </w:pPr>
    </w:p>
    <w:p w14:paraId="630706F3" w14:textId="1D90DE3F" w:rsidR="00C66526" w:rsidRPr="00A2654D" w:rsidRDefault="00B60A05" w:rsidP="00A2654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957BAF">
        <w:rPr>
          <w:rFonts w:ascii="Garamond" w:eastAsiaTheme="minorHAnsi" w:hAnsi="Garamond"/>
          <w:bCs/>
          <w:lang w:eastAsia="en-US"/>
        </w:rPr>
        <w:t xml:space="preserve">Bu </w:t>
      </w:r>
      <w:r w:rsidR="00A2654D" w:rsidRPr="00957BAF">
        <w:rPr>
          <w:rFonts w:ascii="Garamond" w:eastAsiaTheme="minorHAnsi" w:hAnsi="Garamond"/>
          <w:bCs/>
          <w:lang w:eastAsia="en-US"/>
        </w:rPr>
        <w:t>bö</w:t>
      </w:r>
      <w:r w:rsidR="00933FF5" w:rsidRPr="00957BAF">
        <w:rPr>
          <w:rFonts w:ascii="Garamond" w:eastAsiaTheme="minorHAnsi" w:hAnsi="Garamond"/>
          <w:bCs/>
          <w:lang w:eastAsia="en-US"/>
        </w:rPr>
        <w:t>lümde</w:t>
      </w:r>
      <w:r w:rsidRPr="00957BAF">
        <w:rPr>
          <w:rFonts w:ascii="Garamond" w:eastAsiaTheme="minorHAnsi" w:hAnsi="Garamond"/>
          <w:bCs/>
          <w:lang w:eastAsia="en-US"/>
        </w:rPr>
        <w:t xml:space="preserve"> varsa </w:t>
      </w:r>
      <w:r w:rsidR="00933FF5" w:rsidRPr="00957BAF">
        <w:rPr>
          <w:rFonts w:ascii="Garamond" w:eastAsiaTheme="minorHAnsi" w:hAnsi="Garamond"/>
          <w:bCs/>
          <w:lang w:eastAsia="en-US"/>
        </w:rPr>
        <w:t>başvuranın gözaltı sü</w:t>
      </w:r>
      <w:r w:rsidR="0019088B" w:rsidRPr="00957BAF">
        <w:rPr>
          <w:rFonts w:ascii="Garamond" w:eastAsiaTheme="minorHAnsi" w:hAnsi="Garamond"/>
          <w:bCs/>
          <w:lang w:eastAsia="en-US"/>
        </w:rPr>
        <w:t xml:space="preserve">resi dahil </w:t>
      </w:r>
      <w:r w:rsidRPr="00957BAF">
        <w:rPr>
          <w:rFonts w:ascii="Garamond" w:eastAsiaTheme="minorHAnsi" w:hAnsi="Garamond"/>
          <w:bCs/>
          <w:lang w:eastAsia="en-US"/>
        </w:rPr>
        <w:t xml:space="preserve">maruz </w:t>
      </w:r>
      <w:r w:rsidR="00933FF5" w:rsidRPr="00957BAF">
        <w:rPr>
          <w:rFonts w:ascii="Garamond" w:eastAsiaTheme="minorHAnsi" w:hAnsi="Garamond"/>
          <w:bCs/>
          <w:lang w:eastAsia="en-US"/>
        </w:rPr>
        <w:t xml:space="preserve">kaldığı işkence kötü </w:t>
      </w:r>
      <w:r w:rsidRPr="00957BAF">
        <w:rPr>
          <w:rFonts w:ascii="Garamond" w:eastAsiaTheme="minorHAnsi" w:hAnsi="Garamond"/>
          <w:bCs/>
          <w:lang w:eastAsia="en-US"/>
        </w:rPr>
        <w:t xml:space="preserve">muamele </w:t>
      </w:r>
      <w:r w:rsidR="00933FF5" w:rsidRPr="00957BAF">
        <w:rPr>
          <w:rFonts w:ascii="Garamond" w:eastAsiaTheme="minorHAnsi" w:hAnsi="Garamond"/>
          <w:bCs/>
          <w:lang w:eastAsia="en-US"/>
        </w:rPr>
        <w:t>iddialarına</w:t>
      </w:r>
      <w:r w:rsidR="0019088B" w:rsidRPr="00957BAF">
        <w:rPr>
          <w:rFonts w:ascii="Garamond" w:eastAsiaTheme="minorHAnsi" w:hAnsi="Garamond"/>
          <w:bCs/>
          <w:lang w:eastAsia="en-US"/>
        </w:rPr>
        <w:t xml:space="preserve"> yer verilmelidir</w:t>
      </w:r>
      <w:r w:rsidR="0019088B" w:rsidRPr="00A2654D">
        <w:rPr>
          <w:rFonts w:ascii="Garamond" w:eastAsiaTheme="minorHAnsi" w:hAnsi="Garamond"/>
          <w:bCs/>
          <w:sz w:val="26"/>
          <w:szCs w:val="26"/>
          <w:lang w:eastAsia="en-US"/>
        </w:rPr>
        <w:t xml:space="preserve">. </w:t>
      </w:r>
    </w:p>
    <w:p w14:paraId="2A795692" w14:textId="77777777" w:rsidR="00AC78FD" w:rsidRPr="008C37A8" w:rsidRDefault="00AC78FD" w:rsidP="00B67438">
      <w:pPr>
        <w:pStyle w:val="NormalWeb"/>
        <w:spacing w:before="0" w:beforeAutospacing="0" w:after="0" w:afterAutospacing="0"/>
        <w:jc w:val="both"/>
        <w:rPr>
          <w:rFonts w:ascii="Garamond" w:hAnsi="Garamond"/>
          <w:b/>
          <w:sz w:val="26"/>
          <w:szCs w:val="26"/>
          <w:u w:val="single"/>
          <w:lang w:val="tr-TR"/>
        </w:rPr>
      </w:pPr>
    </w:p>
    <w:p w14:paraId="1EFF1698" w14:textId="6548D3B7" w:rsidR="00AC78FD" w:rsidRPr="00957BAF" w:rsidRDefault="00AC78FD" w:rsidP="00AC78FD">
      <w:pPr>
        <w:spacing w:line="276" w:lineRule="auto"/>
        <w:jc w:val="both"/>
        <w:rPr>
          <w:rFonts w:ascii="Garamond" w:hAnsi="Garamond"/>
          <w:lang w:val="en-US"/>
        </w:rPr>
      </w:pPr>
      <w:r w:rsidRPr="00957BAF">
        <w:rPr>
          <w:rFonts w:ascii="Garamond" w:hAnsi="Garamond"/>
          <w:lang w:val="en-US"/>
        </w:rPr>
        <w:t xml:space="preserve">There are compelling reasons why the Working Group should consider Mr. </w:t>
      </w:r>
      <w:r w:rsidRPr="00957BAF">
        <w:rPr>
          <w:rFonts w:ascii="Garamond" w:hAnsi="Garamond"/>
          <w:highlight w:val="yellow"/>
          <w:lang w:val="en-US"/>
        </w:rPr>
        <w:t>…..</w:t>
      </w:r>
      <w:r w:rsidRPr="00957BAF">
        <w:rPr>
          <w:rFonts w:ascii="Garamond" w:hAnsi="Garamond"/>
          <w:lang w:val="en-US"/>
        </w:rPr>
        <w:t>’</w:t>
      </w:r>
      <w:proofErr w:type="gramStart"/>
      <w:r w:rsidRPr="00957BAF">
        <w:rPr>
          <w:rFonts w:ascii="Garamond" w:hAnsi="Garamond"/>
          <w:lang w:val="en-US"/>
        </w:rPr>
        <w:t>s</w:t>
      </w:r>
      <w:proofErr w:type="gramEnd"/>
      <w:r w:rsidRPr="00957BAF">
        <w:rPr>
          <w:rFonts w:ascii="Garamond" w:hAnsi="Garamond"/>
          <w:lang w:val="en-US"/>
        </w:rPr>
        <w:t xml:space="preserve"> case pursuant to the “</w:t>
      </w:r>
      <w:r w:rsidRPr="00957BAF">
        <w:rPr>
          <w:rFonts w:ascii="Garamond" w:hAnsi="Garamond"/>
          <w:b/>
          <w:lang w:val="en-US"/>
        </w:rPr>
        <w:t>Urgent Action</w:t>
      </w:r>
      <w:r w:rsidRPr="00957BAF">
        <w:rPr>
          <w:rFonts w:ascii="Garamond" w:hAnsi="Garamond"/>
          <w:lang w:val="en-US"/>
        </w:rPr>
        <w:t>” procedure. First</w:t>
      </w:r>
      <w:r w:rsidR="00BD2CEC" w:rsidRPr="00957BAF">
        <w:rPr>
          <w:rFonts w:ascii="Garamond" w:hAnsi="Garamond"/>
          <w:lang w:val="en-US"/>
        </w:rPr>
        <w:t>ly</w:t>
      </w:r>
      <w:r w:rsidRPr="00957BAF">
        <w:rPr>
          <w:rFonts w:ascii="Garamond" w:hAnsi="Garamond"/>
          <w:lang w:val="en-US"/>
        </w:rPr>
        <w:t xml:space="preserve">, Mr. </w:t>
      </w:r>
      <w:r w:rsidRPr="00957BAF">
        <w:rPr>
          <w:rFonts w:ascii="Garamond" w:hAnsi="Garamond"/>
          <w:highlight w:val="yellow"/>
          <w:lang w:val="en-US"/>
        </w:rPr>
        <w:t>…..</w:t>
      </w:r>
      <w:r w:rsidRPr="00957BAF">
        <w:rPr>
          <w:rFonts w:ascii="Garamond" w:hAnsi="Garamond"/>
          <w:lang w:val="en-US"/>
        </w:rPr>
        <w:t xml:space="preserve"> </w:t>
      </w:r>
      <w:proofErr w:type="gramStart"/>
      <w:r w:rsidRPr="00957BAF">
        <w:rPr>
          <w:rFonts w:ascii="Garamond" w:hAnsi="Garamond"/>
          <w:lang w:val="en-US"/>
        </w:rPr>
        <w:t>has</w:t>
      </w:r>
      <w:proofErr w:type="gramEnd"/>
      <w:r w:rsidRPr="00957BAF">
        <w:rPr>
          <w:rFonts w:ascii="Garamond" w:hAnsi="Garamond"/>
          <w:lang w:val="en-US"/>
        </w:rPr>
        <w:t xml:space="preserve"> been subjected to torture, ill treatment and other physical abuse while in custody. He has been physically threatened and abused, held in solitary confinement since his arrest, and de</w:t>
      </w:r>
      <w:r w:rsidR="00BD2CEC" w:rsidRPr="00957BAF">
        <w:rPr>
          <w:rFonts w:ascii="Garamond" w:hAnsi="Garamond"/>
          <w:lang w:val="en-US"/>
        </w:rPr>
        <w:t>prived of food, water, medicine and proper</w:t>
      </w:r>
      <w:r w:rsidRPr="00957BAF">
        <w:rPr>
          <w:rFonts w:ascii="Garamond" w:hAnsi="Garamond"/>
          <w:lang w:val="en-US"/>
        </w:rPr>
        <w:t xml:space="preserve"> medical attention. He </w:t>
      </w:r>
      <w:r w:rsidR="00B53773">
        <w:rPr>
          <w:rFonts w:ascii="Garamond" w:hAnsi="Garamond"/>
          <w:lang w:val="en-US"/>
        </w:rPr>
        <w:t>was</w:t>
      </w:r>
      <w:r w:rsidRPr="00957BAF">
        <w:rPr>
          <w:rFonts w:ascii="Garamond" w:hAnsi="Garamond"/>
          <w:lang w:val="en-US"/>
        </w:rPr>
        <w:t xml:space="preserve"> forced to confess to </w:t>
      </w:r>
      <w:proofErr w:type="gramStart"/>
      <w:r w:rsidRPr="00957BAF">
        <w:rPr>
          <w:rFonts w:ascii="Garamond" w:hAnsi="Garamond"/>
          <w:lang w:val="en-US"/>
        </w:rPr>
        <w:t>fabricated</w:t>
      </w:r>
      <w:proofErr w:type="gramEnd"/>
      <w:r w:rsidRPr="00957BAF">
        <w:rPr>
          <w:rFonts w:ascii="Garamond" w:hAnsi="Garamond"/>
          <w:lang w:val="en-US"/>
        </w:rPr>
        <w:t xml:space="preserve"> charges and threatened with harm to his family if he did not cooperate. Second, it is likely that Mr. </w:t>
      </w:r>
      <w:r w:rsidRPr="00957BAF">
        <w:rPr>
          <w:rFonts w:ascii="Garamond" w:hAnsi="Garamond"/>
          <w:highlight w:val="yellow"/>
          <w:lang w:val="en-US"/>
        </w:rPr>
        <w:t>……</w:t>
      </w:r>
      <w:r w:rsidRPr="00957BAF">
        <w:rPr>
          <w:rFonts w:ascii="Garamond" w:hAnsi="Garamond"/>
          <w:lang w:val="en-US"/>
        </w:rPr>
        <w:t xml:space="preserve"> will continue to be physically abused and tortured. Since Mr. </w:t>
      </w:r>
      <w:r w:rsidRPr="00957BAF">
        <w:rPr>
          <w:rFonts w:ascii="Garamond" w:hAnsi="Garamond"/>
          <w:highlight w:val="yellow"/>
          <w:lang w:val="en-US"/>
        </w:rPr>
        <w:t>…..</w:t>
      </w:r>
      <w:r w:rsidR="006E2596" w:rsidRPr="00957BAF">
        <w:rPr>
          <w:rFonts w:ascii="Garamond" w:hAnsi="Garamond"/>
          <w:lang w:val="en-US"/>
        </w:rPr>
        <w:t xml:space="preserve"> </w:t>
      </w:r>
      <w:proofErr w:type="gramStart"/>
      <w:r w:rsidRPr="00957BAF">
        <w:rPr>
          <w:rFonts w:ascii="Garamond" w:hAnsi="Garamond"/>
          <w:lang w:val="en-US"/>
        </w:rPr>
        <w:t>has</w:t>
      </w:r>
      <w:proofErr w:type="gramEnd"/>
      <w:r w:rsidRPr="00957BAF">
        <w:rPr>
          <w:rFonts w:ascii="Garamond" w:hAnsi="Garamond"/>
          <w:lang w:val="en-US"/>
        </w:rPr>
        <w:t xml:space="preserve"> been subjected to physical abuse and torture in the past</w:t>
      </w:r>
      <w:r w:rsidR="00BD2CEC" w:rsidRPr="00957BAF">
        <w:rPr>
          <w:rFonts w:ascii="Garamond" w:hAnsi="Garamond"/>
          <w:lang w:val="en-US"/>
        </w:rPr>
        <w:t>,</w:t>
      </w:r>
      <w:r w:rsidRPr="00957BAF">
        <w:rPr>
          <w:rFonts w:ascii="Garamond" w:hAnsi="Garamond"/>
          <w:lang w:val="en-US"/>
        </w:rPr>
        <w:t xml:space="preserve"> this reasonably leads to the conclusion that he will be physically abused and tortured again.</w:t>
      </w:r>
    </w:p>
    <w:p w14:paraId="3B1282CF" w14:textId="77777777" w:rsidR="00AC78FD" w:rsidRPr="008E36E3" w:rsidRDefault="00AC78FD" w:rsidP="00AC78FD">
      <w:pPr>
        <w:spacing w:line="276" w:lineRule="auto"/>
        <w:jc w:val="both"/>
        <w:rPr>
          <w:rFonts w:ascii="Garamond" w:hAnsi="Garamond"/>
          <w:sz w:val="26"/>
          <w:szCs w:val="26"/>
          <w:highlight w:val="yellow"/>
          <w:lang w:val="en-US"/>
        </w:rPr>
      </w:pPr>
    </w:p>
    <w:p w14:paraId="0F0CA4C9" w14:textId="77777777" w:rsidR="00A14352" w:rsidRDefault="00A14352" w:rsidP="00E24BF2">
      <w:pPr>
        <w:spacing w:line="276" w:lineRule="auto"/>
        <w:jc w:val="both"/>
        <w:rPr>
          <w:rFonts w:ascii="Garamond" w:hAnsi="Garamond"/>
          <w:color w:val="000000"/>
          <w:sz w:val="26"/>
          <w:szCs w:val="26"/>
          <w:lang w:val="en-US" w:eastAsia="en-US"/>
        </w:rPr>
      </w:pPr>
    </w:p>
    <w:p w14:paraId="1817D9D7" w14:textId="65D49796" w:rsidR="00BD2CEC" w:rsidRPr="003319AE" w:rsidRDefault="0028394E" w:rsidP="003319AE">
      <w:pPr>
        <w:pBdr>
          <w:top w:val="single" w:sz="4" w:space="1" w:color="auto"/>
          <w:left w:val="single" w:sz="4" w:space="4" w:color="auto"/>
          <w:bottom w:val="single" w:sz="4" w:space="1" w:color="auto"/>
          <w:right w:val="single" w:sz="4" w:space="4" w:color="auto"/>
        </w:pBdr>
        <w:spacing w:line="276" w:lineRule="auto"/>
        <w:jc w:val="both"/>
        <w:rPr>
          <w:rFonts w:ascii="Garamond" w:hAnsi="Garamond"/>
          <w:b/>
          <w:lang w:val="en-US"/>
        </w:rPr>
      </w:pPr>
      <w:r w:rsidRPr="00957BAF">
        <w:rPr>
          <w:rFonts w:ascii="Garamond" w:hAnsi="Garamond"/>
          <w:b/>
          <w:lang w:val="en-US"/>
        </w:rPr>
        <w:t xml:space="preserve">WIDESPREAD AND SYSTEMATIC TORTURE AGAINST </w:t>
      </w:r>
      <w:r w:rsidR="002425B2" w:rsidRPr="00957BAF">
        <w:rPr>
          <w:rFonts w:ascii="Garamond" w:hAnsi="Garamond"/>
          <w:b/>
          <w:lang w:val="en-US"/>
        </w:rPr>
        <w:t xml:space="preserve">ALLEGED </w:t>
      </w:r>
      <w:r w:rsidRPr="00957BAF">
        <w:rPr>
          <w:rFonts w:ascii="Garamond" w:hAnsi="Garamond"/>
          <w:b/>
          <w:lang w:val="en-US"/>
        </w:rPr>
        <w:t xml:space="preserve">SYMPATHIZERS OF GULEN </w:t>
      </w:r>
      <w:r w:rsidR="00FA2F42">
        <w:rPr>
          <w:rFonts w:ascii="Garamond" w:hAnsi="Garamond"/>
          <w:b/>
          <w:lang w:val="en-US"/>
        </w:rPr>
        <w:t>MOVEMENT</w:t>
      </w:r>
      <w:r w:rsidRPr="00957BAF">
        <w:rPr>
          <w:rFonts w:ascii="Garamond" w:hAnsi="Garamond"/>
          <w:b/>
          <w:lang w:val="en-US"/>
        </w:rPr>
        <w:t xml:space="preserve"> </w:t>
      </w:r>
    </w:p>
    <w:p w14:paraId="027B4EB7" w14:textId="35AC1AAC" w:rsidR="00C06029" w:rsidRPr="00C17D95" w:rsidRDefault="00C21082" w:rsidP="00BD2CE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C17D95">
        <w:rPr>
          <w:rFonts w:ascii="Garamond" w:eastAsiaTheme="minorHAnsi" w:hAnsi="Garamond"/>
          <w:bCs/>
          <w:lang w:eastAsia="en-US"/>
        </w:rPr>
        <w:t>Bu b</w:t>
      </w:r>
      <w:r w:rsidR="007878BB" w:rsidRPr="00C17D95">
        <w:rPr>
          <w:rFonts w:ascii="Garamond" w:eastAsiaTheme="minorHAnsi" w:hAnsi="Garamond"/>
          <w:bCs/>
          <w:lang w:eastAsia="en-US"/>
        </w:rPr>
        <w:t>ö</w:t>
      </w:r>
      <w:r w:rsidRPr="00C17D95">
        <w:rPr>
          <w:rFonts w:ascii="Garamond" w:eastAsiaTheme="minorHAnsi" w:hAnsi="Garamond"/>
          <w:bCs/>
          <w:lang w:eastAsia="en-US"/>
        </w:rPr>
        <w:t>l</w:t>
      </w:r>
      <w:r w:rsidR="007878BB" w:rsidRPr="00C17D95">
        <w:rPr>
          <w:rFonts w:ascii="Garamond" w:eastAsiaTheme="minorHAnsi" w:hAnsi="Garamond"/>
          <w:bCs/>
          <w:lang w:eastAsia="en-US"/>
        </w:rPr>
        <w:t>ü</w:t>
      </w:r>
      <w:r w:rsidR="00864663" w:rsidRPr="00C17D95">
        <w:rPr>
          <w:rFonts w:ascii="Garamond" w:eastAsiaTheme="minorHAnsi" w:hAnsi="Garamond"/>
          <w:bCs/>
          <w:lang w:eastAsia="en-US"/>
        </w:rPr>
        <w:t>mde genel olarak FETÖ</w:t>
      </w:r>
      <w:r w:rsidRPr="00C17D95">
        <w:rPr>
          <w:rFonts w:ascii="Garamond" w:eastAsiaTheme="minorHAnsi" w:hAnsi="Garamond"/>
          <w:bCs/>
          <w:lang w:eastAsia="en-US"/>
        </w:rPr>
        <w:t xml:space="preserve"> </w:t>
      </w:r>
      <w:r w:rsidR="007878BB" w:rsidRPr="00C17D95">
        <w:rPr>
          <w:rFonts w:ascii="Garamond" w:eastAsiaTheme="minorHAnsi" w:hAnsi="Garamond"/>
          <w:bCs/>
          <w:lang w:eastAsia="en-US"/>
        </w:rPr>
        <w:t>soruşturması kapsamında gözaltına</w:t>
      </w:r>
      <w:r w:rsidRPr="00C17D95">
        <w:rPr>
          <w:rFonts w:ascii="Garamond" w:eastAsiaTheme="minorHAnsi" w:hAnsi="Garamond"/>
          <w:bCs/>
          <w:lang w:eastAsia="en-US"/>
        </w:rPr>
        <w:t xml:space="preserve"> al</w:t>
      </w:r>
      <w:r w:rsidR="007878BB" w:rsidRPr="00C17D95">
        <w:rPr>
          <w:rFonts w:ascii="Garamond" w:eastAsiaTheme="minorHAnsi" w:hAnsi="Garamond"/>
          <w:bCs/>
          <w:lang w:eastAsia="en-US"/>
        </w:rPr>
        <w:t>ınan kiş</w:t>
      </w:r>
      <w:r w:rsidRPr="00C17D95">
        <w:rPr>
          <w:rFonts w:ascii="Garamond" w:eastAsiaTheme="minorHAnsi" w:hAnsi="Garamond"/>
          <w:bCs/>
          <w:lang w:eastAsia="en-US"/>
        </w:rPr>
        <w:t xml:space="preserve">ilerin sistemli olarak </w:t>
      </w:r>
      <w:r w:rsidR="007878BB" w:rsidRPr="00C17D95">
        <w:rPr>
          <w:rFonts w:ascii="Garamond" w:eastAsiaTheme="minorHAnsi" w:hAnsi="Garamond"/>
          <w:bCs/>
          <w:lang w:eastAsia="en-US"/>
        </w:rPr>
        <w:t>işkence ve kö</w:t>
      </w:r>
      <w:r w:rsidRPr="00C17D95">
        <w:rPr>
          <w:rFonts w:ascii="Garamond" w:eastAsiaTheme="minorHAnsi" w:hAnsi="Garamond"/>
          <w:bCs/>
          <w:lang w:eastAsia="en-US"/>
        </w:rPr>
        <w:t>t</w:t>
      </w:r>
      <w:r w:rsidR="007878BB" w:rsidRPr="00C17D95">
        <w:rPr>
          <w:rFonts w:ascii="Garamond" w:eastAsiaTheme="minorHAnsi" w:hAnsi="Garamond"/>
          <w:bCs/>
          <w:lang w:eastAsia="en-US"/>
        </w:rPr>
        <w:t xml:space="preserve">ü </w:t>
      </w:r>
      <w:r w:rsidRPr="00C17D95">
        <w:rPr>
          <w:rFonts w:ascii="Garamond" w:eastAsiaTheme="minorHAnsi" w:hAnsi="Garamond"/>
          <w:bCs/>
          <w:lang w:eastAsia="en-US"/>
        </w:rPr>
        <w:t xml:space="preserve">muameleye maruz </w:t>
      </w:r>
      <w:r w:rsidR="007878BB" w:rsidRPr="00C17D95">
        <w:rPr>
          <w:rFonts w:ascii="Garamond" w:eastAsiaTheme="minorHAnsi" w:hAnsi="Garamond"/>
          <w:bCs/>
          <w:lang w:eastAsia="en-US"/>
        </w:rPr>
        <w:t>kaldıklarına</w:t>
      </w:r>
      <w:r w:rsidRPr="00C17D95">
        <w:rPr>
          <w:rFonts w:ascii="Garamond" w:eastAsiaTheme="minorHAnsi" w:hAnsi="Garamond"/>
          <w:bCs/>
          <w:lang w:eastAsia="en-US"/>
        </w:rPr>
        <w:t xml:space="preserve"> dair genel bilgiler verilmektedir.</w:t>
      </w:r>
    </w:p>
    <w:p w14:paraId="29D5EA0B" w14:textId="77777777" w:rsidR="00583B6E" w:rsidRDefault="00583B6E" w:rsidP="008C37A8">
      <w:pPr>
        <w:spacing w:before="120" w:after="320" w:line="276" w:lineRule="auto"/>
        <w:jc w:val="both"/>
        <w:rPr>
          <w:rFonts w:ascii="Garamond" w:eastAsiaTheme="minorHAnsi" w:hAnsi="Garamond"/>
          <w:color w:val="000000"/>
          <w:lang w:val="en-US" w:eastAsia="en-US"/>
        </w:rPr>
      </w:pPr>
    </w:p>
    <w:p w14:paraId="27C84AD5" w14:textId="77777777" w:rsidR="003319AE" w:rsidRDefault="003319AE" w:rsidP="008C37A8">
      <w:pPr>
        <w:spacing w:before="120" w:after="320" w:line="276" w:lineRule="auto"/>
        <w:jc w:val="both"/>
        <w:rPr>
          <w:rFonts w:ascii="Garamond" w:eastAsiaTheme="minorHAnsi" w:hAnsi="Garamond"/>
          <w:color w:val="000000"/>
          <w:lang w:val="en-US" w:eastAsia="en-US"/>
        </w:rPr>
      </w:pPr>
    </w:p>
    <w:p w14:paraId="32C10EDB" w14:textId="214173B9" w:rsidR="008C37A8" w:rsidRPr="00957BAF" w:rsidRDefault="008C37A8" w:rsidP="008C37A8">
      <w:pPr>
        <w:spacing w:before="120" w:after="320"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lastRenderedPageBreak/>
        <w:t xml:space="preserve">In </w:t>
      </w:r>
      <w:r w:rsidRPr="00957BAF">
        <w:rPr>
          <w:rFonts w:ascii="Garamond" w:eastAsiaTheme="minorHAnsi" w:hAnsi="Garamond"/>
          <w:color w:val="000000"/>
          <w:lang w:eastAsia="en-US"/>
        </w:rPr>
        <w:t>General</w:t>
      </w:r>
      <w:r w:rsidRPr="00957BAF">
        <w:rPr>
          <w:rFonts w:ascii="Garamond" w:eastAsiaTheme="minorHAnsi" w:hAnsi="Garamond"/>
          <w:color w:val="000000"/>
          <w:lang w:val="en-US" w:eastAsia="en-US"/>
        </w:rPr>
        <w:t xml:space="preserve">; </w:t>
      </w:r>
    </w:p>
    <w:p w14:paraId="1BC34FFD" w14:textId="5F24F464" w:rsidR="00CD4F65" w:rsidRPr="00957BAF" w:rsidRDefault="00FA6C56" w:rsidP="00431546">
      <w:pPr>
        <w:spacing w:before="120" w:after="320" w:line="276" w:lineRule="auto"/>
        <w:jc w:val="both"/>
        <w:rPr>
          <w:rFonts w:ascii="Garamond" w:eastAsiaTheme="minorHAnsi" w:hAnsi="Garamond"/>
          <w:b/>
          <w:i/>
          <w:color w:val="000000"/>
          <w:lang w:val="en-US" w:eastAsia="en-US"/>
        </w:rPr>
      </w:pPr>
      <w:r w:rsidRPr="00957BAF">
        <w:rPr>
          <w:rFonts w:ascii="Garamond" w:eastAsiaTheme="minorHAnsi" w:hAnsi="Garamond"/>
          <w:color w:val="000000"/>
          <w:lang w:val="en-US" w:eastAsia="en-US"/>
        </w:rPr>
        <w:t xml:space="preserve">It has been very well documented by International Human Rights Organizations that there are widespread and systematic torture and ill-treatment against alleged sympathizers of the Gulen </w:t>
      </w:r>
      <w:r w:rsidR="00FA2F42">
        <w:rPr>
          <w:rFonts w:ascii="Garamond" w:eastAsiaTheme="minorHAnsi" w:hAnsi="Garamond"/>
          <w:color w:val="000000"/>
          <w:lang w:val="en-US" w:eastAsia="en-US"/>
        </w:rPr>
        <w:t>Movement</w:t>
      </w:r>
      <w:r w:rsidRPr="00957BAF">
        <w:rPr>
          <w:rFonts w:ascii="Garamond" w:eastAsiaTheme="minorHAnsi" w:hAnsi="Garamond"/>
          <w:color w:val="000000"/>
          <w:lang w:val="en-US" w:eastAsia="en-US"/>
        </w:rPr>
        <w:t xml:space="preserve">. Turkish government officials, top to down, continuously declaring that those who are close to the Gulen </w:t>
      </w:r>
      <w:r w:rsidR="00FA2F42">
        <w:rPr>
          <w:rFonts w:ascii="Garamond" w:eastAsiaTheme="minorHAnsi" w:hAnsi="Garamond"/>
          <w:color w:val="000000"/>
          <w:lang w:val="en-US" w:eastAsia="en-US"/>
        </w:rPr>
        <w:t>Movement</w:t>
      </w:r>
      <w:r w:rsidRPr="00957BAF">
        <w:rPr>
          <w:rFonts w:ascii="Garamond" w:eastAsiaTheme="minorHAnsi" w:hAnsi="Garamond"/>
          <w:color w:val="000000"/>
          <w:lang w:val="en-US" w:eastAsia="en-US"/>
        </w:rPr>
        <w:t xml:space="preserve"> will be facing harshest punishment. For example, Minister of the Economy Nihat Zeybekci said in a sp</w:t>
      </w:r>
      <w:r w:rsidR="009A0F00" w:rsidRPr="00957BAF">
        <w:rPr>
          <w:rFonts w:ascii="Garamond" w:eastAsiaTheme="minorHAnsi" w:hAnsi="Garamond"/>
          <w:color w:val="000000"/>
          <w:lang w:val="en-US" w:eastAsia="en-US"/>
        </w:rPr>
        <w:t xml:space="preserve">eech: </w:t>
      </w:r>
      <w:r w:rsidR="009A0F00" w:rsidRPr="00957BAF">
        <w:rPr>
          <w:rFonts w:ascii="Garamond" w:eastAsiaTheme="minorHAnsi" w:hAnsi="Garamond"/>
          <w:b/>
          <w:color w:val="000000"/>
          <w:lang w:val="en-US" w:eastAsia="en-US"/>
        </w:rPr>
        <w:t>“</w:t>
      </w:r>
      <w:r w:rsidR="00957BAF" w:rsidRPr="00957BAF">
        <w:rPr>
          <w:rFonts w:ascii="Garamond" w:eastAsiaTheme="minorHAnsi" w:hAnsi="Garamond"/>
          <w:b/>
          <w:i/>
          <w:color w:val="000000"/>
          <w:lang w:val="en-US" w:eastAsia="en-US"/>
        </w:rPr>
        <w:t>they</w:t>
      </w:r>
      <w:r w:rsidR="00CD4F65" w:rsidRPr="00957BAF">
        <w:rPr>
          <w:rFonts w:ascii="Garamond" w:eastAsiaTheme="minorHAnsi" w:hAnsi="Garamond"/>
          <w:b/>
          <w:i/>
          <w:color w:val="000000"/>
          <w:lang w:val="en-US" w:eastAsia="en-US"/>
        </w:rPr>
        <w:t xml:space="preserve"> will beg us to kill </w:t>
      </w:r>
      <w:r w:rsidRPr="00957BAF">
        <w:rPr>
          <w:rFonts w:ascii="Garamond" w:eastAsiaTheme="minorHAnsi" w:hAnsi="Garamond"/>
          <w:b/>
          <w:i/>
          <w:color w:val="000000"/>
          <w:lang w:val="en-US" w:eastAsia="en-US"/>
        </w:rPr>
        <w:t>them’</w:t>
      </w:r>
      <w:r w:rsidR="009A0F00" w:rsidRPr="00957BAF">
        <w:rPr>
          <w:rFonts w:ascii="Garamond" w:eastAsiaTheme="minorHAnsi" w:hAnsi="Garamond"/>
          <w:b/>
          <w:color w:val="000000"/>
          <w:lang w:val="en-US" w:eastAsia="en-US"/>
        </w:rPr>
        <w:t>”</w:t>
      </w:r>
      <w:r w:rsidR="00957BAF">
        <w:rPr>
          <w:rStyle w:val="FootnoteReference"/>
          <w:rFonts w:ascii="Garamond" w:eastAsiaTheme="minorHAnsi" w:hAnsi="Garamond"/>
          <w:b/>
          <w:color w:val="000000"/>
          <w:lang w:val="en-US" w:eastAsia="en-US"/>
        </w:rPr>
        <w:footnoteReference w:id="1"/>
      </w:r>
      <w:r w:rsidR="009A0F00"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 xml:space="preserve">The head of the Parliamentary Prison Committee Mehmet Metiner declared that </w:t>
      </w:r>
      <w:r w:rsidRPr="00957BAF">
        <w:rPr>
          <w:rFonts w:ascii="Garamond" w:eastAsiaTheme="minorHAnsi" w:hAnsi="Garamond"/>
          <w:b/>
          <w:i/>
          <w:color w:val="000000"/>
          <w:lang w:val="en-US" w:eastAsia="en-US"/>
        </w:rPr>
        <w:t>“Torture claims will not be investigated if victims are Gulenists”</w:t>
      </w:r>
      <w:r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and thus signaling that the government will ignore severe violations of human rig</w:t>
      </w:r>
      <w:r w:rsidR="007878BB" w:rsidRPr="00957BAF">
        <w:rPr>
          <w:rFonts w:ascii="Garamond" w:eastAsiaTheme="minorHAnsi" w:hAnsi="Garamond"/>
          <w:color w:val="000000"/>
          <w:lang w:val="en-US" w:eastAsia="en-US"/>
        </w:rPr>
        <w:t>hts. The Minister of Interior Sü</w:t>
      </w:r>
      <w:r w:rsidRPr="00957BAF">
        <w:rPr>
          <w:rFonts w:ascii="Garamond" w:eastAsiaTheme="minorHAnsi" w:hAnsi="Garamond"/>
          <w:color w:val="000000"/>
          <w:lang w:val="en-US" w:eastAsia="en-US"/>
        </w:rPr>
        <w:t xml:space="preserve">leyman Soylu stated in an interview that </w:t>
      </w:r>
      <w:r w:rsidRPr="00957BAF">
        <w:rPr>
          <w:rFonts w:ascii="Garamond" w:eastAsiaTheme="minorHAnsi" w:hAnsi="Garamond"/>
          <w:b/>
          <w:i/>
          <w:color w:val="000000"/>
          <w:lang w:val="en-US" w:eastAsia="en-US"/>
        </w:rPr>
        <w:t>“Arrests will continue down to the last Gulenist”.</w:t>
      </w:r>
    </w:p>
    <w:p w14:paraId="146D692A" w14:textId="082F50C9" w:rsidR="00561A19" w:rsidRPr="00957BAF" w:rsidRDefault="00FA6C56" w:rsidP="00957BAF">
      <w:pPr>
        <w:spacing w:before="360" w:after="320"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According to Human Rights Watch (HRW)</w:t>
      </w:r>
      <w:r w:rsidR="001A5386" w:rsidRPr="00957BAF">
        <w:rPr>
          <w:rStyle w:val="FootnoteReference"/>
          <w:rFonts w:ascii="Garamond" w:eastAsiaTheme="minorHAnsi" w:hAnsi="Garamond"/>
          <w:color w:val="000000"/>
          <w:lang w:val="en-US" w:eastAsia="en-US"/>
        </w:rPr>
        <w:footnoteReference w:id="2"/>
      </w:r>
      <w:r w:rsidRPr="00957BAF">
        <w:rPr>
          <w:rFonts w:ascii="Garamond" w:eastAsiaTheme="minorHAnsi" w:hAnsi="Garamond"/>
          <w:color w:val="000000"/>
          <w:lang w:val="en-US" w:eastAsia="en-US"/>
        </w:rPr>
        <w:t xml:space="preserve"> the government’s decrees under the state of emergency facilitated torture by removing safeguards that protected detainees from mis</w:t>
      </w:r>
      <w:r w:rsidR="00CD4F65" w:rsidRPr="00957BAF">
        <w:rPr>
          <w:rFonts w:ascii="Garamond" w:eastAsiaTheme="minorHAnsi" w:hAnsi="Garamond"/>
          <w:color w:val="000000"/>
          <w:lang w:val="en-US" w:eastAsia="en-US"/>
        </w:rPr>
        <w:softHyphen/>
      </w:r>
      <w:r w:rsidRPr="00957BAF">
        <w:rPr>
          <w:rFonts w:ascii="Garamond" w:eastAsiaTheme="minorHAnsi" w:hAnsi="Garamond"/>
          <w:color w:val="000000"/>
          <w:lang w:val="en-US" w:eastAsia="en-US"/>
        </w:rPr>
        <w:t>treatment.</w:t>
      </w:r>
      <w:r w:rsidR="00786D38" w:rsidRPr="00957BAF">
        <w:rPr>
          <w:rFonts w:ascii="Garamond" w:eastAsiaTheme="minorHAnsi" w:hAnsi="Garamond"/>
          <w:color w:val="000000"/>
          <w:lang w:val="en-US" w:eastAsia="en-US"/>
        </w:rPr>
        <w:t xml:space="preserve">  Torture is used routinely to </w:t>
      </w:r>
      <w:r w:rsidRPr="00957BAF">
        <w:rPr>
          <w:rFonts w:ascii="Garamond" w:eastAsiaTheme="minorHAnsi" w:hAnsi="Garamond"/>
          <w:color w:val="000000"/>
          <w:lang w:val="en-US" w:eastAsia="en-US"/>
        </w:rPr>
        <w:t>extract confessions from suspects and witnesses. Forms of torture and ill-treatment include: severe beatings, rape, verbal and psychological abuse, as well as denial of food, water</w:t>
      </w:r>
      <w:r w:rsidR="007878BB" w:rsidRPr="00957BAF">
        <w:rPr>
          <w:rFonts w:ascii="Garamond" w:eastAsiaTheme="minorHAnsi" w:hAnsi="Garamond"/>
          <w:color w:val="000000"/>
          <w:lang w:val="en-US" w:eastAsia="en-US"/>
        </w:rPr>
        <w:t xml:space="preserve">, </w:t>
      </w:r>
      <w:r w:rsidR="007E14D1" w:rsidRPr="00957BAF">
        <w:rPr>
          <w:rFonts w:ascii="Garamond" w:eastAsiaTheme="minorHAnsi" w:hAnsi="Garamond"/>
          <w:color w:val="000000"/>
          <w:lang w:val="en-US" w:eastAsia="en-US"/>
        </w:rPr>
        <w:t>regular</w:t>
      </w:r>
      <w:r w:rsidR="007878BB" w:rsidRPr="00957BAF">
        <w:rPr>
          <w:rFonts w:ascii="Garamond" w:eastAsiaTheme="minorHAnsi" w:hAnsi="Garamond"/>
          <w:color w:val="000000"/>
          <w:lang w:val="en-US" w:eastAsia="en-US"/>
        </w:rPr>
        <w:t xml:space="preserve"> detention conditions</w:t>
      </w:r>
      <w:r w:rsidRPr="00957BAF">
        <w:rPr>
          <w:rFonts w:ascii="Garamond" w:eastAsiaTheme="minorHAnsi" w:hAnsi="Garamond"/>
          <w:color w:val="000000"/>
          <w:lang w:val="en-US" w:eastAsia="en-US"/>
        </w:rPr>
        <w:t xml:space="preserve"> and medical treatment.</w:t>
      </w:r>
    </w:p>
    <w:p w14:paraId="59B22716" w14:textId="0F8FC6CB" w:rsidR="00A14352" w:rsidRPr="00957BAF" w:rsidRDefault="00FA6C56" w:rsidP="00786D38">
      <w:pPr>
        <w:spacing w:before="360" w:after="320"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The Government dissolved the prison monitoring boards, evidently with the intention of avoiding any allegation of torture and ill-treatment making it beyond prison walls. No national mechanism for the independent monitoring of places of detention existed following the abolition of the Human Rights Institution in April</w:t>
      </w:r>
      <w:r w:rsidR="00727135" w:rsidRPr="00957BAF">
        <w:rPr>
          <w:rFonts w:ascii="Garamond" w:eastAsiaTheme="minorHAnsi" w:hAnsi="Garamond"/>
          <w:color w:val="000000"/>
          <w:lang w:val="en-US" w:eastAsia="en-US"/>
        </w:rPr>
        <w:t xml:space="preserve"> (2016)</w:t>
      </w:r>
      <w:r w:rsidRPr="00957BAF">
        <w:rPr>
          <w:rFonts w:ascii="Garamond" w:eastAsiaTheme="minorHAnsi" w:hAnsi="Garamond"/>
          <w:color w:val="000000"/>
          <w:lang w:val="en-US" w:eastAsia="en-US"/>
        </w:rPr>
        <w:t xml:space="preserve"> and the non-functioning of its successor body. The Council of Europe Committee for the Prevention of Torture visited detention facilities in August</w:t>
      </w:r>
      <w:r w:rsidR="00727135" w:rsidRPr="00957BAF">
        <w:rPr>
          <w:rFonts w:ascii="Garamond" w:eastAsiaTheme="minorHAnsi" w:hAnsi="Garamond"/>
          <w:color w:val="000000"/>
          <w:lang w:val="en-US" w:eastAsia="en-US"/>
        </w:rPr>
        <w:t xml:space="preserve"> 2016</w:t>
      </w:r>
      <w:r w:rsidRPr="00957BAF">
        <w:rPr>
          <w:rFonts w:ascii="Garamond" w:eastAsiaTheme="minorHAnsi" w:hAnsi="Garamond"/>
          <w:color w:val="000000"/>
          <w:lang w:val="en-US" w:eastAsia="en-US"/>
        </w:rPr>
        <w:t xml:space="preserve"> and reported to the Turkish authorities in November</w:t>
      </w:r>
      <w:r w:rsidR="00727135" w:rsidRPr="00957BAF">
        <w:rPr>
          <w:rFonts w:ascii="Garamond" w:eastAsiaTheme="minorHAnsi" w:hAnsi="Garamond"/>
          <w:color w:val="000000"/>
          <w:lang w:val="en-US" w:eastAsia="en-US"/>
        </w:rPr>
        <w:t xml:space="preserve"> 2016</w:t>
      </w:r>
      <w:r w:rsidRPr="00957BAF">
        <w:rPr>
          <w:rFonts w:ascii="Garamond" w:eastAsiaTheme="minorHAnsi" w:hAnsi="Garamond"/>
          <w:color w:val="000000"/>
          <w:lang w:val="en-US" w:eastAsia="en-US"/>
        </w:rPr>
        <w:t xml:space="preserve">. However, the government did not publish the </w:t>
      </w:r>
      <w:r w:rsidR="007E14D1" w:rsidRPr="00957BAF">
        <w:rPr>
          <w:rFonts w:ascii="Garamond" w:eastAsiaTheme="minorHAnsi" w:hAnsi="Garamond"/>
          <w:color w:val="000000"/>
          <w:lang w:val="en-US" w:eastAsia="en-US"/>
        </w:rPr>
        <w:t xml:space="preserve">report until the date of this </w:t>
      </w:r>
      <w:r w:rsidR="005A7F0B" w:rsidRPr="00957BAF">
        <w:rPr>
          <w:rFonts w:ascii="Garamond" w:eastAsiaTheme="minorHAnsi" w:hAnsi="Garamond"/>
          <w:color w:val="000000"/>
          <w:lang w:val="en-US" w:eastAsia="en-US"/>
        </w:rPr>
        <w:t>petition</w:t>
      </w:r>
      <w:r w:rsidRPr="00957BAF">
        <w:rPr>
          <w:rFonts w:ascii="Garamond" w:eastAsiaTheme="minorHAnsi" w:hAnsi="Garamond"/>
          <w:color w:val="000000"/>
          <w:lang w:val="en-US" w:eastAsia="en-US"/>
        </w:rPr>
        <w:t>. In addition, the government postponed a visit by the United Nations Special Rapporteur on Torture to the country, scheduled to take place from October 10 to 14, 2016.</w:t>
      </w:r>
    </w:p>
    <w:p w14:paraId="605B211C" w14:textId="77777777" w:rsidR="00FA6C56" w:rsidRPr="00957BAF" w:rsidRDefault="00FA6C56" w:rsidP="00786D38">
      <w:pPr>
        <w:spacing w:line="276" w:lineRule="auto"/>
        <w:jc w:val="both"/>
        <w:rPr>
          <w:rFonts w:ascii="Garamond" w:eastAsiaTheme="minorHAnsi" w:hAnsi="Garamond"/>
          <w:b/>
          <w:color w:val="000000"/>
          <w:lang w:val="en-US" w:eastAsia="en-US"/>
        </w:rPr>
      </w:pPr>
      <w:r w:rsidRPr="00957BAF">
        <w:rPr>
          <w:rFonts w:ascii="Garamond" w:eastAsiaTheme="minorHAnsi" w:hAnsi="Garamond"/>
          <w:color w:val="000000"/>
          <w:lang w:val="en-US" w:eastAsia="en-US"/>
        </w:rPr>
        <w:t xml:space="preserve">The climate of impunity in the country was legally “reinforced” with the promulgation of the Decree Law No. 6679, which states that </w:t>
      </w:r>
      <w:r w:rsidRPr="00957BAF">
        <w:rPr>
          <w:rFonts w:ascii="Garamond" w:eastAsiaTheme="minorHAnsi" w:hAnsi="Garamond"/>
          <w:b/>
          <w:color w:val="000000"/>
          <w:lang w:val="en-US" w:eastAsia="en-US"/>
        </w:rPr>
        <w:t>“Legal, administrative, financial and criminal liabilities shall not arise in respect of the persons who have adopted decisions and fulfil their duties within the scope of this Decree Law.”</w:t>
      </w:r>
    </w:p>
    <w:p w14:paraId="731A7973" w14:textId="77777777" w:rsidR="00A14352" w:rsidRPr="00957BAF" w:rsidRDefault="00A14352" w:rsidP="00E24BF2">
      <w:pPr>
        <w:spacing w:line="276" w:lineRule="auto"/>
        <w:jc w:val="both"/>
        <w:rPr>
          <w:rFonts w:ascii="Garamond" w:eastAsiaTheme="minorHAnsi" w:hAnsi="Garamond"/>
          <w:lang w:val="en-US" w:eastAsia="en-US"/>
        </w:rPr>
      </w:pPr>
    </w:p>
    <w:p w14:paraId="231217B3" w14:textId="541122F5" w:rsidR="00FA6C56" w:rsidRPr="00957BAF" w:rsidRDefault="00FA6C56" w:rsidP="00786D38">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An official document that was leaked to the press revealed how the government was concerned about a fact-finding visit by the Committee for the Prevention of Torture (CPT) of the Council of Europe (</w:t>
      </w:r>
      <w:proofErr w:type="spellStart"/>
      <w:r w:rsidRPr="00957BAF">
        <w:rPr>
          <w:rFonts w:ascii="Garamond" w:eastAsiaTheme="minorHAnsi" w:hAnsi="Garamond"/>
          <w:color w:val="000000"/>
          <w:lang w:val="en-US" w:eastAsia="en-US"/>
        </w:rPr>
        <w:t>CoE</w:t>
      </w:r>
      <w:proofErr w:type="spellEnd"/>
      <w:r w:rsidRPr="00957BAF">
        <w:rPr>
          <w:rFonts w:ascii="Garamond" w:eastAsiaTheme="minorHAnsi" w:hAnsi="Garamond"/>
          <w:color w:val="000000"/>
          <w:lang w:val="en-US" w:eastAsia="en-US"/>
        </w:rPr>
        <w:t>) between Aug. 28 and Sept. 6, 2016 and ordered police to stop using unofficial detention centers such as spo</w:t>
      </w:r>
      <w:r w:rsidR="00786D38" w:rsidRPr="00957BAF">
        <w:rPr>
          <w:rFonts w:ascii="Garamond" w:eastAsiaTheme="minorHAnsi" w:hAnsi="Garamond"/>
          <w:color w:val="000000"/>
          <w:lang w:val="en-US" w:eastAsia="en-US"/>
        </w:rPr>
        <w:t xml:space="preserve">rts halls. Since the attempted </w:t>
      </w:r>
      <w:r w:rsidRPr="00957BAF">
        <w:rPr>
          <w:rFonts w:ascii="Garamond" w:eastAsiaTheme="minorHAnsi" w:hAnsi="Garamond"/>
          <w:color w:val="000000"/>
          <w:lang w:val="en-US" w:eastAsia="en-US"/>
        </w:rPr>
        <w:t>coup, an atmos</w:t>
      </w:r>
      <w:r w:rsidR="00786D38" w:rsidRPr="00957BAF">
        <w:rPr>
          <w:rFonts w:ascii="Garamond" w:eastAsiaTheme="minorHAnsi" w:hAnsi="Garamond"/>
          <w:color w:val="000000"/>
          <w:lang w:val="en-US" w:eastAsia="en-US"/>
        </w:rPr>
        <w:t xml:space="preserve">phere of fear has been created </w:t>
      </w:r>
      <w:r w:rsidRPr="00957BAF">
        <w:rPr>
          <w:rFonts w:ascii="Garamond" w:eastAsiaTheme="minorHAnsi" w:hAnsi="Garamond"/>
          <w:color w:val="000000"/>
          <w:lang w:val="en-US" w:eastAsia="en-US"/>
        </w:rPr>
        <w:lastRenderedPageBreak/>
        <w:t>by Turkish government where investigating, gathering information, reporting or speaking out against human rights violations  carries with it, almost certainly, the risk of being labelled “terrorist”, “traitor” or a “pro-coup” individual or organization.</w:t>
      </w:r>
    </w:p>
    <w:p w14:paraId="22927001" w14:textId="77777777" w:rsidR="00A14352" w:rsidRPr="00FA6C56" w:rsidRDefault="00A14352" w:rsidP="00786D38">
      <w:pPr>
        <w:spacing w:line="276" w:lineRule="auto"/>
        <w:jc w:val="both"/>
        <w:rPr>
          <w:rFonts w:ascii="Garamond" w:eastAsiaTheme="minorHAnsi" w:hAnsi="Garamond"/>
          <w:sz w:val="26"/>
          <w:szCs w:val="26"/>
          <w:lang w:val="en-US" w:eastAsia="en-US"/>
        </w:rPr>
      </w:pPr>
    </w:p>
    <w:p w14:paraId="34782867" w14:textId="2326AE41" w:rsidR="00FA6C56" w:rsidRPr="00957BAF" w:rsidRDefault="00FA6C56" w:rsidP="00957BAF">
      <w:pPr>
        <w:spacing w:line="276" w:lineRule="auto"/>
        <w:jc w:val="both"/>
        <w:rPr>
          <w:rFonts w:ascii="Garamond" w:eastAsiaTheme="minorHAnsi" w:hAnsi="Garamond"/>
          <w:lang w:val="en-US" w:eastAsia="en-US"/>
        </w:rPr>
      </w:pPr>
      <w:r w:rsidRPr="00957BAF">
        <w:rPr>
          <w:rFonts w:ascii="Garamond" w:eastAsiaTheme="minorHAnsi" w:hAnsi="Garamond"/>
          <w:color w:val="000000"/>
          <w:lang w:val="en-US" w:eastAsia="en-US"/>
        </w:rPr>
        <w:t xml:space="preserve">Human rights groups documented that </w:t>
      </w:r>
      <w:r w:rsidR="00323B61" w:rsidRPr="00957BAF">
        <w:rPr>
          <w:rFonts w:ascii="Garamond" w:eastAsiaTheme="minorHAnsi" w:hAnsi="Garamond"/>
          <w:color w:val="000000"/>
          <w:lang w:val="en-US" w:eastAsia="en-US"/>
        </w:rPr>
        <w:t>53-people</w:t>
      </w:r>
      <w:r w:rsidRPr="00957BAF">
        <w:rPr>
          <w:rFonts w:ascii="Garamond" w:eastAsiaTheme="minorHAnsi" w:hAnsi="Garamond"/>
          <w:color w:val="000000"/>
          <w:lang w:val="en-US" w:eastAsia="en-US"/>
        </w:rPr>
        <w:t xml:space="preserve"> died as a result of physical and psychological torture but described by authorities as </w:t>
      </w:r>
      <w:r w:rsidR="00323B61" w:rsidRPr="00957BAF">
        <w:rPr>
          <w:rFonts w:ascii="Garamond" w:eastAsiaTheme="minorHAnsi" w:hAnsi="Garamond"/>
          <w:color w:val="000000"/>
          <w:lang w:val="en-US" w:eastAsia="en-US"/>
        </w:rPr>
        <w:t>“</w:t>
      </w:r>
      <w:r w:rsidRPr="00957BAF">
        <w:rPr>
          <w:rFonts w:ascii="Garamond" w:eastAsiaTheme="minorHAnsi" w:hAnsi="Garamond"/>
          <w:color w:val="000000"/>
          <w:lang w:val="en-US" w:eastAsia="en-US"/>
        </w:rPr>
        <w:t>suicides</w:t>
      </w:r>
      <w:r w:rsidR="00323B61" w:rsidRPr="00957BAF">
        <w:rPr>
          <w:rFonts w:ascii="Garamond" w:eastAsiaTheme="minorHAnsi" w:hAnsi="Garamond"/>
          <w:color w:val="000000"/>
          <w:lang w:val="en-US" w:eastAsia="en-US"/>
        </w:rPr>
        <w:t>”</w:t>
      </w:r>
      <w:r w:rsidRPr="00957BAF">
        <w:rPr>
          <w:rFonts w:ascii="Garamond" w:eastAsiaTheme="minorHAnsi" w:hAnsi="Garamond"/>
          <w:color w:val="000000"/>
          <w:lang w:val="en-US" w:eastAsia="en-US"/>
        </w:rPr>
        <w:t xml:space="preserve"> in what appears to be a cover-up.</w:t>
      </w:r>
      <w:r w:rsidR="00165F99" w:rsidRPr="00957BAF">
        <w:rPr>
          <w:rStyle w:val="FootnoteReference"/>
          <w:rFonts w:ascii="Garamond" w:eastAsiaTheme="minorHAnsi" w:hAnsi="Garamond"/>
          <w:color w:val="000000"/>
          <w:lang w:val="en-US" w:eastAsia="en-US"/>
        </w:rPr>
        <w:footnoteReference w:id="3"/>
      </w:r>
      <w:r w:rsidR="00727135" w:rsidRPr="00957BAF">
        <w:rPr>
          <w:rFonts w:ascii="Garamond" w:eastAsiaTheme="minorHAnsi" w:hAnsi="Garamond"/>
          <w:color w:val="000000"/>
          <w:lang w:val="en-US" w:eastAsia="en-US"/>
        </w:rPr>
        <w:t xml:space="preserve"> </w:t>
      </w:r>
      <w:r w:rsidRPr="00957BAF">
        <w:rPr>
          <w:rFonts w:ascii="Garamond" w:eastAsiaTheme="minorHAnsi" w:hAnsi="Garamond"/>
          <w:color w:val="000000"/>
          <w:lang w:val="en-US" w:eastAsia="en-US"/>
        </w:rPr>
        <w:t>The decrees deny detainees access to a lawyer for up to five days, leaving detainees in defacto incommunicado detention since family members were not granted access</w:t>
      </w:r>
      <w:r w:rsidRPr="00957BAF">
        <w:rPr>
          <w:rFonts w:ascii="Garamond" w:eastAsiaTheme="minorHAnsi" w:hAnsi="Garamond"/>
          <w:b/>
          <w:color w:val="000000"/>
          <w:lang w:val="en-US" w:eastAsia="en-US"/>
        </w:rPr>
        <w:t xml:space="preserve"> </w:t>
      </w:r>
      <w:r w:rsidRPr="00957BAF">
        <w:rPr>
          <w:rFonts w:ascii="Garamond" w:eastAsiaTheme="minorHAnsi" w:hAnsi="Garamond"/>
          <w:color w:val="000000"/>
          <w:lang w:val="en-US" w:eastAsia="en-US"/>
        </w:rPr>
        <w:t>either.</w:t>
      </w:r>
      <w:r w:rsidR="007F5E79" w:rsidRPr="00957BAF">
        <w:rPr>
          <w:rStyle w:val="FootnoteReference"/>
          <w:rFonts w:ascii="Garamond" w:eastAsiaTheme="minorHAnsi" w:hAnsi="Garamond"/>
          <w:b/>
          <w:color w:val="000000"/>
          <w:lang w:val="en-US" w:eastAsia="en-US"/>
        </w:rPr>
        <w:footnoteReference w:id="4"/>
      </w:r>
      <w:r w:rsidRPr="00957BAF">
        <w:rPr>
          <w:rFonts w:ascii="Garamond" w:eastAsiaTheme="minorHAnsi" w:hAnsi="Garamond"/>
          <w:color w:val="000000"/>
          <w:lang w:val="en-US" w:eastAsia="en-US"/>
        </w:rPr>
        <w:t xml:space="preserve"> Medical examinations take place in detention facilities and in the presence of police officers. In addition, the authorities have repeatedly denied detainees and their lawyers’ access to detainees’ medical reports that could substantiate allegations of ill-treatment during arrest or detention, citing secrecy of the investigation. A pervasive climate of fear prevents lawyers, detainees, human rights activists, medical personnel and forensic specialists to report the torture as they fear that they will be next victim of government.</w:t>
      </w:r>
    </w:p>
    <w:p w14:paraId="2ABA57A1" w14:textId="77777777" w:rsidR="00A14352" w:rsidRPr="00957BAF" w:rsidRDefault="00A14352" w:rsidP="00957BAF">
      <w:pPr>
        <w:spacing w:line="276" w:lineRule="auto"/>
        <w:jc w:val="both"/>
        <w:rPr>
          <w:rFonts w:ascii="Garamond" w:eastAsiaTheme="minorHAnsi" w:hAnsi="Garamond"/>
          <w:lang w:val="en-US" w:eastAsia="en-US"/>
        </w:rPr>
      </w:pPr>
    </w:p>
    <w:p w14:paraId="08B173CB" w14:textId="49164BA9" w:rsidR="00771AED" w:rsidRPr="00957BAF" w:rsidRDefault="00FA6C56" w:rsidP="00957BAF">
      <w:pPr>
        <w:spacing w:line="276" w:lineRule="auto"/>
        <w:jc w:val="both"/>
        <w:rPr>
          <w:rFonts w:ascii="Garamond" w:eastAsiaTheme="minorHAnsi" w:hAnsi="Garamond"/>
          <w:b/>
          <w:i/>
          <w:color w:val="000000"/>
          <w:lang w:val="en-US" w:eastAsia="en-US"/>
        </w:rPr>
      </w:pPr>
      <w:r w:rsidRPr="00957BAF">
        <w:rPr>
          <w:rFonts w:ascii="Garamond" w:eastAsiaTheme="minorHAnsi" w:hAnsi="Garamond"/>
          <w:color w:val="000000"/>
          <w:lang w:val="en-US" w:eastAsia="en-US"/>
        </w:rPr>
        <w:t xml:space="preserve">The maximum period of police detention for terrorism and organized crime was extended from </w:t>
      </w:r>
      <w:r w:rsidR="00727135" w:rsidRPr="00957BAF">
        <w:rPr>
          <w:rFonts w:ascii="Garamond" w:eastAsiaTheme="minorHAnsi" w:hAnsi="Garamond"/>
          <w:color w:val="000000"/>
          <w:lang w:val="en-US" w:eastAsia="en-US"/>
        </w:rPr>
        <w:t>4</w:t>
      </w:r>
      <w:r w:rsidRPr="00957BAF">
        <w:rPr>
          <w:rFonts w:ascii="Garamond" w:eastAsiaTheme="minorHAnsi" w:hAnsi="Garamond"/>
          <w:color w:val="000000"/>
          <w:lang w:val="en-US" w:eastAsia="en-US"/>
        </w:rPr>
        <w:t xml:space="preserve"> to 30 days. A lawyer told Human Rights Watch that her client had told her that a police officer, while threatening to rape him with a baton, had said that he would never leave the police station alive</w:t>
      </w:r>
      <w:r w:rsidR="00323B61" w:rsidRPr="00957BAF">
        <w:rPr>
          <w:rFonts w:ascii="Garamond" w:eastAsiaTheme="minorHAnsi" w:hAnsi="Garamond"/>
          <w:color w:val="000000"/>
          <w:lang w:val="en-US" w:eastAsia="en-US"/>
        </w:rPr>
        <w:t xml:space="preserve"> saying him that</w:t>
      </w:r>
      <w:r w:rsidRPr="00957BAF">
        <w:rPr>
          <w:rFonts w:ascii="Garamond" w:eastAsiaTheme="minorHAnsi" w:hAnsi="Garamond"/>
          <w:color w:val="000000"/>
          <w:lang w:val="en-US" w:eastAsia="en-US"/>
        </w:rPr>
        <w:t xml:space="preserve">: </w:t>
      </w:r>
      <w:r w:rsidRPr="00957BAF">
        <w:rPr>
          <w:rFonts w:ascii="Garamond" w:eastAsiaTheme="minorHAnsi" w:hAnsi="Garamond"/>
          <w:b/>
          <w:i/>
          <w:color w:val="000000"/>
          <w:lang w:val="en-US" w:eastAsia="en-US"/>
        </w:rPr>
        <w:t>“We now have 30 days”</w:t>
      </w:r>
      <w:r w:rsidR="00323B61" w:rsidRPr="00957BAF">
        <w:rPr>
          <w:rFonts w:ascii="Garamond" w:eastAsiaTheme="minorHAnsi" w:hAnsi="Garamond"/>
          <w:b/>
          <w:i/>
          <w:color w:val="000000"/>
          <w:lang w:val="en-US" w:eastAsia="en-US"/>
        </w:rPr>
        <w:t>.</w:t>
      </w:r>
      <w:r w:rsidR="00D819C0" w:rsidRPr="00957BAF">
        <w:rPr>
          <w:rFonts w:ascii="Garamond" w:eastAsiaTheme="minorHAnsi" w:hAnsi="Garamond"/>
          <w:b/>
          <w:i/>
          <w:color w:val="000000"/>
          <w:lang w:val="en-US" w:eastAsia="en-US"/>
        </w:rPr>
        <w:t xml:space="preserve"> </w:t>
      </w:r>
      <w:r w:rsidR="007C7BD0" w:rsidRPr="00957BAF">
        <w:rPr>
          <w:rStyle w:val="FootnoteReference"/>
          <w:rFonts w:ascii="Garamond" w:eastAsiaTheme="minorHAnsi" w:hAnsi="Garamond"/>
          <w:b/>
          <w:i/>
          <w:color w:val="000000"/>
          <w:lang w:val="en-US" w:eastAsia="en-US"/>
        </w:rPr>
        <w:footnoteReference w:id="5"/>
      </w:r>
    </w:p>
    <w:p w14:paraId="7F0AAC4E" w14:textId="77777777" w:rsidR="007C7BD0" w:rsidRPr="00957BAF" w:rsidRDefault="007C7BD0" w:rsidP="00957BAF">
      <w:pPr>
        <w:spacing w:line="276" w:lineRule="auto"/>
        <w:jc w:val="both"/>
        <w:rPr>
          <w:rFonts w:ascii="Garamond" w:eastAsiaTheme="minorHAnsi" w:hAnsi="Garamond"/>
          <w:lang w:val="en-US" w:eastAsia="en-US"/>
        </w:rPr>
      </w:pPr>
    </w:p>
    <w:p w14:paraId="6501BA71" w14:textId="72B090EE" w:rsidR="00FA6C56" w:rsidRPr="00957BAF" w:rsidRDefault="00FA6C56" w:rsidP="00957BAF">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According to Human Rights Watch Report</w:t>
      </w:r>
      <w:r w:rsidR="007C7BD0" w:rsidRPr="00957BAF">
        <w:rPr>
          <w:rStyle w:val="FootnoteReference"/>
          <w:rFonts w:ascii="Garamond" w:eastAsiaTheme="minorHAnsi" w:hAnsi="Garamond"/>
          <w:color w:val="000000"/>
          <w:lang w:val="en-US" w:eastAsia="en-US"/>
        </w:rPr>
        <w:footnoteReference w:id="6"/>
      </w:r>
      <w:r w:rsidR="00D819C0" w:rsidRPr="00957BAF">
        <w:rPr>
          <w:rFonts w:ascii="Garamond" w:eastAsiaTheme="minorHAnsi" w:hAnsi="Garamond"/>
          <w:color w:val="000000"/>
          <w:lang w:val="en-US" w:eastAsia="en-US"/>
        </w:rPr>
        <w:t xml:space="preserve"> </w:t>
      </w:r>
      <w:r w:rsidRPr="00957BAF">
        <w:rPr>
          <w:rFonts w:ascii="Garamond" w:eastAsiaTheme="minorHAnsi" w:hAnsi="Garamond"/>
          <w:color w:val="000000"/>
          <w:lang w:val="en-US" w:eastAsia="en-US"/>
        </w:rPr>
        <w:t xml:space="preserve">one young legal aid lawyer told Human Rights Watch that she had felt so intimidated at the Ankara Police Headquarters that even when the police beat her client in front of her during </w:t>
      </w:r>
      <w:r w:rsidR="004622EA" w:rsidRPr="00957BAF">
        <w:rPr>
          <w:rFonts w:ascii="Garamond" w:eastAsiaTheme="minorHAnsi" w:hAnsi="Garamond"/>
          <w:color w:val="000000"/>
          <w:lang w:val="en-US" w:eastAsia="en-US"/>
        </w:rPr>
        <w:t>the interrogation</w:t>
      </w:r>
      <w:r w:rsidRPr="00957BAF">
        <w:rPr>
          <w:rFonts w:ascii="Garamond" w:eastAsiaTheme="minorHAnsi" w:hAnsi="Garamond"/>
          <w:color w:val="000000"/>
          <w:lang w:val="en-US" w:eastAsia="en-US"/>
        </w:rPr>
        <w:t xml:space="preserve">, she did not make an official note of this when she signed her client’s statement to the police. One Ankara-based lawyer trying to represent a university employee who was detained following the coup attempt told Human Rights Watch that he had been trying to see his client for more than 20 days, without success. The lawyer believed that the university employee had not seen a legal aid lawyer yet either. His wife had also not had any contact with him, he said. </w:t>
      </w:r>
      <w:r w:rsidRPr="00957BAF">
        <w:rPr>
          <w:rFonts w:ascii="Garamond" w:eastAsiaTheme="minorHAnsi" w:hAnsi="Garamond"/>
          <w:b/>
          <w:i/>
          <w:color w:val="000000"/>
          <w:lang w:val="en-US" w:eastAsia="en-US"/>
        </w:rPr>
        <w:t xml:space="preserve">“Maybe he was tortured for 10 days and now they are just waiting for the bruises to heal,” </w:t>
      </w:r>
      <w:r w:rsidR="005A7F0B" w:rsidRPr="00957BAF">
        <w:rPr>
          <w:rFonts w:ascii="Garamond" w:eastAsiaTheme="minorHAnsi" w:hAnsi="Garamond"/>
          <w:color w:val="000000"/>
          <w:lang w:val="en-US" w:eastAsia="en-US"/>
        </w:rPr>
        <w:t xml:space="preserve">the lawyer said: </w:t>
      </w:r>
      <w:r w:rsidRPr="00957BAF">
        <w:rPr>
          <w:rFonts w:ascii="Garamond" w:eastAsiaTheme="minorHAnsi" w:hAnsi="Garamond"/>
          <w:b/>
          <w:i/>
          <w:color w:val="000000"/>
          <w:lang w:val="en-US" w:eastAsia="en-US"/>
        </w:rPr>
        <w:t>“We just don’t know.</w:t>
      </w:r>
      <w:r w:rsidR="009D6862" w:rsidRPr="00957BAF">
        <w:rPr>
          <w:rFonts w:ascii="Garamond" w:eastAsiaTheme="minorHAnsi" w:hAnsi="Garamond"/>
          <w:b/>
          <w:i/>
          <w:color w:val="000000"/>
          <w:lang w:val="en-US" w:eastAsia="en-US"/>
        </w:rPr>
        <w:t>”</w:t>
      </w:r>
    </w:p>
    <w:p w14:paraId="3E802645" w14:textId="77777777" w:rsidR="00E47989" w:rsidRPr="00957BAF" w:rsidRDefault="00E47989" w:rsidP="00957BAF">
      <w:pPr>
        <w:spacing w:line="276" w:lineRule="auto"/>
        <w:jc w:val="both"/>
        <w:rPr>
          <w:rFonts w:ascii="Garamond" w:eastAsiaTheme="minorHAnsi" w:hAnsi="Garamond"/>
          <w:lang w:val="en-US" w:eastAsia="en-US"/>
        </w:rPr>
      </w:pPr>
    </w:p>
    <w:p w14:paraId="0E5A77D1" w14:textId="13592C56" w:rsidR="00FA6C56" w:rsidRPr="00583B6E" w:rsidRDefault="00FA6C56" w:rsidP="00957BAF">
      <w:pPr>
        <w:spacing w:line="276" w:lineRule="auto"/>
        <w:jc w:val="both"/>
        <w:rPr>
          <w:rFonts w:ascii="Garamond" w:eastAsiaTheme="minorHAnsi" w:hAnsi="Garamond"/>
          <w:color w:val="000000"/>
          <w:lang w:val="en-US" w:eastAsia="en-US"/>
        </w:rPr>
      </w:pPr>
      <w:r w:rsidRPr="00957BAF">
        <w:rPr>
          <w:rFonts w:ascii="Garamond" w:eastAsiaTheme="minorHAnsi" w:hAnsi="Garamond"/>
          <w:color w:val="000000"/>
          <w:lang w:val="en-US" w:eastAsia="en-US"/>
        </w:rPr>
        <w:t>As there was no link between the accusations and the people arrested after the coup, the authorities concentrated their efforts on extracting confessions through torture, the only means at their disposal. Since for the government each passing moment meant the return of the</w:t>
      </w:r>
      <w:r w:rsidRPr="00FA6C56">
        <w:rPr>
          <w:rFonts w:ascii="Garamond" w:eastAsiaTheme="minorHAnsi" w:hAnsi="Garamond"/>
          <w:color w:val="000000"/>
          <w:sz w:val="26"/>
          <w:szCs w:val="26"/>
          <w:lang w:val="en-US" w:eastAsia="en-US"/>
        </w:rPr>
        <w:t xml:space="preserve"> normal process of law and that the unlawful acts they committed would come to light, they are extending the state of </w:t>
      </w:r>
      <w:r w:rsidRPr="00583B6E">
        <w:rPr>
          <w:rFonts w:ascii="Garamond" w:eastAsiaTheme="minorHAnsi" w:hAnsi="Garamond"/>
          <w:color w:val="000000"/>
          <w:lang w:val="en-US" w:eastAsia="en-US"/>
        </w:rPr>
        <w:lastRenderedPageBreak/>
        <w:t>emergency on the one hand and on the other they are ramp</w:t>
      </w:r>
      <w:r w:rsidR="00786D38" w:rsidRPr="00583B6E">
        <w:rPr>
          <w:rFonts w:ascii="Garamond" w:eastAsiaTheme="minorHAnsi" w:hAnsi="Garamond"/>
          <w:color w:val="000000"/>
          <w:lang w:val="en-US" w:eastAsia="en-US"/>
        </w:rPr>
        <w:t xml:space="preserve">ing up the degree of torture in </w:t>
      </w:r>
      <w:r w:rsidRPr="00583B6E">
        <w:rPr>
          <w:rFonts w:ascii="Garamond" w:eastAsiaTheme="minorHAnsi" w:hAnsi="Garamond"/>
          <w:color w:val="000000"/>
          <w:lang w:val="en-US" w:eastAsia="en-US"/>
        </w:rPr>
        <w:t>order to get confessions.</w:t>
      </w:r>
    </w:p>
    <w:p w14:paraId="1BC8F2B1" w14:textId="77777777" w:rsidR="00F07120" w:rsidRPr="00F07120" w:rsidRDefault="00F07120" w:rsidP="00E47989">
      <w:pPr>
        <w:spacing w:line="276" w:lineRule="auto"/>
        <w:jc w:val="both"/>
        <w:rPr>
          <w:rFonts w:ascii="Garamond" w:eastAsiaTheme="minorHAnsi" w:hAnsi="Garamond"/>
          <w:bCs/>
          <w:sz w:val="26"/>
          <w:szCs w:val="26"/>
          <w:highlight w:val="yellow"/>
          <w:lang w:eastAsia="en-US"/>
        </w:rPr>
      </w:pPr>
    </w:p>
    <w:p w14:paraId="4A5A58E6" w14:textId="4650D56E" w:rsidR="00E47989" w:rsidRPr="00F07120" w:rsidRDefault="00FA0325" w:rsidP="00F07120">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583B6E">
        <w:rPr>
          <w:rFonts w:ascii="Garamond" w:eastAsiaTheme="minorHAnsi" w:hAnsi="Garamond"/>
          <w:bCs/>
          <w:lang w:eastAsia="en-US"/>
        </w:rPr>
        <w:t>Sağlık koş</w:t>
      </w:r>
      <w:r w:rsidR="00B60A05" w:rsidRPr="00583B6E">
        <w:rPr>
          <w:rFonts w:ascii="Garamond" w:eastAsiaTheme="minorHAnsi" w:hAnsi="Garamond"/>
          <w:bCs/>
          <w:lang w:eastAsia="en-US"/>
        </w:rPr>
        <w:t>ullar</w:t>
      </w:r>
      <w:r w:rsidRPr="00583B6E">
        <w:rPr>
          <w:rFonts w:ascii="Garamond" w:eastAsiaTheme="minorHAnsi" w:hAnsi="Garamond"/>
          <w:bCs/>
          <w:lang w:eastAsia="en-US"/>
        </w:rPr>
        <w:t xml:space="preserve">ı ile ilgili </w:t>
      </w:r>
      <w:r w:rsidR="004F4656" w:rsidRPr="00583B6E">
        <w:rPr>
          <w:rFonts w:ascii="Garamond" w:eastAsiaTheme="minorHAnsi" w:hAnsi="Garamond"/>
          <w:bCs/>
          <w:lang w:eastAsia="en-US"/>
        </w:rPr>
        <w:t xml:space="preserve">sorunlar bu </w:t>
      </w:r>
      <w:r w:rsidR="00C17D95">
        <w:rPr>
          <w:rFonts w:ascii="Garamond" w:eastAsiaTheme="minorHAnsi" w:hAnsi="Garamond"/>
          <w:bCs/>
          <w:lang w:eastAsia="en-US"/>
        </w:rPr>
        <w:t>bölümde anlatılmalıdır</w:t>
      </w:r>
      <w:r w:rsidR="004F4656" w:rsidRPr="00583B6E">
        <w:rPr>
          <w:rFonts w:ascii="Garamond" w:eastAsiaTheme="minorHAnsi" w:hAnsi="Garamond"/>
          <w:bCs/>
          <w:lang w:eastAsia="en-US"/>
        </w:rPr>
        <w:t>.</w:t>
      </w:r>
      <w:r w:rsidR="00B60A05" w:rsidRPr="00583B6E">
        <w:rPr>
          <w:rFonts w:ascii="Garamond" w:eastAsiaTheme="minorHAnsi" w:hAnsi="Garamond"/>
          <w:bCs/>
          <w:lang w:eastAsia="en-US"/>
        </w:rPr>
        <w:t xml:space="preserve"> </w:t>
      </w:r>
      <w:r w:rsidRPr="00583B6E">
        <w:rPr>
          <w:rFonts w:ascii="Garamond" w:eastAsiaTheme="minorHAnsi" w:hAnsi="Garamond"/>
          <w:bCs/>
          <w:lang w:eastAsia="en-US"/>
        </w:rPr>
        <w:t>Başvuranın</w:t>
      </w:r>
      <w:r w:rsidR="00B60A05" w:rsidRPr="00583B6E">
        <w:rPr>
          <w:rFonts w:ascii="Garamond" w:eastAsiaTheme="minorHAnsi" w:hAnsi="Garamond"/>
          <w:bCs/>
          <w:lang w:eastAsia="en-US"/>
        </w:rPr>
        <w:t xml:space="preserve"> </w:t>
      </w:r>
      <w:r w:rsidRPr="00583B6E">
        <w:rPr>
          <w:rFonts w:ascii="Garamond" w:eastAsiaTheme="minorHAnsi" w:hAnsi="Garamond"/>
          <w:bCs/>
          <w:lang w:eastAsia="en-US"/>
        </w:rPr>
        <w:t>hastalığı</w:t>
      </w:r>
      <w:r w:rsidR="00B60A05" w:rsidRPr="00583B6E">
        <w:rPr>
          <w:rFonts w:ascii="Garamond" w:eastAsiaTheme="minorHAnsi" w:hAnsi="Garamond"/>
          <w:bCs/>
          <w:lang w:eastAsia="en-US"/>
        </w:rPr>
        <w:t xml:space="preserve">, hapishane </w:t>
      </w:r>
      <w:r w:rsidRPr="00583B6E">
        <w:rPr>
          <w:rFonts w:ascii="Garamond" w:eastAsiaTheme="minorHAnsi" w:hAnsi="Garamond"/>
          <w:bCs/>
          <w:lang w:eastAsia="en-US"/>
        </w:rPr>
        <w:t>koşulları, tedavi yetersizlikleri, başvuranın durumuna gö</w:t>
      </w:r>
      <w:r w:rsidR="00B60A05" w:rsidRPr="00583B6E">
        <w:rPr>
          <w:rFonts w:ascii="Garamond" w:eastAsiaTheme="minorHAnsi" w:hAnsi="Garamond"/>
          <w:bCs/>
          <w:lang w:eastAsia="en-US"/>
        </w:rPr>
        <w:t xml:space="preserve">re </w:t>
      </w:r>
      <w:r w:rsidRPr="00583B6E">
        <w:rPr>
          <w:rFonts w:ascii="Garamond" w:eastAsiaTheme="minorHAnsi" w:hAnsi="Garamond"/>
          <w:bCs/>
          <w:lang w:eastAsia="en-US"/>
        </w:rPr>
        <w:t>yazılmalıdır</w:t>
      </w:r>
      <w:r w:rsidR="00B60A05" w:rsidRPr="00583B6E">
        <w:rPr>
          <w:rFonts w:ascii="Garamond" w:eastAsiaTheme="minorHAnsi" w:hAnsi="Garamond"/>
          <w:bCs/>
          <w:lang w:eastAsia="en-US"/>
        </w:rPr>
        <w:t xml:space="preserve">. </w:t>
      </w:r>
      <w:r w:rsidR="00C17D95">
        <w:rPr>
          <w:rFonts w:ascii="Garamond" w:eastAsiaTheme="minorHAnsi" w:hAnsi="Garamond"/>
          <w:bCs/>
          <w:lang w:eastAsia="en-US"/>
        </w:rPr>
        <w:t xml:space="preserve">Aşağıdaki bölümde yazılan hastalıklar örnek </w:t>
      </w:r>
      <w:r w:rsidR="004F4656" w:rsidRPr="00583B6E">
        <w:rPr>
          <w:rFonts w:ascii="Garamond" w:eastAsiaTheme="minorHAnsi" w:hAnsi="Garamond"/>
          <w:bCs/>
          <w:lang w:eastAsia="en-US"/>
        </w:rPr>
        <w:t xml:space="preserve">olarak </w:t>
      </w:r>
      <w:r w:rsidR="00C17D95">
        <w:rPr>
          <w:rFonts w:ascii="Garamond" w:eastAsiaTheme="minorHAnsi" w:hAnsi="Garamond"/>
          <w:bCs/>
          <w:lang w:eastAsia="en-US"/>
        </w:rPr>
        <w:t>verilmiştir</w:t>
      </w:r>
      <w:r w:rsidR="004F4656" w:rsidRPr="00583B6E">
        <w:rPr>
          <w:rFonts w:ascii="Garamond" w:eastAsiaTheme="minorHAnsi" w:hAnsi="Garamond"/>
          <w:bCs/>
          <w:lang w:eastAsia="en-US"/>
        </w:rPr>
        <w:t>.</w:t>
      </w:r>
      <w:r w:rsidR="00583B6E">
        <w:rPr>
          <w:rFonts w:ascii="Garamond" w:eastAsiaTheme="minorHAnsi" w:hAnsi="Garamond"/>
          <w:bCs/>
          <w:lang w:eastAsia="en-US"/>
        </w:rPr>
        <w:t xml:space="preserve"> </w:t>
      </w:r>
      <w:r w:rsidR="00C17D95">
        <w:rPr>
          <w:rFonts w:ascii="Garamond" w:eastAsiaTheme="minorHAnsi" w:hAnsi="Garamond"/>
          <w:bCs/>
          <w:lang w:eastAsia="en-US"/>
        </w:rPr>
        <w:t xml:space="preserve">Başvuranın hastalığına göre </w:t>
      </w:r>
      <w:r w:rsidR="004F4656" w:rsidRPr="00583B6E">
        <w:rPr>
          <w:rFonts w:ascii="Garamond" w:eastAsiaTheme="minorHAnsi" w:hAnsi="Garamond"/>
          <w:bCs/>
          <w:lang w:eastAsia="en-US"/>
        </w:rPr>
        <w:t>uyarlanma</w:t>
      </w:r>
      <w:r w:rsidR="00C17D95">
        <w:rPr>
          <w:rFonts w:ascii="Garamond" w:eastAsiaTheme="minorHAnsi" w:hAnsi="Garamond"/>
          <w:bCs/>
          <w:lang w:eastAsia="en-US"/>
        </w:rPr>
        <w:t>lıdır.</w:t>
      </w:r>
    </w:p>
    <w:p w14:paraId="366ED82F" w14:textId="77777777" w:rsidR="00AC78FD" w:rsidRPr="00FA0325" w:rsidRDefault="00AC78FD" w:rsidP="00E47989">
      <w:pPr>
        <w:spacing w:line="276" w:lineRule="auto"/>
        <w:jc w:val="both"/>
        <w:rPr>
          <w:rFonts w:ascii="Garamond" w:eastAsiaTheme="minorHAnsi" w:hAnsi="Garamond"/>
          <w:bCs/>
          <w:sz w:val="26"/>
          <w:szCs w:val="26"/>
          <w:lang w:eastAsia="en-US"/>
        </w:rPr>
      </w:pPr>
    </w:p>
    <w:p w14:paraId="55684563" w14:textId="77777777" w:rsidR="00AC78FD" w:rsidRPr="004F4656" w:rsidRDefault="00AC78FD" w:rsidP="00E47989">
      <w:pPr>
        <w:spacing w:line="276" w:lineRule="auto"/>
        <w:jc w:val="both"/>
        <w:rPr>
          <w:rFonts w:ascii="Garamond" w:eastAsiaTheme="minorHAnsi" w:hAnsi="Garamond"/>
          <w:bCs/>
          <w:lang w:eastAsia="en-US"/>
        </w:rPr>
      </w:pPr>
    </w:p>
    <w:p w14:paraId="7DA226EC" w14:textId="6D50457C" w:rsidR="00F07120" w:rsidRPr="004F4656" w:rsidRDefault="003319AE" w:rsidP="00AC78FD">
      <w:pPr>
        <w:spacing w:line="276" w:lineRule="auto"/>
        <w:jc w:val="both"/>
        <w:rPr>
          <w:rFonts w:ascii="Garamond" w:eastAsiaTheme="minorHAnsi" w:hAnsi="Garamond"/>
          <w:bCs/>
          <w:lang w:val="en-US" w:eastAsia="en-US"/>
        </w:rPr>
      </w:pPr>
      <w:r>
        <w:rPr>
          <w:rFonts w:ascii="Garamond" w:eastAsiaTheme="minorHAnsi" w:hAnsi="Garamond"/>
          <w:bCs/>
          <w:lang w:val="en-US" w:eastAsia="en-US"/>
        </w:rPr>
        <w:t>Secondly</w:t>
      </w:r>
      <w:r w:rsidR="00AC78FD" w:rsidRPr="004F4656">
        <w:rPr>
          <w:rFonts w:ascii="Garamond" w:eastAsiaTheme="minorHAnsi" w:hAnsi="Garamond"/>
          <w:bCs/>
          <w:lang w:val="en-US" w:eastAsia="en-US"/>
        </w:rPr>
        <w:t>, Mr</w:t>
      </w:r>
      <w:r w:rsidR="00536E69">
        <w:rPr>
          <w:rFonts w:ascii="Garamond" w:eastAsiaTheme="minorHAnsi" w:hAnsi="Garamond"/>
          <w:bCs/>
          <w:lang w:val="en-US" w:eastAsia="en-US"/>
        </w:rPr>
        <w:t>.\</w:t>
      </w:r>
      <w:proofErr w:type="spellStart"/>
      <w:r w:rsidR="00F07120" w:rsidRPr="004F4656">
        <w:rPr>
          <w:rFonts w:ascii="Garamond" w:eastAsiaTheme="minorHAnsi" w:hAnsi="Garamond"/>
          <w:bCs/>
          <w:lang w:val="en-US" w:eastAsia="en-US"/>
        </w:rPr>
        <w:t>Ms</w:t>
      </w:r>
      <w:proofErr w:type="spellEnd"/>
      <w:r w:rsidR="00F07120" w:rsidRPr="004F4656">
        <w:rPr>
          <w:rFonts w:ascii="Garamond" w:eastAsiaTheme="minorHAnsi" w:hAnsi="Garamond"/>
          <w:bCs/>
          <w:highlight w:val="yellow"/>
          <w:lang w:val="en-US" w:eastAsia="en-US"/>
        </w:rPr>
        <w:t>….</w:t>
      </w:r>
      <w:r w:rsidR="00F07120" w:rsidRPr="004F4656">
        <w:rPr>
          <w:rFonts w:ascii="Garamond" w:eastAsiaTheme="minorHAnsi" w:hAnsi="Garamond"/>
          <w:bCs/>
          <w:lang w:val="en-US" w:eastAsia="en-US"/>
        </w:rPr>
        <w:t>.</w:t>
      </w:r>
      <w:r w:rsidR="00AC78FD" w:rsidRPr="004F4656">
        <w:rPr>
          <w:rFonts w:ascii="Garamond" w:eastAsiaTheme="minorHAnsi" w:hAnsi="Garamond"/>
          <w:bCs/>
          <w:lang w:val="en-US" w:eastAsia="en-US"/>
        </w:rPr>
        <w:t>’</w:t>
      </w:r>
      <w:proofErr w:type="gramStart"/>
      <w:r w:rsidR="00AC78FD" w:rsidRPr="004F4656">
        <w:rPr>
          <w:rFonts w:ascii="Garamond" w:eastAsiaTheme="minorHAnsi" w:hAnsi="Garamond"/>
          <w:bCs/>
          <w:lang w:val="en-US" w:eastAsia="en-US"/>
        </w:rPr>
        <w:t>s</w:t>
      </w:r>
      <w:proofErr w:type="gramEnd"/>
      <w:r w:rsidR="00AC78FD" w:rsidRPr="004F4656">
        <w:rPr>
          <w:rFonts w:ascii="Garamond" w:eastAsiaTheme="minorHAnsi" w:hAnsi="Garamond"/>
          <w:bCs/>
          <w:lang w:val="en-US" w:eastAsia="en-US"/>
        </w:rPr>
        <w:t xml:space="preserve"> case should be considered under “Urgent Action” procedures due to his ailing health. He is </w:t>
      </w:r>
      <w:r w:rsidR="00AC78FD" w:rsidRPr="004F4656">
        <w:rPr>
          <w:rFonts w:ascii="Garamond" w:eastAsiaTheme="minorHAnsi" w:hAnsi="Garamond"/>
          <w:bCs/>
          <w:highlight w:val="yellow"/>
          <w:lang w:val="en-US" w:eastAsia="en-US"/>
        </w:rPr>
        <w:t>……</w:t>
      </w:r>
      <w:r w:rsidR="00AC78FD" w:rsidRPr="004F4656">
        <w:rPr>
          <w:rFonts w:ascii="Garamond" w:eastAsiaTheme="minorHAnsi" w:hAnsi="Garamond"/>
          <w:bCs/>
          <w:lang w:val="en-US" w:eastAsia="en-US"/>
        </w:rPr>
        <w:t xml:space="preserve"> years old. He is suffering </w:t>
      </w:r>
      <w:r w:rsidR="00AC78FD" w:rsidRPr="004F4656">
        <w:rPr>
          <w:rFonts w:ascii="Garamond" w:eastAsiaTheme="minorHAnsi" w:hAnsi="Garamond"/>
          <w:bCs/>
          <w:highlight w:val="yellow"/>
          <w:lang w:val="en-US" w:eastAsia="en-US"/>
        </w:rPr>
        <w:t>“chronic cardiac illness, chronic high blood pressure and kidney failure</w:t>
      </w:r>
      <w:r w:rsidR="00EF0268" w:rsidRPr="004F4656">
        <w:rPr>
          <w:rFonts w:ascii="Garamond" w:eastAsiaTheme="minorHAnsi" w:hAnsi="Garamond"/>
          <w:bCs/>
          <w:highlight w:val="yellow"/>
          <w:lang w:val="en-US" w:eastAsia="en-US"/>
        </w:rPr>
        <w:t>. ….</w:t>
      </w:r>
      <w:r w:rsidR="00AC78FD" w:rsidRPr="004F4656">
        <w:rPr>
          <w:rFonts w:ascii="Garamond" w:eastAsiaTheme="minorHAnsi" w:hAnsi="Garamond"/>
          <w:bCs/>
          <w:highlight w:val="yellow"/>
          <w:lang w:val="en-US" w:eastAsia="en-US"/>
        </w:rPr>
        <w:t>.</w:t>
      </w:r>
      <w:r w:rsidR="00AC78FD" w:rsidRPr="004F4656">
        <w:rPr>
          <w:rFonts w:ascii="Garamond" w:eastAsiaTheme="minorHAnsi" w:hAnsi="Garamond"/>
          <w:bCs/>
          <w:lang w:val="en-US" w:eastAsia="en-US"/>
        </w:rPr>
        <w:t xml:space="preserve"> Recent information taken from his relatives indicate that Mr</w:t>
      </w:r>
      <w:r w:rsidR="00AC78FD" w:rsidRPr="004F4656">
        <w:rPr>
          <w:rFonts w:ascii="Garamond" w:eastAsiaTheme="minorHAnsi" w:hAnsi="Garamond"/>
          <w:bCs/>
          <w:highlight w:val="yellow"/>
          <w:lang w:val="en-US" w:eastAsia="en-US"/>
        </w:rPr>
        <w:t>. ……</w:t>
      </w:r>
      <w:r w:rsidR="00AC78FD" w:rsidRPr="004F4656">
        <w:rPr>
          <w:rFonts w:ascii="Garamond" w:eastAsiaTheme="minorHAnsi" w:hAnsi="Garamond"/>
          <w:bCs/>
          <w:lang w:val="en-US" w:eastAsia="en-US"/>
        </w:rPr>
        <w:t xml:space="preserve">s health has deteriorated. Mr. </w:t>
      </w:r>
      <w:r w:rsidR="00AC78FD" w:rsidRPr="004F4656">
        <w:rPr>
          <w:rFonts w:ascii="Garamond" w:eastAsiaTheme="minorHAnsi" w:hAnsi="Garamond"/>
          <w:bCs/>
          <w:highlight w:val="yellow"/>
          <w:lang w:val="en-US" w:eastAsia="en-US"/>
        </w:rPr>
        <w:t>……</w:t>
      </w:r>
      <w:r w:rsidR="00AC78FD" w:rsidRPr="004F4656">
        <w:rPr>
          <w:rFonts w:ascii="Garamond" w:eastAsiaTheme="minorHAnsi" w:hAnsi="Garamond"/>
          <w:bCs/>
          <w:lang w:val="en-US" w:eastAsia="en-US"/>
        </w:rPr>
        <w:t xml:space="preserve"> is being kept in a single cell</w:t>
      </w:r>
      <w:r w:rsidR="00F07120" w:rsidRPr="004F4656">
        <w:rPr>
          <w:rFonts w:ascii="Garamond" w:eastAsiaTheme="minorHAnsi" w:hAnsi="Garamond"/>
          <w:bCs/>
          <w:lang w:val="en-US" w:eastAsia="en-US"/>
        </w:rPr>
        <w:t xml:space="preserve"> [in </w:t>
      </w:r>
      <w:r w:rsidR="00F335CC" w:rsidRPr="004F4656">
        <w:rPr>
          <w:rFonts w:ascii="Garamond" w:eastAsiaTheme="minorHAnsi" w:hAnsi="Garamond"/>
          <w:bCs/>
          <w:lang w:val="en-US" w:eastAsia="en-US"/>
        </w:rPr>
        <w:t>an</w:t>
      </w:r>
      <w:r w:rsidR="00F07120" w:rsidRPr="004F4656">
        <w:rPr>
          <w:rFonts w:ascii="Garamond" w:eastAsiaTheme="minorHAnsi" w:hAnsi="Garamond"/>
          <w:bCs/>
          <w:lang w:val="en-US" w:eastAsia="en-US"/>
        </w:rPr>
        <w:t xml:space="preserve"> unsanitary and over-crowded room] </w:t>
      </w:r>
      <w:r w:rsidR="00AC78FD" w:rsidRPr="004F4656">
        <w:rPr>
          <w:rFonts w:ascii="Garamond" w:eastAsiaTheme="minorHAnsi" w:hAnsi="Garamond"/>
          <w:bCs/>
          <w:lang w:val="en-US" w:eastAsia="en-US"/>
        </w:rPr>
        <w:t xml:space="preserve">with no access to medical care in </w:t>
      </w:r>
      <w:r w:rsidR="00AC78FD" w:rsidRPr="004F4656">
        <w:rPr>
          <w:rFonts w:ascii="Garamond" w:eastAsiaTheme="minorHAnsi" w:hAnsi="Garamond"/>
          <w:bCs/>
          <w:highlight w:val="yellow"/>
          <w:lang w:val="en-US" w:eastAsia="en-US"/>
        </w:rPr>
        <w:t>…..</w:t>
      </w:r>
      <w:r w:rsidR="00AC78FD" w:rsidRPr="004F4656">
        <w:rPr>
          <w:rFonts w:ascii="Garamond" w:eastAsiaTheme="minorHAnsi" w:hAnsi="Garamond"/>
          <w:bCs/>
          <w:lang w:val="en-US" w:eastAsia="en-US"/>
        </w:rPr>
        <w:t xml:space="preserve"> </w:t>
      </w:r>
      <w:r w:rsidR="00F07120" w:rsidRPr="004F4656">
        <w:rPr>
          <w:rFonts w:ascii="Garamond" w:eastAsiaTheme="minorHAnsi" w:hAnsi="Garamond"/>
          <w:bCs/>
          <w:lang w:val="en-US" w:eastAsia="en-US"/>
        </w:rPr>
        <w:t>High-security</w:t>
      </w:r>
      <w:r w:rsidR="00AC78FD" w:rsidRPr="004F4656">
        <w:rPr>
          <w:rFonts w:ascii="Garamond" w:eastAsiaTheme="minorHAnsi" w:hAnsi="Garamond"/>
          <w:bCs/>
          <w:lang w:val="en-US" w:eastAsia="en-US"/>
        </w:rPr>
        <w:t xml:space="preserve"> prison.</w:t>
      </w:r>
      <w:r w:rsidR="00F07120" w:rsidRPr="004F4656">
        <w:rPr>
          <w:rFonts w:ascii="Garamond" w:eastAsiaTheme="minorHAnsi" w:hAnsi="Garamond"/>
          <w:bCs/>
          <w:lang w:val="en-US" w:eastAsia="en-US"/>
        </w:rPr>
        <w:t xml:space="preserve"> </w:t>
      </w:r>
      <w:r w:rsidR="00AC78FD" w:rsidRPr="004F4656">
        <w:rPr>
          <w:rFonts w:ascii="Garamond" w:eastAsiaTheme="minorHAnsi" w:hAnsi="Garamond"/>
          <w:bCs/>
          <w:lang w:val="en-US" w:eastAsia="en-US"/>
        </w:rPr>
        <w:t xml:space="preserve">He is not given his normal medication and food. So far he has lost </w:t>
      </w:r>
      <w:r w:rsidR="00F07120" w:rsidRPr="004F4656">
        <w:rPr>
          <w:rFonts w:ascii="Garamond" w:eastAsiaTheme="minorHAnsi" w:hAnsi="Garamond"/>
          <w:bCs/>
          <w:highlight w:val="yellow"/>
          <w:lang w:val="en-US" w:eastAsia="en-US"/>
        </w:rPr>
        <w:t>…..</w:t>
      </w:r>
      <w:r w:rsidR="00D36DBD" w:rsidRPr="004F4656">
        <w:rPr>
          <w:rFonts w:ascii="Garamond" w:eastAsiaTheme="minorHAnsi" w:hAnsi="Garamond"/>
          <w:bCs/>
          <w:lang w:val="en-US" w:eastAsia="en-US"/>
        </w:rPr>
        <w:t>Kg</w:t>
      </w:r>
      <w:r w:rsidR="00AC78FD" w:rsidRPr="004F4656">
        <w:rPr>
          <w:rFonts w:ascii="Garamond" w:eastAsiaTheme="minorHAnsi" w:hAnsi="Garamond"/>
          <w:bCs/>
          <w:lang w:val="en-US" w:eastAsia="en-US"/>
        </w:rPr>
        <w:t xml:space="preserve"> weight. His current health condition is life-threatening.</w:t>
      </w:r>
      <w:r w:rsidR="00F07120" w:rsidRPr="004F4656">
        <w:t xml:space="preserve"> </w:t>
      </w:r>
      <w:r w:rsidR="00F07120" w:rsidRPr="004F4656">
        <w:rPr>
          <w:rFonts w:ascii="Garamond" w:eastAsiaTheme="minorHAnsi" w:hAnsi="Garamond"/>
          <w:bCs/>
          <w:lang w:val="en-US" w:eastAsia="en-US"/>
        </w:rPr>
        <w:t>His health condition is deteriorating as he cannot get his urgent treatment.</w:t>
      </w:r>
      <w:r w:rsidR="00771AED" w:rsidRPr="004F4656">
        <w:t xml:space="preserve"> </w:t>
      </w:r>
    </w:p>
    <w:p w14:paraId="5EA026E6" w14:textId="77777777" w:rsidR="00F335CC" w:rsidRDefault="00F335CC" w:rsidP="00AC78FD">
      <w:pPr>
        <w:spacing w:line="276" w:lineRule="auto"/>
        <w:jc w:val="both"/>
        <w:rPr>
          <w:rFonts w:ascii="Garamond" w:eastAsiaTheme="minorHAnsi" w:hAnsi="Garamond"/>
          <w:bCs/>
          <w:sz w:val="26"/>
          <w:szCs w:val="26"/>
          <w:lang w:val="en-US" w:eastAsia="en-US"/>
        </w:rPr>
      </w:pPr>
    </w:p>
    <w:p w14:paraId="1C3AB74A" w14:textId="2F2B5F03" w:rsidR="00AC78FD" w:rsidRPr="00D36DBD" w:rsidRDefault="00AC78FD" w:rsidP="00AC78FD">
      <w:pPr>
        <w:spacing w:line="276" w:lineRule="auto"/>
        <w:jc w:val="both"/>
        <w:rPr>
          <w:rFonts w:ascii="Garamond" w:eastAsiaTheme="minorHAnsi" w:hAnsi="Garamond"/>
          <w:bCs/>
          <w:lang w:val="en-US" w:eastAsia="en-US"/>
        </w:rPr>
      </w:pPr>
      <w:r w:rsidRPr="00D36DBD">
        <w:rPr>
          <w:rFonts w:ascii="Garamond" w:eastAsiaTheme="minorHAnsi" w:hAnsi="Garamond"/>
          <w:bCs/>
          <w:lang w:val="en-US" w:eastAsia="en-US"/>
        </w:rPr>
        <w:t>Consequently, the Petitioner respectfully urges the Working Group to take the urgent nature of Mr</w:t>
      </w:r>
      <w:r w:rsidRPr="00D36DBD">
        <w:rPr>
          <w:rFonts w:ascii="Garamond" w:eastAsiaTheme="minorHAnsi" w:hAnsi="Garamond"/>
          <w:bCs/>
          <w:highlight w:val="yellow"/>
          <w:lang w:val="en-US" w:eastAsia="en-US"/>
        </w:rPr>
        <w:t>. …….</w:t>
      </w:r>
      <w:r w:rsidRPr="00D36DBD">
        <w:rPr>
          <w:rFonts w:ascii="Garamond" w:eastAsiaTheme="minorHAnsi" w:hAnsi="Garamond"/>
          <w:bCs/>
          <w:lang w:val="en-US" w:eastAsia="en-US"/>
        </w:rPr>
        <w:t>s situation into account. Accordingly, it is hereby requested that the Working Group consider this petition pursuant to its “Urgent Action” procedure. In addition, it is requested that the attached Petition be considered a formal request for an opinion of the Working Group.</w:t>
      </w:r>
    </w:p>
    <w:p w14:paraId="1A095A8E" w14:textId="77777777" w:rsidR="00AC78FD" w:rsidRPr="00D36DBD" w:rsidRDefault="00AC78FD" w:rsidP="00E47989">
      <w:pPr>
        <w:spacing w:line="276" w:lineRule="auto"/>
        <w:jc w:val="both"/>
        <w:rPr>
          <w:rFonts w:ascii="Garamond" w:eastAsiaTheme="minorHAnsi" w:hAnsi="Garamond"/>
          <w:lang w:val="en-US" w:eastAsia="en-US"/>
        </w:rPr>
      </w:pPr>
    </w:p>
    <w:p w14:paraId="3D755287" w14:textId="77777777" w:rsidR="00FA6C56" w:rsidRPr="00D36DBD" w:rsidRDefault="00FA6C56" w:rsidP="00E47989">
      <w:pPr>
        <w:spacing w:line="276" w:lineRule="auto"/>
        <w:jc w:val="both"/>
        <w:rPr>
          <w:rFonts w:ascii="Garamond" w:eastAsiaTheme="minorHAnsi" w:hAnsi="Garamond"/>
          <w:b/>
          <w:color w:val="000000"/>
          <w:lang w:val="en-US" w:eastAsia="en-US"/>
        </w:rPr>
      </w:pPr>
      <w:r w:rsidRPr="00D36DBD">
        <w:rPr>
          <w:rFonts w:ascii="Garamond" w:eastAsiaTheme="minorHAnsi" w:hAnsi="Garamond"/>
          <w:b/>
          <w:color w:val="000000"/>
          <w:lang w:val="en-US" w:eastAsia="en-US"/>
        </w:rPr>
        <w:t>As detailed below, his continued detention violates fundamental guarantees of human rights enshrined in international human rights treaties and customary law and constitutes Category I, II, and III and V Arbitrary Detentions as defined by the Working Group on Arbitrary Detention (“Working Group”):</w:t>
      </w:r>
    </w:p>
    <w:p w14:paraId="06D0EBC4" w14:textId="77777777" w:rsidR="00E73534" w:rsidRDefault="00E73534" w:rsidP="00E24BF2">
      <w:pPr>
        <w:spacing w:line="276" w:lineRule="auto"/>
        <w:jc w:val="both"/>
        <w:rPr>
          <w:rFonts w:ascii="Garamond" w:hAnsi="Garamond"/>
          <w:sz w:val="26"/>
          <w:szCs w:val="26"/>
          <w:lang w:val="en-US"/>
        </w:rPr>
      </w:pPr>
    </w:p>
    <w:p w14:paraId="73AD9DC9" w14:textId="73087C52" w:rsidR="00E73534" w:rsidRDefault="00E73534" w:rsidP="00E24BF2">
      <w:pPr>
        <w:pBdr>
          <w:top w:val="single" w:sz="4" w:space="1" w:color="auto"/>
          <w:left w:val="single" w:sz="4" w:space="4" w:color="auto"/>
          <w:bottom w:val="single" w:sz="4" w:space="1" w:color="auto"/>
          <w:right w:val="single" w:sz="4" w:space="4" w:color="auto"/>
        </w:pBdr>
        <w:spacing w:line="276" w:lineRule="auto"/>
        <w:jc w:val="center"/>
        <w:rPr>
          <w:rFonts w:ascii="Garamond" w:hAnsi="Garamond"/>
          <w:b/>
          <w:lang w:val="en-US"/>
        </w:rPr>
      </w:pPr>
      <w:r w:rsidRPr="00D36DBD">
        <w:rPr>
          <w:rFonts w:ascii="Garamond" w:hAnsi="Garamond"/>
          <w:b/>
          <w:lang w:val="en-US"/>
        </w:rPr>
        <w:t>Questionnaire to Be Completed by Persons Alleging Arbitrary Arrest or Detention</w:t>
      </w:r>
    </w:p>
    <w:p w14:paraId="763A7AAA" w14:textId="77777777" w:rsidR="00D36DBD" w:rsidRPr="00D36DBD" w:rsidRDefault="00D36DBD" w:rsidP="00E24BF2">
      <w:pPr>
        <w:pBdr>
          <w:top w:val="single" w:sz="4" w:space="1" w:color="auto"/>
          <w:left w:val="single" w:sz="4" w:space="4" w:color="auto"/>
          <w:bottom w:val="single" w:sz="4" w:space="1" w:color="auto"/>
          <w:right w:val="single" w:sz="4" w:space="4" w:color="auto"/>
        </w:pBdr>
        <w:spacing w:line="276" w:lineRule="auto"/>
        <w:jc w:val="center"/>
        <w:rPr>
          <w:rFonts w:ascii="Garamond" w:hAnsi="Garamond"/>
          <w:b/>
          <w:lang w:val="en-US"/>
        </w:rPr>
      </w:pPr>
    </w:p>
    <w:p w14:paraId="315A5F58" w14:textId="77777777" w:rsidR="00E73534" w:rsidRPr="00E73534" w:rsidRDefault="00E73534" w:rsidP="00E24BF2">
      <w:pPr>
        <w:spacing w:line="276" w:lineRule="auto"/>
        <w:jc w:val="both"/>
        <w:rPr>
          <w:rFonts w:ascii="Garamond" w:hAnsi="Garamond"/>
          <w:sz w:val="26"/>
          <w:szCs w:val="26"/>
          <w:lang w:val="en-US"/>
        </w:rPr>
      </w:pPr>
    </w:p>
    <w:p w14:paraId="4E75B715" w14:textId="41068E94" w:rsidR="00EF0268" w:rsidRPr="00D36DBD" w:rsidRDefault="00E73534" w:rsidP="00BD755F">
      <w:pPr>
        <w:pStyle w:val="ListParagraph"/>
        <w:numPr>
          <w:ilvl w:val="0"/>
          <w:numId w:val="11"/>
        </w:numPr>
        <w:jc w:val="both"/>
        <w:rPr>
          <w:rFonts w:ascii="Garamond" w:hAnsi="Garamond"/>
          <w:b/>
          <w:sz w:val="24"/>
          <w:szCs w:val="24"/>
          <w:lang w:val="en-US"/>
        </w:rPr>
      </w:pPr>
      <w:r w:rsidRPr="00D36DBD">
        <w:rPr>
          <w:rFonts w:ascii="Garamond" w:hAnsi="Garamond"/>
          <w:b/>
          <w:sz w:val="24"/>
          <w:szCs w:val="24"/>
          <w:lang w:val="en-US"/>
        </w:rPr>
        <w:t xml:space="preserve">IDENTITY OF THE PERSON ARRESTED OR </w:t>
      </w:r>
      <w:r w:rsidR="00864663" w:rsidRPr="00D36DBD">
        <w:rPr>
          <w:rFonts w:ascii="Garamond" w:hAnsi="Garamond"/>
          <w:b/>
          <w:sz w:val="24"/>
          <w:szCs w:val="24"/>
          <w:lang w:val="en-US"/>
        </w:rPr>
        <w:t>DETAINED:</w:t>
      </w:r>
    </w:p>
    <w:p w14:paraId="4C81F6EB" w14:textId="77777777" w:rsidR="00EF0268" w:rsidRDefault="00EF0268" w:rsidP="00E24BF2">
      <w:pPr>
        <w:spacing w:line="276" w:lineRule="auto"/>
        <w:jc w:val="both"/>
        <w:rPr>
          <w:rFonts w:ascii="Garamond" w:hAnsi="Garamond"/>
          <w:b/>
          <w:sz w:val="26"/>
          <w:szCs w:val="26"/>
          <w:lang w:val="en-US"/>
        </w:rPr>
      </w:pPr>
    </w:p>
    <w:p w14:paraId="27964F53" w14:textId="0629C231" w:rsidR="00E73534" w:rsidRPr="00B60040" w:rsidRDefault="00C21082" w:rsidP="007E285F">
      <w:pPr>
        <w:pBdr>
          <w:top w:val="single" w:sz="4" w:space="5"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bookmarkStart w:id="0" w:name="_Hlk492555246"/>
      <w:r w:rsidRPr="00B60040">
        <w:rPr>
          <w:rFonts w:ascii="Garamond" w:eastAsiaTheme="minorHAnsi" w:hAnsi="Garamond"/>
          <w:bCs/>
          <w:sz w:val="26"/>
          <w:szCs w:val="26"/>
          <w:lang w:eastAsia="en-US"/>
        </w:rPr>
        <w:t xml:space="preserve"> </w:t>
      </w:r>
      <w:r w:rsidR="00EF0268" w:rsidRPr="00B60040">
        <w:rPr>
          <w:rFonts w:ascii="Garamond" w:eastAsiaTheme="minorHAnsi" w:hAnsi="Garamond"/>
          <w:bCs/>
          <w:sz w:val="26"/>
          <w:szCs w:val="26"/>
          <w:lang w:eastAsia="en-US"/>
        </w:rPr>
        <w:t>Kimlik</w:t>
      </w:r>
      <w:r w:rsidR="00F335CC" w:rsidRPr="00B60040">
        <w:rPr>
          <w:rFonts w:ascii="Garamond" w:eastAsiaTheme="minorHAnsi" w:hAnsi="Garamond"/>
          <w:bCs/>
          <w:sz w:val="26"/>
          <w:szCs w:val="26"/>
          <w:lang w:eastAsia="en-US"/>
        </w:rPr>
        <w:t xml:space="preserve"> </w:t>
      </w:r>
      <w:r w:rsidR="00EF0268" w:rsidRPr="00B60040">
        <w:rPr>
          <w:rFonts w:ascii="Garamond" w:eastAsiaTheme="minorHAnsi" w:hAnsi="Garamond"/>
          <w:bCs/>
          <w:sz w:val="26"/>
          <w:szCs w:val="26"/>
          <w:lang w:eastAsia="en-US"/>
        </w:rPr>
        <w:t>bilgileri ile</w:t>
      </w:r>
      <w:r w:rsidR="000067F1">
        <w:rPr>
          <w:rFonts w:ascii="Garamond" w:eastAsiaTheme="minorHAnsi" w:hAnsi="Garamond"/>
          <w:bCs/>
          <w:sz w:val="26"/>
          <w:szCs w:val="26"/>
          <w:lang w:eastAsia="en-US"/>
        </w:rPr>
        <w:t xml:space="preserve"> ilgili</w:t>
      </w:r>
      <w:r w:rsidR="00EF0268" w:rsidRPr="00B60040">
        <w:rPr>
          <w:rFonts w:ascii="Garamond" w:eastAsiaTheme="minorHAnsi" w:hAnsi="Garamond"/>
          <w:bCs/>
          <w:sz w:val="26"/>
          <w:szCs w:val="26"/>
          <w:lang w:eastAsia="en-US"/>
        </w:rPr>
        <w:t xml:space="preserve"> doldurulması</w:t>
      </w:r>
      <w:r w:rsidRPr="00B60040">
        <w:rPr>
          <w:rFonts w:ascii="Garamond" w:eastAsiaTheme="minorHAnsi" w:hAnsi="Garamond"/>
          <w:bCs/>
          <w:sz w:val="26"/>
          <w:szCs w:val="26"/>
          <w:lang w:eastAsia="en-US"/>
        </w:rPr>
        <w:t xml:space="preserve"> gereken </w:t>
      </w:r>
      <w:r w:rsidR="00F335CC" w:rsidRPr="00B60040">
        <w:rPr>
          <w:rFonts w:ascii="Garamond" w:eastAsiaTheme="minorHAnsi" w:hAnsi="Garamond"/>
          <w:bCs/>
          <w:sz w:val="26"/>
          <w:szCs w:val="26"/>
          <w:lang w:eastAsia="en-US"/>
        </w:rPr>
        <w:t>bölüm</w:t>
      </w:r>
    </w:p>
    <w:bookmarkEnd w:id="0"/>
    <w:p w14:paraId="17F16219" w14:textId="6C8D2D5D" w:rsidR="00E73534" w:rsidRPr="00F335CC" w:rsidRDefault="00E73534" w:rsidP="00E24BF2">
      <w:pPr>
        <w:spacing w:line="276" w:lineRule="auto"/>
        <w:jc w:val="both"/>
        <w:rPr>
          <w:rFonts w:ascii="Garamond" w:hAnsi="Garamond"/>
          <w:b/>
          <w:sz w:val="26"/>
          <w:szCs w:val="26"/>
        </w:rPr>
      </w:pPr>
      <w:r w:rsidRPr="00F335CC">
        <w:rPr>
          <w:rFonts w:ascii="Garamond" w:hAnsi="Garamond"/>
          <w:b/>
          <w:sz w:val="26"/>
          <w:szCs w:val="26"/>
        </w:rPr>
        <w:t xml:space="preserve"> </w:t>
      </w:r>
    </w:p>
    <w:p w14:paraId="5A5DFCB7" w14:textId="4DAA4503" w:rsidR="00E47989" w:rsidRPr="00F335CC" w:rsidRDefault="00C0798A"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 xml:space="preserve">1. </w:t>
      </w:r>
      <w:r w:rsidR="00E47989" w:rsidRPr="000067F1">
        <w:rPr>
          <w:rFonts w:ascii="Garamond" w:eastAsiaTheme="minorHAnsi" w:hAnsi="Garamond"/>
          <w:b/>
          <w:bCs/>
          <w:color w:val="000000"/>
          <w:sz w:val="26"/>
          <w:szCs w:val="26"/>
          <w:lang w:eastAsia="en-US"/>
        </w:rPr>
        <w:t>Family name:</w:t>
      </w:r>
      <w:r w:rsidR="00E47989" w:rsidRPr="00F335CC">
        <w:rPr>
          <w:rFonts w:ascii="Garamond" w:eastAsiaTheme="minorHAnsi" w:hAnsi="Garamond"/>
          <w:bCs/>
          <w:color w:val="000000"/>
          <w:sz w:val="26"/>
          <w:szCs w:val="26"/>
          <w:lang w:eastAsia="en-US"/>
        </w:rPr>
        <w:t xml:space="preserve"> </w:t>
      </w:r>
      <w:r w:rsidR="00EF0268" w:rsidRPr="00B60040">
        <w:rPr>
          <w:rFonts w:ascii="Garamond" w:eastAsiaTheme="minorHAnsi" w:hAnsi="Garamond"/>
          <w:bCs/>
          <w:color w:val="000000"/>
          <w:sz w:val="26"/>
          <w:szCs w:val="26"/>
          <w:highlight w:val="lightGray"/>
          <w:lang w:eastAsia="en-US"/>
        </w:rPr>
        <w:t>S</w:t>
      </w:r>
      <w:r w:rsidR="00C21082" w:rsidRPr="00B60040">
        <w:rPr>
          <w:rFonts w:ascii="Garamond" w:eastAsiaTheme="minorHAnsi" w:hAnsi="Garamond"/>
          <w:bCs/>
          <w:color w:val="000000"/>
          <w:sz w:val="26"/>
          <w:szCs w:val="26"/>
          <w:highlight w:val="lightGray"/>
          <w:lang w:eastAsia="en-US"/>
        </w:rPr>
        <w:t>oyad</w:t>
      </w:r>
      <w:r w:rsidR="00B60040">
        <w:rPr>
          <w:rFonts w:ascii="Garamond" w:eastAsiaTheme="minorHAnsi" w:hAnsi="Garamond"/>
          <w:bCs/>
          <w:color w:val="000000"/>
          <w:sz w:val="26"/>
          <w:szCs w:val="26"/>
          <w:highlight w:val="lightGray"/>
          <w:lang w:eastAsia="en-US"/>
        </w:rPr>
        <w:t xml:space="preserve"> </w:t>
      </w:r>
      <w:r w:rsidR="00C21082" w:rsidRPr="00EF0268">
        <w:rPr>
          <w:rFonts w:ascii="Garamond" w:eastAsiaTheme="minorHAnsi" w:hAnsi="Garamond"/>
          <w:bCs/>
          <w:color w:val="000000"/>
          <w:sz w:val="26"/>
          <w:szCs w:val="26"/>
          <w:highlight w:val="yellow"/>
          <w:lang w:eastAsia="en-US"/>
        </w:rPr>
        <w:t>….</w:t>
      </w:r>
    </w:p>
    <w:p w14:paraId="62B4D05F" w14:textId="31CFD870"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2. First name:</w:t>
      </w:r>
      <w:r w:rsidRPr="00F335CC">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highlight w:val="lightGray"/>
          <w:lang w:eastAsia="en-US"/>
        </w:rPr>
        <w:t>Ad</w:t>
      </w:r>
      <w:r w:rsidR="00B60040">
        <w:rPr>
          <w:rFonts w:ascii="Garamond" w:eastAsiaTheme="minorHAnsi" w:hAnsi="Garamond"/>
          <w:bCs/>
          <w:color w:val="000000"/>
          <w:sz w:val="26"/>
          <w:szCs w:val="26"/>
          <w:highlight w:val="lightGray"/>
          <w:lang w:eastAsia="en-US"/>
        </w:rPr>
        <w:t xml:space="preserve"> </w:t>
      </w:r>
      <w:r w:rsidR="00C21082" w:rsidRPr="00EF0268">
        <w:rPr>
          <w:rFonts w:ascii="Garamond" w:eastAsiaTheme="minorHAnsi" w:hAnsi="Garamond"/>
          <w:bCs/>
          <w:color w:val="000000"/>
          <w:sz w:val="26"/>
          <w:szCs w:val="26"/>
          <w:highlight w:val="yellow"/>
          <w:lang w:eastAsia="en-US"/>
        </w:rPr>
        <w:t>…</w:t>
      </w:r>
    </w:p>
    <w:p w14:paraId="4DAAA8D3" w14:textId="0D924F02"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3. Sex:</w:t>
      </w:r>
      <w:r w:rsidR="00C21082" w:rsidRPr="00F335CC">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lang w:eastAsia="en-US"/>
        </w:rPr>
        <w:t>Female –</w:t>
      </w:r>
      <w:r w:rsidRPr="00B60040">
        <w:rPr>
          <w:rFonts w:ascii="Garamond" w:eastAsiaTheme="minorHAnsi" w:hAnsi="Garamond"/>
          <w:bCs/>
          <w:color w:val="000000"/>
          <w:sz w:val="26"/>
          <w:szCs w:val="26"/>
          <w:lang w:eastAsia="en-US"/>
        </w:rPr>
        <w:t>Male</w:t>
      </w:r>
      <w:r w:rsidR="00EF0268" w:rsidRPr="00B60040">
        <w:rPr>
          <w:rFonts w:ascii="Garamond" w:eastAsiaTheme="minorHAnsi" w:hAnsi="Garamond"/>
          <w:bCs/>
          <w:color w:val="000000"/>
          <w:sz w:val="26"/>
          <w:szCs w:val="26"/>
          <w:lang w:eastAsia="en-US"/>
        </w:rPr>
        <w:t xml:space="preserve"> </w:t>
      </w:r>
      <w:r w:rsidR="00C21082" w:rsidRPr="00EF0268">
        <w:rPr>
          <w:rFonts w:ascii="Garamond" w:eastAsiaTheme="minorHAnsi" w:hAnsi="Garamond"/>
          <w:bCs/>
          <w:color w:val="000000"/>
          <w:sz w:val="26"/>
          <w:szCs w:val="26"/>
          <w:highlight w:val="yellow"/>
          <w:lang w:eastAsia="en-US"/>
        </w:rPr>
        <w:t>…</w:t>
      </w:r>
      <w:r w:rsidR="00B60040">
        <w:rPr>
          <w:rFonts w:ascii="Garamond" w:eastAsiaTheme="minorHAnsi" w:hAnsi="Garamond"/>
          <w:bCs/>
          <w:color w:val="000000"/>
          <w:sz w:val="26"/>
          <w:szCs w:val="26"/>
          <w:highlight w:val="yellow"/>
          <w:lang w:eastAsia="en-US"/>
        </w:rPr>
        <w:t xml:space="preserve"> </w:t>
      </w:r>
      <w:r w:rsidR="00C21082" w:rsidRPr="00B60040">
        <w:rPr>
          <w:rFonts w:ascii="Garamond" w:eastAsiaTheme="minorHAnsi" w:hAnsi="Garamond"/>
          <w:bCs/>
          <w:color w:val="000000"/>
          <w:sz w:val="26"/>
          <w:szCs w:val="26"/>
          <w:highlight w:val="lightGray"/>
          <w:lang w:eastAsia="en-US"/>
        </w:rPr>
        <w:t>cinsiyet</w:t>
      </w:r>
    </w:p>
    <w:p w14:paraId="271B781A" w14:textId="067D9BFB"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4. Birth date or age:</w:t>
      </w:r>
      <w:r w:rsidRPr="00F335CC">
        <w:rPr>
          <w:rFonts w:ascii="Garamond" w:eastAsiaTheme="minorHAnsi" w:hAnsi="Garamond"/>
          <w:bCs/>
          <w:color w:val="000000"/>
          <w:sz w:val="26"/>
          <w:szCs w:val="26"/>
          <w:lang w:eastAsia="en-US"/>
        </w:rPr>
        <w:t xml:space="preserve">  Born in </w:t>
      </w:r>
      <w:r w:rsidRPr="00EF0268">
        <w:rPr>
          <w:rFonts w:ascii="Garamond" w:eastAsiaTheme="minorHAnsi" w:hAnsi="Garamond"/>
          <w:bCs/>
          <w:color w:val="000000"/>
          <w:sz w:val="26"/>
          <w:szCs w:val="26"/>
          <w:highlight w:val="yellow"/>
          <w:lang w:eastAsia="en-US"/>
        </w:rPr>
        <w:t>December 17,1994</w:t>
      </w:r>
      <w:r w:rsidR="00C21082" w:rsidRPr="00EF0268">
        <w:rPr>
          <w:rFonts w:ascii="Garamond" w:eastAsiaTheme="minorHAnsi" w:hAnsi="Garamond"/>
          <w:bCs/>
          <w:color w:val="000000"/>
          <w:sz w:val="26"/>
          <w:szCs w:val="26"/>
          <w:highlight w:val="yellow"/>
          <w:lang w:eastAsia="en-US"/>
        </w:rPr>
        <w:t>.</w:t>
      </w:r>
      <w:r w:rsidR="00534389" w:rsidRPr="00EF0268">
        <w:rPr>
          <w:rFonts w:ascii="Garamond" w:eastAsiaTheme="minorHAnsi" w:hAnsi="Garamond"/>
          <w:bCs/>
          <w:color w:val="000000"/>
          <w:sz w:val="26"/>
          <w:szCs w:val="26"/>
          <w:highlight w:val="yellow"/>
          <w:lang w:eastAsia="en-US"/>
        </w:rPr>
        <w:t xml:space="preserve"> </w:t>
      </w:r>
      <w:r w:rsidR="00C21082" w:rsidRPr="00B60040">
        <w:rPr>
          <w:rFonts w:ascii="Garamond" w:eastAsiaTheme="minorHAnsi" w:hAnsi="Garamond"/>
          <w:bCs/>
          <w:color w:val="000000"/>
          <w:sz w:val="26"/>
          <w:szCs w:val="26"/>
          <w:highlight w:val="lightGray"/>
          <w:lang w:eastAsia="en-US"/>
        </w:rPr>
        <w:t>Dogum tarihi</w:t>
      </w:r>
      <w:r w:rsidR="00C21082" w:rsidRPr="00F335CC">
        <w:rPr>
          <w:rFonts w:ascii="Garamond" w:eastAsiaTheme="minorHAnsi" w:hAnsi="Garamond"/>
          <w:bCs/>
          <w:color w:val="000000"/>
          <w:sz w:val="26"/>
          <w:szCs w:val="26"/>
          <w:lang w:eastAsia="en-US"/>
        </w:rPr>
        <w:t xml:space="preserve"> </w:t>
      </w:r>
    </w:p>
    <w:p w14:paraId="63DB41EE" w14:textId="405EE097"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lastRenderedPageBreak/>
        <w:t>5. Nationality:</w:t>
      </w:r>
      <w:r w:rsidRPr="00F335CC">
        <w:rPr>
          <w:rFonts w:ascii="Garamond" w:eastAsiaTheme="minorHAnsi" w:hAnsi="Garamond"/>
          <w:bCs/>
          <w:color w:val="000000"/>
          <w:sz w:val="26"/>
          <w:szCs w:val="26"/>
          <w:lang w:eastAsia="en-US"/>
        </w:rPr>
        <w:t xml:space="preserve"> </w:t>
      </w:r>
      <w:r w:rsidRPr="00B60040">
        <w:rPr>
          <w:rFonts w:ascii="Garamond" w:eastAsiaTheme="minorHAnsi" w:hAnsi="Garamond"/>
          <w:bCs/>
          <w:color w:val="000000"/>
          <w:sz w:val="26"/>
          <w:szCs w:val="26"/>
          <w:highlight w:val="yellow"/>
          <w:lang w:eastAsia="en-US"/>
        </w:rPr>
        <w:t>Turkish</w:t>
      </w:r>
      <w:r w:rsidR="00C21082" w:rsidRPr="000C75A0">
        <w:rPr>
          <w:rFonts w:ascii="Garamond" w:eastAsiaTheme="minorHAnsi" w:hAnsi="Garamond"/>
          <w:bCs/>
          <w:color w:val="000000"/>
          <w:sz w:val="26"/>
          <w:szCs w:val="26"/>
          <w:lang w:eastAsia="en-US"/>
        </w:rPr>
        <w:t xml:space="preserve">. </w:t>
      </w:r>
      <w:r w:rsidR="00C21082" w:rsidRPr="00B60040">
        <w:rPr>
          <w:rFonts w:ascii="Garamond" w:eastAsiaTheme="minorHAnsi" w:hAnsi="Garamond"/>
          <w:bCs/>
          <w:color w:val="000000"/>
          <w:sz w:val="26"/>
          <w:szCs w:val="26"/>
          <w:highlight w:val="lightGray"/>
          <w:lang w:eastAsia="en-US"/>
        </w:rPr>
        <w:t>Tabiiyeti</w:t>
      </w:r>
    </w:p>
    <w:p w14:paraId="59D4C7D8" w14:textId="0067FC1E" w:rsidR="00A62CB5" w:rsidRPr="003B4B9B" w:rsidRDefault="00E47989" w:rsidP="00E47989">
      <w:pPr>
        <w:spacing w:after="160"/>
        <w:jc w:val="both"/>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 xml:space="preserve">6. </w:t>
      </w:r>
      <w:r w:rsidR="00BD755F" w:rsidRPr="000067F1">
        <w:rPr>
          <w:rFonts w:ascii="Garamond" w:eastAsiaTheme="minorHAnsi" w:hAnsi="Garamond"/>
          <w:b/>
          <w:bCs/>
          <w:color w:val="000000"/>
          <w:sz w:val="26"/>
          <w:szCs w:val="26"/>
          <w:lang w:eastAsia="en-US"/>
        </w:rPr>
        <w:t xml:space="preserve">(a) </w:t>
      </w:r>
      <w:r w:rsidRPr="000067F1">
        <w:rPr>
          <w:rFonts w:ascii="Garamond" w:eastAsiaTheme="minorHAnsi" w:hAnsi="Garamond"/>
          <w:b/>
          <w:bCs/>
          <w:color w:val="000000"/>
          <w:sz w:val="26"/>
          <w:szCs w:val="26"/>
          <w:lang w:eastAsia="en-US"/>
        </w:rPr>
        <w:t>Identity document:</w:t>
      </w:r>
      <w:r w:rsidRPr="00F335CC">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Turkish National Identity Card,</w:t>
      </w:r>
      <w:r w:rsidR="00B60040" w:rsidRPr="003B4B9B">
        <w:rPr>
          <w:rFonts w:ascii="Garamond" w:eastAsiaTheme="minorHAnsi" w:hAnsi="Garamond"/>
          <w:bCs/>
          <w:color w:val="000000"/>
          <w:sz w:val="26"/>
          <w:szCs w:val="26"/>
          <w:lang w:eastAsia="en-US"/>
        </w:rPr>
        <w:t xml:space="preserve"> </w:t>
      </w:r>
      <w:r w:rsidR="00B60040" w:rsidRPr="003B4B9B">
        <w:rPr>
          <w:rFonts w:ascii="Garamond" w:eastAsiaTheme="minorHAnsi" w:hAnsi="Garamond"/>
          <w:bCs/>
          <w:color w:val="000000"/>
          <w:sz w:val="26"/>
          <w:szCs w:val="26"/>
          <w:highlight w:val="lightGray"/>
          <w:lang w:eastAsia="en-US"/>
        </w:rPr>
        <w:t>(</w:t>
      </w:r>
      <w:r w:rsidR="00A62CB5" w:rsidRPr="003B4B9B">
        <w:rPr>
          <w:rFonts w:ascii="Garamond" w:eastAsiaTheme="minorHAnsi" w:hAnsi="Garamond"/>
          <w:bCs/>
          <w:color w:val="000000"/>
          <w:sz w:val="26"/>
          <w:szCs w:val="26"/>
          <w:highlight w:val="lightGray"/>
          <w:lang w:eastAsia="en-US"/>
        </w:rPr>
        <w:t>Kimlik Kartı</w:t>
      </w:r>
      <w:r w:rsidR="000C75A0" w:rsidRPr="003B4B9B">
        <w:rPr>
          <w:rFonts w:ascii="Garamond" w:eastAsiaTheme="minorHAnsi" w:hAnsi="Garamond"/>
          <w:bCs/>
          <w:color w:val="000000"/>
          <w:sz w:val="26"/>
          <w:szCs w:val="26"/>
          <w:highlight w:val="lightGray"/>
          <w:lang w:eastAsia="en-US"/>
        </w:rPr>
        <w:t xml:space="preserve"> veya eşdeğer belge</w:t>
      </w:r>
      <w:r w:rsidR="00B60040" w:rsidRPr="003B4B9B">
        <w:rPr>
          <w:rFonts w:ascii="Garamond" w:eastAsiaTheme="minorHAnsi" w:hAnsi="Garamond"/>
          <w:bCs/>
          <w:color w:val="000000"/>
          <w:sz w:val="26"/>
          <w:szCs w:val="26"/>
          <w:highlight w:val="lightGray"/>
          <w:lang w:eastAsia="en-US"/>
        </w:rPr>
        <w:t>)</w:t>
      </w:r>
    </w:p>
    <w:p w14:paraId="728ED839" w14:textId="1D3BBAD3" w:rsidR="003B4B9B"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(b) Issued by:</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lang w:eastAsia="en-US"/>
        </w:rPr>
        <w:t xml:space="preserve"> </w:t>
      </w:r>
      <w:r w:rsidRPr="003B4B9B">
        <w:rPr>
          <w:rFonts w:ascii="Garamond" w:eastAsiaTheme="minorHAnsi" w:hAnsi="Garamond"/>
          <w:bCs/>
          <w:color w:val="000000"/>
          <w:sz w:val="26"/>
          <w:szCs w:val="26"/>
          <w:highlight w:val="lightGray"/>
          <w:lang w:eastAsia="en-US"/>
        </w:rPr>
        <w:t>Veren Makam</w:t>
      </w:r>
    </w:p>
    <w:p w14:paraId="6D09EA1B" w14:textId="24D72582" w:rsidR="003B4B9B"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(c) On (date):</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highlight w:val="lightGray"/>
          <w:lang w:eastAsia="en-US"/>
        </w:rPr>
        <w:t>Verildiği Tarih</w:t>
      </w:r>
      <w:r w:rsidRPr="003B4B9B">
        <w:rPr>
          <w:rFonts w:ascii="Garamond" w:eastAsiaTheme="minorHAnsi" w:hAnsi="Garamond"/>
          <w:bCs/>
          <w:color w:val="000000"/>
          <w:sz w:val="26"/>
          <w:szCs w:val="26"/>
          <w:lang w:eastAsia="en-US"/>
        </w:rPr>
        <w:t xml:space="preserve"> </w:t>
      </w:r>
    </w:p>
    <w:p w14:paraId="6D7D220C" w14:textId="1630D763" w:rsidR="00E47989" w:rsidRPr="003B4B9B" w:rsidRDefault="003B4B9B" w:rsidP="003B4B9B">
      <w:pPr>
        <w:autoSpaceDE w:val="0"/>
        <w:autoSpaceDN w:val="0"/>
        <w:adjustRightInd w:val="0"/>
        <w:spacing w:after="120"/>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 xml:space="preserve">(d) No. and </w:t>
      </w:r>
      <w:r w:rsidR="000067F1" w:rsidRPr="000067F1">
        <w:rPr>
          <w:rFonts w:ascii="Garamond" w:eastAsiaTheme="minorHAnsi" w:hAnsi="Garamond"/>
          <w:b/>
          <w:bCs/>
          <w:color w:val="000000"/>
          <w:sz w:val="26"/>
          <w:szCs w:val="26"/>
          <w:lang w:eastAsia="en-US"/>
        </w:rPr>
        <w:t>Personal ID No.</w:t>
      </w:r>
      <w:r w:rsidR="000067F1">
        <w:rPr>
          <w:rFonts w:ascii="Garamond" w:eastAsiaTheme="minorHAnsi" w:hAnsi="Garamond"/>
          <w:bCs/>
          <w:color w:val="000000"/>
          <w:sz w:val="26"/>
          <w:szCs w:val="26"/>
          <w:lang w:eastAsia="en-US"/>
        </w:rPr>
        <w:t xml:space="preserve"> </w:t>
      </w:r>
      <w:r w:rsidRPr="003B4B9B">
        <w:rPr>
          <w:rFonts w:ascii="Garamond" w:eastAsiaTheme="minorHAnsi" w:hAnsi="Garamond"/>
          <w:bCs/>
          <w:color w:val="000000"/>
          <w:sz w:val="26"/>
          <w:szCs w:val="26"/>
          <w:lang w:eastAsia="en-US"/>
        </w:rPr>
        <w:t xml:space="preserve">: </w:t>
      </w:r>
      <w:r w:rsidRPr="00BD755F">
        <w:rPr>
          <w:rFonts w:ascii="Garamond" w:eastAsiaTheme="minorHAnsi" w:hAnsi="Garamond"/>
          <w:bCs/>
          <w:color w:val="000000"/>
          <w:sz w:val="26"/>
          <w:szCs w:val="26"/>
          <w:highlight w:val="yellow"/>
          <w:lang w:eastAsia="en-US"/>
        </w:rPr>
        <w:t>………</w:t>
      </w:r>
      <w:r w:rsidRPr="003B4B9B">
        <w:rPr>
          <w:rFonts w:ascii="Garamond" w:eastAsiaTheme="minorHAnsi" w:hAnsi="Garamond"/>
          <w:bCs/>
          <w:color w:val="000000"/>
          <w:sz w:val="26"/>
          <w:szCs w:val="26"/>
          <w:highlight w:val="lightGray"/>
          <w:lang w:eastAsia="en-US"/>
        </w:rPr>
        <w:t>Numarası ve</w:t>
      </w:r>
      <w:r w:rsidR="00E47989" w:rsidRPr="00B60040">
        <w:rPr>
          <w:rFonts w:ascii="Garamond" w:eastAsiaTheme="minorHAnsi" w:hAnsi="Garamond"/>
          <w:bCs/>
          <w:color w:val="000000"/>
          <w:sz w:val="26"/>
          <w:szCs w:val="26"/>
          <w:lang w:eastAsia="en-US"/>
        </w:rPr>
        <w:t>:</w:t>
      </w:r>
      <w:r w:rsidR="00F335CC" w:rsidRPr="00B60040">
        <w:rPr>
          <w:rFonts w:ascii="Garamond" w:eastAsiaTheme="minorHAnsi" w:hAnsi="Garamond"/>
          <w:bCs/>
          <w:color w:val="000000"/>
          <w:sz w:val="26"/>
          <w:szCs w:val="26"/>
          <w:lang w:eastAsia="en-US"/>
        </w:rPr>
        <w:t xml:space="preserve"> </w:t>
      </w:r>
      <w:r w:rsidR="00C21082" w:rsidRPr="00BD755F">
        <w:rPr>
          <w:rFonts w:ascii="Garamond" w:eastAsiaTheme="minorHAnsi" w:hAnsi="Garamond"/>
          <w:bCs/>
          <w:color w:val="000000"/>
          <w:sz w:val="26"/>
          <w:szCs w:val="26"/>
          <w:highlight w:val="yellow"/>
          <w:lang w:eastAsia="en-US"/>
        </w:rPr>
        <w:t>……</w:t>
      </w:r>
      <w:r w:rsidR="00EF0268" w:rsidRPr="003B4B9B">
        <w:rPr>
          <w:rFonts w:ascii="Garamond" w:eastAsiaTheme="minorHAnsi" w:hAnsi="Garamond"/>
          <w:bCs/>
          <w:color w:val="000000"/>
          <w:sz w:val="26"/>
          <w:szCs w:val="26"/>
          <w:lang w:eastAsia="en-US"/>
        </w:rPr>
        <w:t xml:space="preserve"> </w:t>
      </w:r>
      <w:r w:rsidR="00F335CC" w:rsidRPr="003B4B9B">
        <w:rPr>
          <w:rFonts w:ascii="Garamond" w:eastAsiaTheme="minorHAnsi" w:hAnsi="Garamond"/>
          <w:bCs/>
          <w:color w:val="000000"/>
          <w:sz w:val="26"/>
          <w:szCs w:val="26"/>
          <w:highlight w:val="lightGray"/>
          <w:lang w:eastAsia="en-US"/>
        </w:rPr>
        <w:t xml:space="preserve">TC </w:t>
      </w:r>
      <w:r w:rsidR="00B60040" w:rsidRPr="003B4B9B">
        <w:rPr>
          <w:rFonts w:ascii="Garamond" w:eastAsiaTheme="minorHAnsi" w:hAnsi="Garamond"/>
          <w:bCs/>
          <w:color w:val="000000"/>
          <w:sz w:val="26"/>
          <w:szCs w:val="26"/>
          <w:highlight w:val="lightGray"/>
          <w:lang w:eastAsia="en-US"/>
        </w:rPr>
        <w:t xml:space="preserve">Kimlik </w:t>
      </w:r>
      <w:r w:rsidR="00A62CB5" w:rsidRPr="003B4B9B">
        <w:rPr>
          <w:rFonts w:ascii="Garamond" w:eastAsiaTheme="minorHAnsi" w:hAnsi="Garamond"/>
          <w:bCs/>
          <w:color w:val="000000"/>
          <w:sz w:val="26"/>
          <w:szCs w:val="26"/>
          <w:highlight w:val="lightGray"/>
          <w:lang w:eastAsia="en-US"/>
        </w:rPr>
        <w:t>Numarası</w:t>
      </w:r>
    </w:p>
    <w:p w14:paraId="74901759" w14:textId="05BF7240" w:rsidR="00E47989" w:rsidRPr="00F335CC" w:rsidRDefault="00E47989"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7. Profession and/or activity:</w:t>
      </w:r>
      <w:r w:rsidRPr="00F335CC">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Mesleği</w:t>
      </w:r>
      <w:r w:rsidR="000067F1">
        <w:rPr>
          <w:rFonts w:ascii="Garamond" w:eastAsiaTheme="minorHAnsi" w:hAnsi="Garamond"/>
          <w:bCs/>
          <w:color w:val="000000"/>
          <w:sz w:val="26"/>
          <w:szCs w:val="26"/>
          <w:highlight w:val="lightGray"/>
          <w:lang w:eastAsia="en-US"/>
        </w:rPr>
        <w:t xml:space="preserve"> ve mevcut işi</w:t>
      </w:r>
      <w:r w:rsidR="00CF17AA">
        <w:rPr>
          <w:rFonts w:ascii="Garamond" w:eastAsiaTheme="minorHAnsi" w:hAnsi="Garamond"/>
          <w:bCs/>
          <w:color w:val="000000"/>
          <w:sz w:val="26"/>
          <w:szCs w:val="26"/>
          <w:highlight w:val="yellow"/>
          <w:lang w:eastAsia="en-US"/>
        </w:rPr>
        <w:t xml:space="preserve"> </w:t>
      </w:r>
      <w:r w:rsidR="00534389" w:rsidRPr="00A62CB5">
        <w:rPr>
          <w:rFonts w:ascii="Garamond" w:eastAsiaTheme="minorHAnsi" w:hAnsi="Garamond"/>
          <w:bCs/>
          <w:color w:val="000000"/>
          <w:sz w:val="26"/>
          <w:szCs w:val="26"/>
          <w:highlight w:val="yellow"/>
          <w:lang w:eastAsia="en-US"/>
        </w:rPr>
        <w:t>,</w:t>
      </w:r>
      <w:r w:rsidR="00A62CB5" w:rsidRPr="00A62CB5">
        <w:rPr>
          <w:rFonts w:ascii="Garamond" w:eastAsiaTheme="minorHAnsi" w:hAnsi="Garamond"/>
          <w:bCs/>
          <w:color w:val="000000"/>
          <w:sz w:val="26"/>
          <w:szCs w:val="26"/>
          <w:highlight w:val="yellow"/>
          <w:lang w:eastAsia="en-US"/>
        </w:rPr>
        <w:t>….</w:t>
      </w:r>
      <w:r w:rsidR="00534389" w:rsidRPr="00F335CC">
        <w:rPr>
          <w:rFonts w:ascii="Garamond" w:eastAsiaTheme="minorHAnsi" w:hAnsi="Garamond"/>
          <w:bCs/>
          <w:color w:val="000000"/>
          <w:sz w:val="26"/>
          <w:szCs w:val="26"/>
          <w:lang w:eastAsia="en-US"/>
        </w:rPr>
        <w:t xml:space="preserve"> </w:t>
      </w:r>
    </w:p>
    <w:p w14:paraId="56DCAE3D" w14:textId="09B348A7" w:rsidR="00E47989" w:rsidRDefault="00E47989" w:rsidP="00E47989">
      <w:pPr>
        <w:spacing w:after="160"/>
        <w:jc w:val="both"/>
        <w:rPr>
          <w:rFonts w:ascii="Garamond" w:eastAsiaTheme="minorHAnsi" w:hAnsi="Garamond"/>
          <w:bCs/>
          <w:color w:val="000000"/>
          <w:sz w:val="26"/>
          <w:szCs w:val="26"/>
          <w:lang w:eastAsia="en-US"/>
        </w:rPr>
      </w:pPr>
      <w:r w:rsidRPr="000067F1">
        <w:rPr>
          <w:rFonts w:ascii="Garamond" w:eastAsiaTheme="minorHAnsi" w:hAnsi="Garamond"/>
          <w:b/>
          <w:bCs/>
          <w:color w:val="000000"/>
          <w:sz w:val="26"/>
          <w:szCs w:val="26"/>
          <w:lang w:eastAsia="en-US"/>
        </w:rPr>
        <w:t>8. Address of usual residence:</w:t>
      </w:r>
      <w:r w:rsidRPr="00F335CC">
        <w:rPr>
          <w:rFonts w:ascii="Garamond" w:eastAsiaTheme="minorHAnsi" w:hAnsi="Garamond"/>
          <w:bCs/>
          <w:color w:val="000000"/>
          <w:sz w:val="26"/>
          <w:szCs w:val="26"/>
          <w:lang w:eastAsia="en-US"/>
        </w:rPr>
        <w:t xml:space="preserve"> </w:t>
      </w:r>
      <w:r w:rsidR="000067F1">
        <w:rPr>
          <w:rFonts w:ascii="Garamond" w:eastAsiaTheme="minorHAnsi" w:hAnsi="Garamond"/>
          <w:bCs/>
          <w:color w:val="000000"/>
          <w:sz w:val="26"/>
          <w:szCs w:val="26"/>
          <w:highlight w:val="lightGray"/>
          <w:lang w:eastAsia="en-US"/>
        </w:rPr>
        <w:t>ikametgâhı veya mukim olduğu</w:t>
      </w:r>
      <w:r w:rsidR="00534389" w:rsidRPr="00CF17AA">
        <w:rPr>
          <w:rFonts w:ascii="Garamond" w:eastAsiaTheme="minorHAnsi" w:hAnsi="Garamond"/>
          <w:bCs/>
          <w:color w:val="000000"/>
          <w:sz w:val="26"/>
          <w:szCs w:val="26"/>
          <w:highlight w:val="lightGray"/>
          <w:lang w:eastAsia="en-US"/>
        </w:rPr>
        <w:t xml:space="preserve"> </w:t>
      </w:r>
      <w:r w:rsidR="000067F1">
        <w:rPr>
          <w:rFonts w:ascii="Garamond" w:eastAsiaTheme="minorHAnsi" w:hAnsi="Garamond"/>
          <w:bCs/>
          <w:color w:val="000000"/>
          <w:sz w:val="26"/>
          <w:szCs w:val="26"/>
          <w:highlight w:val="lightGray"/>
          <w:lang w:eastAsia="en-US"/>
        </w:rPr>
        <w:t>yer</w:t>
      </w:r>
      <w:r w:rsidR="00CF17AA" w:rsidRPr="00CF17AA">
        <w:rPr>
          <w:rFonts w:ascii="Garamond" w:eastAsiaTheme="minorHAnsi" w:hAnsi="Garamond"/>
          <w:bCs/>
          <w:color w:val="000000"/>
          <w:sz w:val="26"/>
          <w:szCs w:val="26"/>
          <w:highlight w:val="lightGray"/>
          <w:lang w:eastAsia="en-US"/>
        </w:rPr>
        <w:t xml:space="preserve">   </w:t>
      </w:r>
      <w:r w:rsidR="00A62CB5" w:rsidRPr="00A62CB5">
        <w:rPr>
          <w:rFonts w:ascii="Garamond" w:eastAsiaTheme="minorHAnsi" w:hAnsi="Garamond"/>
          <w:bCs/>
          <w:color w:val="000000"/>
          <w:sz w:val="26"/>
          <w:szCs w:val="26"/>
          <w:highlight w:val="yellow"/>
          <w:lang w:eastAsia="en-US"/>
        </w:rPr>
        <w:t>…..</w:t>
      </w:r>
    </w:p>
    <w:p w14:paraId="605061BB" w14:textId="28757C25" w:rsidR="00BD755F" w:rsidRDefault="00BD755F" w:rsidP="00E47989">
      <w:pPr>
        <w:spacing w:after="160"/>
        <w:jc w:val="both"/>
        <w:rPr>
          <w:rFonts w:ascii="Garamond" w:eastAsiaTheme="minorHAnsi" w:hAnsi="Garamond"/>
          <w:bCs/>
          <w:color w:val="000000"/>
          <w:sz w:val="26"/>
          <w:szCs w:val="26"/>
          <w:lang w:eastAsia="en-US"/>
        </w:rPr>
      </w:pPr>
    </w:p>
    <w:p w14:paraId="3E286332" w14:textId="77777777" w:rsidR="000067F1" w:rsidRDefault="000067F1" w:rsidP="00E47989">
      <w:pPr>
        <w:spacing w:after="160"/>
        <w:jc w:val="both"/>
        <w:rPr>
          <w:rFonts w:ascii="Garamond" w:eastAsiaTheme="minorHAnsi" w:hAnsi="Garamond"/>
          <w:bCs/>
          <w:color w:val="000000"/>
          <w:sz w:val="26"/>
          <w:szCs w:val="26"/>
          <w:lang w:eastAsia="en-US"/>
        </w:rPr>
      </w:pPr>
    </w:p>
    <w:p w14:paraId="364933B1" w14:textId="332B8723" w:rsidR="00BD755F" w:rsidRDefault="00BD755F" w:rsidP="00952CBA">
      <w:pPr>
        <w:pStyle w:val="ListParagraph"/>
        <w:numPr>
          <w:ilvl w:val="0"/>
          <w:numId w:val="11"/>
        </w:numPr>
        <w:jc w:val="both"/>
        <w:rPr>
          <w:rFonts w:ascii="Garamond" w:hAnsi="Garamond"/>
          <w:b/>
          <w:sz w:val="26"/>
          <w:szCs w:val="26"/>
          <w:lang w:val="en-US"/>
        </w:rPr>
      </w:pPr>
      <w:r w:rsidRPr="00BD755F">
        <w:rPr>
          <w:rFonts w:ascii="Garamond" w:hAnsi="Garamond"/>
          <w:b/>
          <w:sz w:val="26"/>
          <w:szCs w:val="26"/>
          <w:lang w:val="en-US"/>
        </w:rPr>
        <w:t>ARREST :</w:t>
      </w:r>
    </w:p>
    <w:p w14:paraId="27EC2282" w14:textId="0EC98B95" w:rsidR="000067F1" w:rsidRDefault="000067F1" w:rsidP="000067F1">
      <w:pPr>
        <w:ind w:left="360"/>
        <w:jc w:val="both"/>
        <w:rPr>
          <w:rFonts w:ascii="Garamond" w:hAnsi="Garamond"/>
          <w:b/>
          <w:sz w:val="26"/>
          <w:szCs w:val="26"/>
          <w:lang w:val="en-US"/>
        </w:rPr>
      </w:pPr>
    </w:p>
    <w:p w14:paraId="22CF36D9" w14:textId="129C3A3E" w:rsidR="000067F1" w:rsidRPr="00B60040" w:rsidRDefault="000067F1" w:rsidP="000067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bookmarkStart w:id="1" w:name="_Hlk492555288"/>
      <w:r>
        <w:rPr>
          <w:rFonts w:ascii="Garamond" w:eastAsiaTheme="minorHAnsi" w:hAnsi="Garamond"/>
          <w:bCs/>
          <w:sz w:val="26"/>
          <w:szCs w:val="26"/>
          <w:lang w:eastAsia="en-US"/>
        </w:rPr>
        <w:t>Gözaltı</w:t>
      </w:r>
      <w:r w:rsidRPr="00B60040">
        <w:rPr>
          <w:rFonts w:ascii="Garamond" w:eastAsiaTheme="minorHAnsi" w:hAnsi="Garamond"/>
          <w:bCs/>
          <w:sz w:val="26"/>
          <w:szCs w:val="26"/>
          <w:lang w:eastAsia="en-US"/>
        </w:rPr>
        <w:t xml:space="preserve"> bilgileri ile</w:t>
      </w:r>
      <w:r>
        <w:rPr>
          <w:rFonts w:ascii="Garamond" w:eastAsiaTheme="minorHAnsi" w:hAnsi="Garamond"/>
          <w:bCs/>
          <w:sz w:val="26"/>
          <w:szCs w:val="26"/>
          <w:lang w:eastAsia="en-US"/>
        </w:rPr>
        <w:t xml:space="preserve"> ilgili</w:t>
      </w:r>
      <w:r w:rsidRPr="00B60040">
        <w:rPr>
          <w:rFonts w:ascii="Garamond" w:eastAsiaTheme="minorHAnsi" w:hAnsi="Garamond"/>
          <w:bCs/>
          <w:sz w:val="26"/>
          <w:szCs w:val="26"/>
          <w:lang w:eastAsia="en-US"/>
        </w:rPr>
        <w:t xml:space="preserve"> doldurulması gereken bölüm:  </w:t>
      </w:r>
    </w:p>
    <w:bookmarkEnd w:id="1"/>
    <w:p w14:paraId="64FC936A" w14:textId="77777777" w:rsidR="000067F1" w:rsidRPr="000067F1" w:rsidRDefault="000067F1" w:rsidP="000067F1">
      <w:pPr>
        <w:ind w:left="360"/>
        <w:jc w:val="both"/>
        <w:rPr>
          <w:rFonts w:ascii="Garamond" w:hAnsi="Garamond"/>
          <w:b/>
          <w:sz w:val="26"/>
          <w:szCs w:val="26"/>
        </w:rPr>
      </w:pPr>
    </w:p>
    <w:p w14:paraId="69354F62" w14:textId="77777777" w:rsidR="00BD755F" w:rsidRPr="00F335CC" w:rsidRDefault="00BD755F" w:rsidP="00BD755F">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1</w:t>
      </w:r>
      <w:r w:rsidR="00C0798A" w:rsidRPr="000067F1">
        <w:rPr>
          <w:rFonts w:ascii="Garamond" w:eastAsiaTheme="minorHAnsi" w:hAnsi="Garamond"/>
          <w:b/>
          <w:bCs/>
          <w:color w:val="000000"/>
          <w:sz w:val="26"/>
          <w:szCs w:val="26"/>
          <w:lang w:eastAsia="en-US"/>
        </w:rPr>
        <w:t xml:space="preserve">. </w:t>
      </w:r>
      <w:r w:rsidRPr="000067F1">
        <w:rPr>
          <w:rFonts w:ascii="Garamond" w:eastAsiaTheme="minorHAnsi" w:hAnsi="Garamond"/>
          <w:b/>
          <w:bCs/>
          <w:color w:val="000000"/>
          <w:sz w:val="26"/>
          <w:szCs w:val="26"/>
          <w:lang w:eastAsia="en-US"/>
        </w:rPr>
        <w:t>Date of arrest:</w:t>
      </w:r>
      <w:r w:rsidRPr="00F335CC">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lightGray"/>
          <w:lang w:eastAsia="en-US"/>
        </w:rPr>
        <w:t xml:space="preserve">gözaltına alındığı tarih </w:t>
      </w:r>
      <w:r w:rsidRPr="00A62CB5">
        <w:rPr>
          <w:rFonts w:ascii="Garamond" w:eastAsiaTheme="minorHAnsi" w:hAnsi="Garamond"/>
          <w:bCs/>
          <w:color w:val="000000"/>
          <w:sz w:val="26"/>
          <w:szCs w:val="26"/>
          <w:highlight w:val="yellow"/>
          <w:lang w:eastAsia="en-US"/>
        </w:rPr>
        <w:t>…..</w:t>
      </w:r>
    </w:p>
    <w:p w14:paraId="6B152C34" w14:textId="051D9485" w:rsidR="00E47989" w:rsidRPr="00F335CC" w:rsidRDefault="00BD755F" w:rsidP="00E47989">
      <w:pPr>
        <w:spacing w:after="160"/>
        <w:jc w:val="both"/>
        <w:rPr>
          <w:rFonts w:ascii="Garamond" w:eastAsiaTheme="minorHAnsi" w:hAnsi="Garamond"/>
          <w:sz w:val="26"/>
          <w:szCs w:val="26"/>
          <w:lang w:eastAsia="en-US"/>
        </w:rPr>
      </w:pPr>
      <w:r w:rsidRPr="000067F1">
        <w:rPr>
          <w:rFonts w:ascii="Garamond" w:eastAsiaTheme="minorHAnsi" w:hAnsi="Garamond"/>
          <w:b/>
          <w:bCs/>
          <w:color w:val="000000"/>
          <w:sz w:val="26"/>
          <w:szCs w:val="26"/>
          <w:lang w:eastAsia="en-US"/>
        </w:rPr>
        <w:t>2</w:t>
      </w:r>
      <w:r w:rsidR="00C0798A" w:rsidRPr="000067F1">
        <w:rPr>
          <w:rFonts w:ascii="Garamond" w:eastAsiaTheme="minorHAnsi" w:hAnsi="Garamond"/>
          <w:b/>
          <w:bCs/>
          <w:color w:val="000000"/>
          <w:sz w:val="26"/>
          <w:szCs w:val="26"/>
          <w:lang w:eastAsia="en-US"/>
        </w:rPr>
        <w:t xml:space="preserve">. </w:t>
      </w:r>
      <w:r w:rsidR="00E47989" w:rsidRPr="000067F1">
        <w:rPr>
          <w:rFonts w:ascii="Garamond" w:eastAsiaTheme="minorHAnsi" w:hAnsi="Garamond"/>
          <w:b/>
          <w:bCs/>
          <w:color w:val="000000"/>
          <w:sz w:val="26"/>
          <w:szCs w:val="26"/>
          <w:lang w:eastAsia="en-US"/>
        </w:rPr>
        <w:t>Place of arrest:</w:t>
      </w:r>
      <w:r w:rsidR="00E47989" w:rsidRPr="00F335CC">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gözaltına alındığı</w:t>
      </w:r>
      <w:r w:rsidR="00534389" w:rsidRPr="00CF17AA">
        <w:rPr>
          <w:rFonts w:ascii="Garamond" w:eastAsiaTheme="minorHAnsi" w:hAnsi="Garamond"/>
          <w:bCs/>
          <w:color w:val="000000"/>
          <w:sz w:val="26"/>
          <w:szCs w:val="26"/>
          <w:highlight w:val="lightGray"/>
          <w:lang w:eastAsia="en-US"/>
        </w:rPr>
        <w:t xml:space="preserve"> yer</w:t>
      </w:r>
      <w:r w:rsidR="00CF17AA" w:rsidRPr="00CF17AA">
        <w:rPr>
          <w:rFonts w:ascii="Garamond" w:eastAsiaTheme="minorHAnsi" w:hAnsi="Garamond"/>
          <w:bCs/>
          <w:color w:val="000000"/>
          <w:sz w:val="26"/>
          <w:szCs w:val="26"/>
          <w:highlight w:val="lightGray"/>
          <w:lang w:eastAsia="en-US"/>
        </w:rPr>
        <w:t xml:space="preserve"> </w:t>
      </w:r>
      <w:r w:rsidR="00C0798A">
        <w:rPr>
          <w:rFonts w:ascii="Garamond" w:eastAsiaTheme="minorHAnsi" w:hAnsi="Garamond"/>
          <w:bCs/>
          <w:color w:val="000000"/>
          <w:sz w:val="26"/>
          <w:szCs w:val="26"/>
          <w:highlight w:val="lightGray"/>
          <w:lang w:eastAsia="en-US"/>
        </w:rPr>
        <w:t>(mümkün olduğunca detaylı anlatılacak)</w:t>
      </w:r>
      <w:r w:rsidR="00CF17AA" w:rsidRPr="00CF17AA">
        <w:rPr>
          <w:rFonts w:ascii="Garamond" w:eastAsiaTheme="minorHAnsi" w:hAnsi="Garamond"/>
          <w:bCs/>
          <w:color w:val="000000"/>
          <w:sz w:val="26"/>
          <w:szCs w:val="26"/>
          <w:highlight w:val="lightGray"/>
          <w:lang w:eastAsia="en-US"/>
        </w:rPr>
        <w:t xml:space="preserve"> </w:t>
      </w:r>
      <w:r w:rsidR="00534389" w:rsidRPr="00CF17AA">
        <w:rPr>
          <w:rFonts w:ascii="Garamond" w:eastAsiaTheme="minorHAnsi" w:hAnsi="Garamond"/>
          <w:bCs/>
          <w:color w:val="000000"/>
          <w:sz w:val="26"/>
          <w:szCs w:val="26"/>
          <w:highlight w:val="lightGray"/>
          <w:lang w:eastAsia="en-US"/>
        </w:rPr>
        <w:t xml:space="preserve"> </w:t>
      </w:r>
      <w:r w:rsidR="00A62CB5" w:rsidRPr="00A62CB5">
        <w:rPr>
          <w:rFonts w:ascii="Garamond" w:eastAsiaTheme="minorHAnsi" w:hAnsi="Garamond"/>
          <w:bCs/>
          <w:color w:val="000000"/>
          <w:sz w:val="26"/>
          <w:szCs w:val="26"/>
          <w:highlight w:val="yellow"/>
          <w:lang w:eastAsia="en-US"/>
        </w:rPr>
        <w:t>…..</w:t>
      </w:r>
      <w:r w:rsidR="00C0798A">
        <w:rPr>
          <w:rFonts w:ascii="Garamond" w:eastAsiaTheme="minorHAnsi" w:hAnsi="Garamond"/>
          <w:bCs/>
          <w:color w:val="000000"/>
          <w:sz w:val="26"/>
          <w:szCs w:val="26"/>
          <w:lang w:eastAsia="en-US"/>
        </w:rPr>
        <w:t xml:space="preserve"> </w:t>
      </w:r>
    </w:p>
    <w:p w14:paraId="264DC320" w14:textId="6C7854FE" w:rsidR="00E47989" w:rsidRDefault="00C0798A" w:rsidP="00E47989">
      <w:pPr>
        <w:spacing w:after="16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 xml:space="preserve">3. </w:t>
      </w:r>
      <w:r w:rsidR="00E47989" w:rsidRPr="004B346E">
        <w:rPr>
          <w:rFonts w:ascii="Garamond" w:eastAsiaTheme="minorHAnsi" w:hAnsi="Garamond"/>
          <w:b/>
          <w:bCs/>
          <w:color w:val="000000"/>
          <w:sz w:val="26"/>
          <w:szCs w:val="26"/>
          <w:lang w:eastAsia="en-US"/>
        </w:rPr>
        <w:t>Forces who carried out the arrest or are believed to have carried it out:</w:t>
      </w:r>
      <w:r w:rsidR="00786D38" w:rsidRPr="00F335CC">
        <w:rPr>
          <w:rFonts w:ascii="Garamond" w:eastAsiaTheme="minorHAnsi" w:hAnsi="Garamond"/>
          <w:bCs/>
          <w:color w:val="000000"/>
          <w:sz w:val="26"/>
          <w:szCs w:val="26"/>
          <w:lang w:eastAsia="en-US"/>
        </w:rPr>
        <w:t xml:space="preserve"> </w:t>
      </w:r>
      <w:r w:rsidR="00A62CB5">
        <w:rPr>
          <w:rFonts w:ascii="Garamond" w:eastAsiaTheme="minorHAnsi" w:hAnsi="Garamond"/>
          <w:bCs/>
          <w:color w:val="000000"/>
          <w:sz w:val="26"/>
          <w:szCs w:val="26"/>
          <w:lang w:eastAsia="en-US"/>
        </w:rPr>
        <w:t xml:space="preserve"> </w:t>
      </w:r>
      <w:r w:rsidR="00A62CB5" w:rsidRPr="00CF17AA">
        <w:rPr>
          <w:rFonts w:ascii="Garamond" w:eastAsiaTheme="minorHAnsi" w:hAnsi="Garamond"/>
          <w:bCs/>
          <w:color w:val="000000"/>
          <w:sz w:val="26"/>
          <w:szCs w:val="26"/>
          <w:highlight w:val="lightGray"/>
          <w:lang w:eastAsia="en-US"/>
        </w:rPr>
        <w:t>Gözaltına alan birim:</w:t>
      </w:r>
      <w:r w:rsidR="00A62CB5">
        <w:rPr>
          <w:rFonts w:ascii="Garamond" w:eastAsiaTheme="minorHAnsi" w:hAnsi="Garamond"/>
          <w:bCs/>
          <w:color w:val="000000"/>
          <w:sz w:val="26"/>
          <w:szCs w:val="26"/>
          <w:highlight w:val="yellow"/>
          <w:lang w:eastAsia="en-US"/>
        </w:rPr>
        <w:t xml:space="preserve"> </w:t>
      </w:r>
      <w:r w:rsidR="00A62CB5" w:rsidRPr="00A62CB5">
        <w:rPr>
          <w:rFonts w:ascii="Garamond" w:eastAsiaTheme="minorHAnsi" w:hAnsi="Garamond"/>
          <w:bCs/>
          <w:color w:val="000000"/>
          <w:sz w:val="26"/>
          <w:szCs w:val="26"/>
          <w:highlight w:val="yellow"/>
          <w:lang w:eastAsia="en-US"/>
        </w:rPr>
        <w:t xml:space="preserve"> </w:t>
      </w:r>
      <w:r w:rsidR="00E47989" w:rsidRPr="00A62CB5">
        <w:rPr>
          <w:rFonts w:ascii="Garamond" w:eastAsiaTheme="minorHAnsi" w:hAnsi="Garamond"/>
          <w:bCs/>
          <w:color w:val="000000"/>
          <w:sz w:val="26"/>
          <w:szCs w:val="26"/>
          <w:highlight w:val="yellow"/>
          <w:lang w:eastAsia="en-US"/>
        </w:rPr>
        <w:t>Turkish Police</w:t>
      </w:r>
    </w:p>
    <w:p w14:paraId="620DC5F7" w14:textId="7DBAC63C"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4. Did they show a warrant or other decision by a public authority?</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 xml:space="preserve">Kolluk Kuvvetleri Gözaltı kararı </w:t>
      </w:r>
      <w:r w:rsidR="00C12C6E" w:rsidRPr="004B346E">
        <w:rPr>
          <w:rFonts w:ascii="Garamond" w:eastAsiaTheme="minorHAnsi" w:hAnsi="Garamond"/>
          <w:bCs/>
          <w:color w:val="000000"/>
          <w:sz w:val="26"/>
          <w:szCs w:val="26"/>
          <w:highlight w:val="lightGray"/>
          <w:lang w:eastAsia="en-US"/>
        </w:rPr>
        <w:t>gösterdi mi</w:t>
      </w:r>
      <w:r w:rsidR="004B346E" w:rsidRPr="004B346E">
        <w:rPr>
          <w:rFonts w:ascii="Garamond" w:eastAsiaTheme="minorHAnsi" w:hAnsi="Garamond"/>
          <w:bCs/>
          <w:color w:val="000000"/>
          <w:sz w:val="26"/>
          <w:szCs w:val="26"/>
          <w:highlight w:val="lightGray"/>
          <w:lang w:eastAsia="en-US"/>
        </w:rPr>
        <w:t>?</w:t>
      </w:r>
    </w:p>
    <w:p w14:paraId="4570723E" w14:textId="565433D2"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(Yes)</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Evet</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 xml:space="preserve">........ </w:t>
      </w:r>
      <w:r w:rsidRPr="004B346E">
        <w:rPr>
          <w:rFonts w:ascii="Garamond" w:eastAsiaTheme="minorHAnsi" w:hAnsi="Garamond"/>
          <w:b/>
          <w:bCs/>
          <w:color w:val="000000"/>
          <w:sz w:val="26"/>
          <w:szCs w:val="26"/>
          <w:lang w:eastAsia="en-US"/>
        </w:rPr>
        <w:t>(No)</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Hayır</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w:t>
      </w:r>
    </w:p>
    <w:p w14:paraId="05DB8261" w14:textId="3962FEC1" w:rsidR="00C0798A" w:rsidRPr="00C0798A" w:rsidRDefault="00C0798A" w:rsidP="00C0798A">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5. Authority who issued the warrant or decision:</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yellow"/>
          <w:lang w:eastAsia="en-US"/>
        </w:rPr>
        <w:t>……</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(Evetse Kararı veren Birim)</w:t>
      </w:r>
    </w:p>
    <w:p w14:paraId="4E95D6A3" w14:textId="692FB931" w:rsidR="00C0798A" w:rsidRPr="00C0798A" w:rsidRDefault="00C0798A" w:rsidP="00C12C6E">
      <w:pPr>
        <w:autoSpaceDE w:val="0"/>
        <w:autoSpaceDN w:val="0"/>
        <w:adjustRightInd w:val="0"/>
        <w:spacing w:after="120"/>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6. Reasons for the arrest imputed by the authorities:</w:t>
      </w:r>
      <w:r w:rsidR="00C12C6E">
        <w:rPr>
          <w:rFonts w:ascii="Garamond" w:eastAsiaTheme="minorHAnsi" w:hAnsi="Garamond"/>
          <w:bCs/>
          <w:color w:val="000000"/>
          <w:sz w:val="26"/>
          <w:szCs w:val="26"/>
          <w:lang w:eastAsia="en-US"/>
        </w:rPr>
        <w:t xml:space="preserve"> </w:t>
      </w:r>
      <w:r w:rsidRPr="00C12C6E">
        <w:rPr>
          <w:rFonts w:ascii="Garamond" w:eastAsiaTheme="minorHAnsi" w:hAnsi="Garamond"/>
          <w:bCs/>
          <w:color w:val="000000"/>
          <w:sz w:val="26"/>
          <w:szCs w:val="26"/>
          <w:highlight w:val="yellow"/>
          <w:lang w:eastAsia="en-US"/>
        </w:rPr>
        <w:t>…</w:t>
      </w:r>
      <w:r w:rsidR="00C12C6E" w:rsidRPr="00C12C6E">
        <w:rPr>
          <w:rFonts w:ascii="Garamond" w:eastAsiaTheme="minorHAnsi" w:hAnsi="Garamond"/>
          <w:bCs/>
          <w:color w:val="000000"/>
          <w:sz w:val="26"/>
          <w:szCs w:val="26"/>
          <w:highlight w:val="yellow"/>
          <w:lang w:eastAsia="en-US"/>
        </w:rPr>
        <w:t>…..</w:t>
      </w:r>
      <w:r w:rsidR="00C12C6E">
        <w:rPr>
          <w:rFonts w:ascii="Garamond" w:eastAsiaTheme="minorHAnsi" w:hAnsi="Garamond"/>
          <w:bCs/>
          <w:color w:val="000000"/>
          <w:sz w:val="26"/>
          <w:szCs w:val="26"/>
          <w:lang w:eastAsia="en-US"/>
        </w:rPr>
        <w:t xml:space="preserve"> </w:t>
      </w:r>
      <w:r w:rsidR="00C12C6E" w:rsidRPr="00C12C6E">
        <w:rPr>
          <w:rFonts w:ascii="Garamond" w:eastAsiaTheme="minorHAnsi" w:hAnsi="Garamond"/>
          <w:bCs/>
          <w:color w:val="000000"/>
          <w:sz w:val="26"/>
          <w:szCs w:val="26"/>
          <w:highlight w:val="lightGray"/>
          <w:lang w:eastAsia="en-US"/>
        </w:rPr>
        <w:t>Karar varsa karardaki gözaltı gerekçeleri</w:t>
      </w:r>
      <w:r w:rsidR="00C12C6E">
        <w:rPr>
          <w:rFonts w:ascii="Garamond" w:eastAsiaTheme="minorHAnsi" w:hAnsi="Garamond"/>
          <w:bCs/>
          <w:color w:val="000000"/>
          <w:sz w:val="26"/>
          <w:szCs w:val="26"/>
          <w:lang w:eastAsia="en-US"/>
        </w:rPr>
        <w:t xml:space="preserve"> </w:t>
      </w:r>
    </w:p>
    <w:p w14:paraId="44D041B4" w14:textId="77777777" w:rsidR="00C0798A" w:rsidRPr="004B346E" w:rsidRDefault="00C0798A" w:rsidP="00C0798A">
      <w:pPr>
        <w:autoSpaceDE w:val="0"/>
        <w:autoSpaceDN w:val="0"/>
        <w:adjustRightInd w:val="0"/>
        <w:spacing w:after="120"/>
        <w:jc w:val="both"/>
        <w:rPr>
          <w:rFonts w:ascii="Garamond" w:eastAsiaTheme="minorHAnsi" w:hAnsi="Garamond"/>
          <w:b/>
          <w:bCs/>
          <w:color w:val="000000"/>
          <w:sz w:val="26"/>
          <w:szCs w:val="26"/>
          <w:lang w:eastAsia="en-US"/>
        </w:rPr>
      </w:pPr>
      <w:r w:rsidRPr="004B346E">
        <w:rPr>
          <w:rFonts w:ascii="Garamond" w:eastAsiaTheme="minorHAnsi" w:hAnsi="Garamond"/>
          <w:b/>
          <w:bCs/>
          <w:color w:val="000000"/>
          <w:sz w:val="26"/>
          <w:szCs w:val="26"/>
          <w:lang w:eastAsia="en-US"/>
        </w:rPr>
        <w:t>7. Legal basis for the arrest including relevant legislation applied (if known):</w:t>
      </w:r>
    </w:p>
    <w:p w14:paraId="033C6A42" w14:textId="68FBC6B6" w:rsidR="00E47989" w:rsidRDefault="00E47989" w:rsidP="00E47989">
      <w:pPr>
        <w:spacing w:after="160"/>
        <w:jc w:val="both"/>
        <w:rPr>
          <w:rFonts w:ascii="Garamond" w:eastAsiaTheme="minorHAnsi" w:hAnsi="Garamond"/>
          <w:bCs/>
          <w:color w:val="000000"/>
          <w:sz w:val="26"/>
          <w:szCs w:val="26"/>
          <w:lang w:eastAsia="en-US"/>
        </w:rPr>
      </w:pPr>
      <w:r w:rsidRPr="00A62CB5">
        <w:rPr>
          <w:rFonts w:ascii="Garamond" w:eastAsiaTheme="minorHAnsi" w:hAnsi="Garamond"/>
          <w:bCs/>
          <w:color w:val="000000"/>
          <w:sz w:val="26"/>
          <w:szCs w:val="26"/>
          <w:highlight w:val="yellow"/>
          <w:lang w:val="en-US" w:eastAsia="en-US"/>
        </w:rPr>
        <w:t>Article 314 of the Turkish Penal Code), for membership in an armed organization</w:t>
      </w:r>
      <w:r w:rsidR="000C75A0">
        <w:rPr>
          <w:rFonts w:ascii="Garamond" w:eastAsiaTheme="minorHAnsi" w:hAnsi="Garamond"/>
          <w:bCs/>
          <w:color w:val="000000"/>
          <w:sz w:val="26"/>
          <w:szCs w:val="26"/>
          <w:highlight w:val="yellow"/>
          <w:lang w:val="en-US" w:eastAsia="en-US"/>
        </w:rPr>
        <w:t>…</w:t>
      </w:r>
      <w:r w:rsidR="00CF17AA">
        <w:rPr>
          <w:rFonts w:ascii="Garamond" w:eastAsiaTheme="minorHAnsi" w:hAnsi="Garamond"/>
          <w:bCs/>
          <w:color w:val="000000"/>
          <w:sz w:val="26"/>
          <w:szCs w:val="26"/>
          <w:highlight w:val="yellow"/>
          <w:lang w:val="en-US" w:eastAsia="en-US"/>
        </w:rPr>
        <w:t xml:space="preserve"> </w:t>
      </w:r>
      <w:r w:rsidR="00534389" w:rsidRPr="00CF17AA">
        <w:rPr>
          <w:rFonts w:ascii="Garamond" w:eastAsiaTheme="minorHAnsi" w:hAnsi="Garamond"/>
          <w:bCs/>
          <w:color w:val="000000"/>
          <w:sz w:val="26"/>
          <w:szCs w:val="26"/>
          <w:highlight w:val="lightGray"/>
          <w:lang w:eastAsia="en-US"/>
        </w:rPr>
        <w:t>[</w:t>
      </w:r>
      <w:r w:rsidR="00952CBA">
        <w:rPr>
          <w:rFonts w:ascii="Garamond" w:eastAsiaTheme="minorHAnsi" w:hAnsi="Garamond"/>
          <w:bCs/>
          <w:color w:val="000000"/>
          <w:sz w:val="26"/>
          <w:szCs w:val="26"/>
          <w:highlight w:val="lightGray"/>
          <w:lang w:eastAsia="en-US"/>
        </w:rPr>
        <w:t xml:space="preserve">biliniyorsa </w:t>
      </w:r>
      <w:r w:rsidR="000C75A0" w:rsidRPr="00CF17AA">
        <w:rPr>
          <w:rFonts w:ascii="Garamond" w:eastAsiaTheme="minorHAnsi" w:hAnsi="Garamond"/>
          <w:bCs/>
          <w:color w:val="000000"/>
          <w:sz w:val="26"/>
          <w:szCs w:val="26"/>
          <w:highlight w:val="lightGray"/>
          <w:lang w:eastAsia="en-US"/>
        </w:rPr>
        <w:t>suçlandığı</w:t>
      </w:r>
      <w:r w:rsidR="00A62CB5" w:rsidRPr="00CF17AA">
        <w:rPr>
          <w:rFonts w:ascii="Garamond" w:eastAsiaTheme="minorHAnsi" w:hAnsi="Garamond"/>
          <w:bCs/>
          <w:color w:val="000000"/>
          <w:sz w:val="26"/>
          <w:szCs w:val="26"/>
          <w:highlight w:val="lightGray"/>
          <w:lang w:eastAsia="en-US"/>
        </w:rPr>
        <w:t xml:space="preserve"> ceza kanunu maddeleri, silahlı ö</w:t>
      </w:r>
      <w:r w:rsidR="00534389" w:rsidRPr="00CF17AA">
        <w:rPr>
          <w:rFonts w:ascii="Garamond" w:eastAsiaTheme="minorHAnsi" w:hAnsi="Garamond"/>
          <w:bCs/>
          <w:color w:val="000000"/>
          <w:sz w:val="26"/>
          <w:szCs w:val="26"/>
          <w:highlight w:val="lightGray"/>
          <w:lang w:eastAsia="en-US"/>
        </w:rPr>
        <w:t>rg</w:t>
      </w:r>
      <w:r w:rsidR="00A62CB5" w:rsidRPr="00CF17AA">
        <w:rPr>
          <w:rFonts w:ascii="Garamond" w:eastAsiaTheme="minorHAnsi" w:hAnsi="Garamond"/>
          <w:bCs/>
          <w:color w:val="000000"/>
          <w:sz w:val="26"/>
          <w:szCs w:val="26"/>
          <w:highlight w:val="lightGray"/>
          <w:lang w:eastAsia="en-US"/>
        </w:rPr>
        <w:t xml:space="preserve">üt </w:t>
      </w:r>
      <w:r w:rsidR="000C75A0" w:rsidRPr="00CF17AA">
        <w:rPr>
          <w:rFonts w:ascii="Garamond" w:eastAsiaTheme="minorHAnsi" w:hAnsi="Garamond"/>
          <w:bCs/>
          <w:color w:val="000000"/>
          <w:sz w:val="26"/>
          <w:szCs w:val="26"/>
          <w:highlight w:val="lightGray"/>
          <w:lang w:eastAsia="en-US"/>
        </w:rPr>
        <w:t>üyeliği</w:t>
      </w:r>
      <w:r w:rsidR="00534389" w:rsidRPr="00CF17AA">
        <w:rPr>
          <w:rFonts w:ascii="Garamond" w:eastAsiaTheme="minorHAnsi" w:hAnsi="Garamond"/>
          <w:bCs/>
          <w:color w:val="000000"/>
          <w:sz w:val="26"/>
          <w:szCs w:val="26"/>
          <w:highlight w:val="lightGray"/>
          <w:lang w:eastAsia="en-US"/>
        </w:rPr>
        <w:t>-</w:t>
      </w:r>
      <w:r w:rsidR="00A62CB5" w:rsidRPr="00CF17AA">
        <w:rPr>
          <w:rFonts w:ascii="Garamond" w:eastAsiaTheme="minorHAnsi" w:hAnsi="Garamond"/>
          <w:bCs/>
          <w:color w:val="000000"/>
          <w:sz w:val="26"/>
          <w:szCs w:val="26"/>
          <w:highlight w:val="lightGray"/>
          <w:lang w:eastAsia="en-US"/>
        </w:rPr>
        <w:t xml:space="preserve"> başkaca</w:t>
      </w:r>
      <w:r w:rsidR="00534389" w:rsidRPr="00CF17AA">
        <w:rPr>
          <w:rFonts w:ascii="Garamond" w:eastAsiaTheme="minorHAnsi" w:hAnsi="Garamond"/>
          <w:bCs/>
          <w:color w:val="000000"/>
          <w:sz w:val="26"/>
          <w:szCs w:val="26"/>
          <w:highlight w:val="lightGray"/>
          <w:lang w:eastAsia="en-US"/>
        </w:rPr>
        <w:t xml:space="preserve"> </w:t>
      </w:r>
      <w:r w:rsidR="00A62CB5" w:rsidRPr="00CF17AA">
        <w:rPr>
          <w:rFonts w:ascii="Garamond" w:eastAsiaTheme="minorHAnsi" w:hAnsi="Garamond"/>
          <w:bCs/>
          <w:color w:val="000000"/>
          <w:sz w:val="26"/>
          <w:szCs w:val="26"/>
          <w:highlight w:val="lightGray"/>
          <w:lang w:eastAsia="en-US"/>
        </w:rPr>
        <w:t>suçlama</w:t>
      </w:r>
      <w:r w:rsidR="00534389" w:rsidRPr="00CF17AA">
        <w:rPr>
          <w:rFonts w:ascii="Garamond" w:eastAsiaTheme="minorHAnsi" w:hAnsi="Garamond"/>
          <w:bCs/>
          <w:color w:val="000000"/>
          <w:sz w:val="26"/>
          <w:szCs w:val="26"/>
          <w:highlight w:val="lightGray"/>
          <w:lang w:eastAsia="en-US"/>
        </w:rPr>
        <w:t xml:space="preserve"> varsa </w:t>
      </w:r>
      <w:r w:rsidR="00A62CB5" w:rsidRPr="00CF17AA">
        <w:rPr>
          <w:rFonts w:ascii="Garamond" w:eastAsiaTheme="minorHAnsi" w:hAnsi="Garamond"/>
          <w:bCs/>
          <w:color w:val="000000"/>
          <w:sz w:val="26"/>
          <w:szCs w:val="26"/>
          <w:highlight w:val="lightGray"/>
          <w:lang w:eastAsia="en-US"/>
        </w:rPr>
        <w:t>ayrıca</w:t>
      </w:r>
      <w:r w:rsidR="00534389" w:rsidRPr="00CF17AA">
        <w:rPr>
          <w:rFonts w:ascii="Garamond" w:eastAsiaTheme="minorHAnsi" w:hAnsi="Garamond"/>
          <w:bCs/>
          <w:color w:val="000000"/>
          <w:sz w:val="26"/>
          <w:szCs w:val="26"/>
          <w:highlight w:val="lightGray"/>
          <w:lang w:eastAsia="en-US"/>
        </w:rPr>
        <w:t xml:space="preserve"> ekleyiniz]</w:t>
      </w:r>
    </w:p>
    <w:p w14:paraId="0AE14705" w14:textId="77777777" w:rsidR="001C3277" w:rsidRPr="00F335CC" w:rsidRDefault="001C3277" w:rsidP="00E47989">
      <w:pPr>
        <w:spacing w:after="160"/>
        <w:jc w:val="both"/>
        <w:rPr>
          <w:rFonts w:ascii="Garamond" w:eastAsiaTheme="minorHAnsi" w:hAnsi="Garamond"/>
          <w:sz w:val="26"/>
          <w:szCs w:val="26"/>
          <w:lang w:eastAsia="en-US"/>
        </w:rPr>
      </w:pPr>
    </w:p>
    <w:p w14:paraId="3FC5181B" w14:textId="73E84385" w:rsidR="00E47989" w:rsidRPr="000067F1" w:rsidRDefault="00E47989" w:rsidP="000067F1">
      <w:pPr>
        <w:pStyle w:val="ListParagraph"/>
        <w:numPr>
          <w:ilvl w:val="0"/>
          <w:numId w:val="11"/>
        </w:numPr>
        <w:spacing w:after="160"/>
        <w:jc w:val="both"/>
        <w:rPr>
          <w:rFonts w:ascii="Garamond" w:eastAsiaTheme="minorHAnsi" w:hAnsi="Garamond"/>
          <w:b/>
          <w:bCs/>
          <w:color w:val="000000"/>
          <w:sz w:val="26"/>
          <w:szCs w:val="26"/>
          <w:lang w:val="en-US" w:eastAsia="en-US"/>
        </w:rPr>
      </w:pPr>
      <w:r w:rsidRPr="000067F1">
        <w:rPr>
          <w:rFonts w:ascii="Garamond" w:eastAsiaTheme="minorHAnsi" w:hAnsi="Garamond"/>
          <w:b/>
          <w:bCs/>
          <w:color w:val="000000"/>
          <w:sz w:val="26"/>
          <w:szCs w:val="26"/>
          <w:lang w:val="en-US" w:eastAsia="en-US"/>
        </w:rPr>
        <w:t>DETENTION</w:t>
      </w:r>
      <w:r w:rsidR="00952CBA" w:rsidRPr="000067F1">
        <w:rPr>
          <w:rFonts w:ascii="Garamond" w:eastAsiaTheme="minorHAnsi" w:hAnsi="Garamond"/>
          <w:b/>
          <w:bCs/>
          <w:color w:val="000000"/>
          <w:sz w:val="26"/>
          <w:szCs w:val="26"/>
          <w:lang w:val="en-US" w:eastAsia="en-US"/>
        </w:rPr>
        <w:t xml:space="preserve"> :</w:t>
      </w:r>
    </w:p>
    <w:p w14:paraId="650F784A" w14:textId="058E6F72" w:rsidR="000067F1" w:rsidRPr="00B60040" w:rsidRDefault="000067F1" w:rsidP="000067F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Pr>
          <w:rFonts w:ascii="Garamond" w:eastAsiaTheme="minorHAnsi" w:hAnsi="Garamond"/>
          <w:bCs/>
          <w:sz w:val="26"/>
          <w:szCs w:val="26"/>
          <w:lang w:eastAsia="en-US"/>
        </w:rPr>
        <w:t xml:space="preserve">Tutuklama </w:t>
      </w:r>
      <w:r w:rsidRPr="00B60040">
        <w:rPr>
          <w:rFonts w:ascii="Garamond" w:eastAsiaTheme="minorHAnsi" w:hAnsi="Garamond"/>
          <w:bCs/>
          <w:sz w:val="26"/>
          <w:szCs w:val="26"/>
          <w:lang w:eastAsia="en-US"/>
        </w:rPr>
        <w:t>bilgileri ile</w:t>
      </w:r>
      <w:r>
        <w:rPr>
          <w:rFonts w:ascii="Garamond" w:eastAsiaTheme="minorHAnsi" w:hAnsi="Garamond"/>
          <w:bCs/>
          <w:sz w:val="26"/>
          <w:szCs w:val="26"/>
          <w:lang w:eastAsia="en-US"/>
        </w:rPr>
        <w:t xml:space="preserve"> ilgili</w:t>
      </w:r>
      <w:r w:rsidRPr="00B60040">
        <w:rPr>
          <w:rFonts w:ascii="Garamond" w:eastAsiaTheme="minorHAnsi" w:hAnsi="Garamond"/>
          <w:bCs/>
          <w:sz w:val="26"/>
          <w:szCs w:val="26"/>
          <w:lang w:eastAsia="en-US"/>
        </w:rPr>
        <w:t xml:space="preserve"> doldurulması gereken bölüm:  </w:t>
      </w:r>
    </w:p>
    <w:p w14:paraId="02FF4D24" w14:textId="77777777" w:rsidR="000067F1" w:rsidRPr="004B346E" w:rsidRDefault="000067F1" w:rsidP="000067F1">
      <w:pPr>
        <w:spacing w:after="160"/>
        <w:jc w:val="both"/>
        <w:rPr>
          <w:rFonts w:ascii="Garamond" w:eastAsiaTheme="minorHAnsi" w:hAnsi="Garamond"/>
          <w:b/>
          <w:sz w:val="26"/>
          <w:szCs w:val="26"/>
          <w:lang w:val="en-US" w:eastAsia="en-US"/>
        </w:rPr>
      </w:pPr>
    </w:p>
    <w:p w14:paraId="073A8B25" w14:textId="0E81C885"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val="en-US" w:eastAsia="en-US"/>
        </w:rPr>
        <w:lastRenderedPageBreak/>
        <w:t>1. Date of detention:</w:t>
      </w:r>
      <w:r w:rsidR="00786D38">
        <w:rPr>
          <w:rFonts w:ascii="Garamond" w:eastAsiaTheme="minorHAnsi" w:hAnsi="Garamond"/>
          <w:bCs/>
          <w:color w:val="000000"/>
          <w:sz w:val="26"/>
          <w:szCs w:val="26"/>
          <w:lang w:val="en-US" w:eastAsia="en-US"/>
        </w:rPr>
        <w:t xml:space="preserve"> </w:t>
      </w:r>
      <w:r w:rsidR="00534389" w:rsidRPr="00CF17AA">
        <w:rPr>
          <w:rFonts w:ascii="Garamond" w:eastAsiaTheme="minorHAnsi" w:hAnsi="Garamond"/>
          <w:bCs/>
          <w:color w:val="000000"/>
          <w:sz w:val="26"/>
          <w:szCs w:val="26"/>
          <w:highlight w:val="lightGray"/>
          <w:lang w:eastAsia="en-US"/>
        </w:rPr>
        <w:t>Tutuklanma tarihi</w:t>
      </w:r>
      <w:r w:rsidR="00CF17AA" w:rsidRPr="00CF17AA">
        <w:rPr>
          <w:rFonts w:ascii="Garamond" w:eastAsiaTheme="minorHAnsi" w:hAnsi="Garamond"/>
          <w:bCs/>
          <w:color w:val="000000"/>
          <w:sz w:val="26"/>
          <w:szCs w:val="26"/>
          <w:highlight w:val="lightGray"/>
          <w:lang w:eastAsia="en-US"/>
        </w:rPr>
        <w:t xml:space="preserve"> </w:t>
      </w:r>
      <w:r w:rsidR="000C75A0" w:rsidRPr="000C75A0">
        <w:rPr>
          <w:rFonts w:ascii="Garamond" w:eastAsiaTheme="minorHAnsi" w:hAnsi="Garamond"/>
          <w:bCs/>
          <w:color w:val="000000"/>
          <w:sz w:val="26"/>
          <w:szCs w:val="26"/>
          <w:highlight w:val="yellow"/>
          <w:lang w:eastAsia="en-US"/>
        </w:rPr>
        <w:t>….</w:t>
      </w:r>
      <w:r w:rsidRPr="00F335CC">
        <w:rPr>
          <w:rFonts w:ascii="Garamond" w:eastAsiaTheme="minorHAnsi" w:hAnsi="Garamond"/>
          <w:bCs/>
          <w:color w:val="000000"/>
          <w:sz w:val="26"/>
          <w:szCs w:val="26"/>
          <w:lang w:eastAsia="en-US"/>
        </w:rPr>
        <w:t xml:space="preserve"> </w:t>
      </w:r>
    </w:p>
    <w:p w14:paraId="6BF8D1EC" w14:textId="3EE99901"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2. Duration of detention:</w:t>
      </w:r>
      <w:r w:rsidRPr="00F335CC">
        <w:rPr>
          <w:rFonts w:ascii="Garamond" w:eastAsiaTheme="minorHAnsi" w:hAnsi="Garamond"/>
          <w:bCs/>
          <w:color w:val="000000"/>
          <w:sz w:val="26"/>
          <w:szCs w:val="26"/>
          <w:lang w:eastAsia="en-US"/>
        </w:rPr>
        <w:t xml:space="preserve"> </w:t>
      </w:r>
      <w:r w:rsidR="00534389" w:rsidRPr="00CF17AA">
        <w:rPr>
          <w:rFonts w:ascii="Garamond" w:eastAsiaTheme="minorHAnsi" w:hAnsi="Garamond"/>
          <w:bCs/>
          <w:color w:val="000000"/>
          <w:sz w:val="26"/>
          <w:szCs w:val="26"/>
          <w:highlight w:val="lightGray"/>
          <w:lang w:eastAsia="en-US"/>
        </w:rPr>
        <w:t xml:space="preserve">Tutuklama </w:t>
      </w:r>
      <w:r w:rsidR="000C75A0" w:rsidRPr="00CF17AA">
        <w:rPr>
          <w:rFonts w:ascii="Garamond" w:eastAsiaTheme="minorHAnsi" w:hAnsi="Garamond"/>
          <w:bCs/>
          <w:color w:val="000000"/>
          <w:sz w:val="26"/>
          <w:szCs w:val="26"/>
          <w:highlight w:val="lightGray"/>
          <w:lang w:eastAsia="en-US"/>
        </w:rPr>
        <w:t>tarihinden bu</w:t>
      </w:r>
      <w:r w:rsidR="00534389" w:rsidRPr="00CF17AA">
        <w:rPr>
          <w:rFonts w:ascii="Garamond" w:eastAsiaTheme="minorHAnsi" w:hAnsi="Garamond"/>
          <w:bCs/>
          <w:color w:val="000000"/>
          <w:sz w:val="26"/>
          <w:szCs w:val="26"/>
          <w:highlight w:val="lightGray"/>
          <w:lang w:eastAsia="en-US"/>
        </w:rPr>
        <w:t xml:space="preserve"> </w:t>
      </w:r>
      <w:r w:rsidR="000C75A0" w:rsidRPr="00CF17AA">
        <w:rPr>
          <w:rFonts w:ascii="Garamond" w:eastAsiaTheme="minorHAnsi" w:hAnsi="Garamond"/>
          <w:bCs/>
          <w:color w:val="000000"/>
          <w:sz w:val="26"/>
          <w:szCs w:val="26"/>
          <w:highlight w:val="lightGray"/>
          <w:lang w:eastAsia="en-US"/>
        </w:rPr>
        <w:t>güne</w:t>
      </w:r>
      <w:r w:rsidR="004B346E">
        <w:rPr>
          <w:rFonts w:ascii="Garamond" w:eastAsiaTheme="minorHAnsi" w:hAnsi="Garamond"/>
          <w:bCs/>
          <w:color w:val="000000"/>
          <w:sz w:val="26"/>
          <w:szCs w:val="26"/>
          <w:highlight w:val="lightGray"/>
          <w:lang w:eastAsia="en-US"/>
        </w:rPr>
        <w:t xml:space="preserve"> kadar gecen sü</w:t>
      </w:r>
      <w:r w:rsidR="00534389" w:rsidRPr="00CF17AA">
        <w:rPr>
          <w:rFonts w:ascii="Garamond" w:eastAsiaTheme="minorHAnsi" w:hAnsi="Garamond"/>
          <w:bCs/>
          <w:color w:val="000000"/>
          <w:sz w:val="26"/>
          <w:szCs w:val="26"/>
          <w:highlight w:val="lightGray"/>
          <w:lang w:eastAsia="en-US"/>
        </w:rPr>
        <w:t>r</w:t>
      </w:r>
      <w:r w:rsidR="000C75A0" w:rsidRPr="00CF17AA">
        <w:rPr>
          <w:rFonts w:ascii="Garamond" w:eastAsiaTheme="minorHAnsi" w:hAnsi="Garamond"/>
          <w:bCs/>
          <w:color w:val="000000"/>
          <w:sz w:val="26"/>
          <w:szCs w:val="26"/>
          <w:highlight w:val="lightGray"/>
          <w:lang w:eastAsia="en-US"/>
        </w:rPr>
        <w:t>e:</w:t>
      </w:r>
      <w:r w:rsidR="000C75A0">
        <w:rPr>
          <w:rFonts w:ascii="Garamond" w:eastAsiaTheme="minorHAnsi" w:hAnsi="Garamond"/>
          <w:bCs/>
          <w:color w:val="000000"/>
          <w:sz w:val="26"/>
          <w:szCs w:val="26"/>
          <w:lang w:eastAsia="en-US"/>
        </w:rPr>
        <w:t xml:space="preserve">  From </w:t>
      </w:r>
      <w:r w:rsidR="000C75A0" w:rsidRPr="00CF17AA">
        <w:rPr>
          <w:rFonts w:ascii="Garamond" w:eastAsiaTheme="minorHAnsi" w:hAnsi="Garamond"/>
          <w:bCs/>
          <w:color w:val="000000"/>
          <w:sz w:val="26"/>
          <w:szCs w:val="26"/>
          <w:highlight w:val="yellow"/>
          <w:lang w:eastAsia="en-US"/>
        </w:rPr>
        <w:t>…</w:t>
      </w:r>
      <w:r w:rsidR="000C75A0">
        <w:rPr>
          <w:rFonts w:ascii="Garamond" w:eastAsiaTheme="minorHAnsi" w:hAnsi="Garamond"/>
          <w:bCs/>
          <w:color w:val="000000"/>
          <w:sz w:val="26"/>
          <w:szCs w:val="26"/>
          <w:lang w:eastAsia="en-US"/>
        </w:rPr>
        <w:t xml:space="preserve"> to </w:t>
      </w:r>
      <w:r w:rsidR="00534389" w:rsidRPr="00F335CC">
        <w:rPr>
          <w:rFonts w:ascii="Garamond" w:eastAsiaTheme="minorHAnsi" w:hAnsi="Garamond"/>
          <w:bCs/>
          <w:color w:val="000000"/>
          <w:sz w:val="26"/>
          <w:szCs w:val="26"/>
          <w:lang w:eastAsia="en-US"/>
        </w:rPr>
        <w:t xml:space="preserve"> </w:t>
      </w:r>
      <w:r w:rsidR="002A6DBD" w:rsidRPr="002A6DBD">
        <w:rPr>
          <w:rFonts w:ascii="Garamond" w:eastAsiaTheme="minorHAnsi" w:hAnsi="Garamond"/>
          <w:bCs/>
          <w:color w:val="000000"/>
          <w:sz w:val="26"/>
          <w:szCs w:val="26"/>
          <w:lang w:eastAsia="en-US"/>
        </w:rPr>
        <w:t>present.</w:t>
      </w:r>
    </w:p>
    <w:p w14:paraId="439A2F83" w14:textId="154AC7BC" w:rsidR="00E47989" w:rsidRPr="00F335CC" w:rsidRDefault="00E47989" w:rsidP="00E47989">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3. Forces holding the detainee under custody:</w:t>
      </w:r>
      <w:r w:rsidRPr="00F335CC">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yellow"/>
          <w:lang w:eastAsia="en-US"/>
        </w:rPr>
        <w:t>Turkish Police and Prison officials</w:t>
      </w:r>
      <w:r w:rsidR="000C75A0" w:rsidRPr="000C75A0">
        <w:rPr>
          <w:rFonts w:ascii="Garamond" w:eastAsiaTheme="minorHAnsi" w:hAnsi="Garamond"/>
          <w:bCs/>
          <w:color w:val="000000"/>
          <w:sz w:val="26"/>
          <w:szCs w:val="26"/>
          <w:lang w:eastAsia="en-US"/>
        </w:rPr>
        <w:t xml:space="preserve"> </w:t>
      </w:r>
      <w:r w:rsidR="000C75A0" w:rsidRPr="000C75A0">
        <w:rPr>
          <w:rFonts w:ascii="Garamond" w:eastAsiaTheme="minorHAnsi" w:hAnsi="Garamond"/>
          <w:bCs/>
          <w:color w:val="000000"/>
          <w:sz w:val="26"/>
          <w:szCs w:val="26"/>
          <w:highlight w:val="yellow"/>
          <w:lang w:eastAsia="en-US"/>
        </w:rPr>
        <w:t>…</w:t>
      </w:r>
      <w:r w:rsidR="000C75A0" w:rsidRPr="00CF17AA">
        <w:rPr>
          <w:rFonts w:ascii="Garamond" w:eastAsiaTheme="minorHAnsi" w:hAnsi="Garamond"/>
          <w:bCs/>
          <w:color w:val="000000"/>
          <w:sz w:val="26"/>
          <w:szCs w:val="26"/>
          <w:highlight w:val="lightGray"/>
          <w:lang w:eastAsia="en-US"/>
        </w:rPr>
        <w:t>Gözaltında tutan birim</w:t>
      </w:r>
    </w:p>
    <w:p w14:paraId="0D1D9A45" w14:textId="68454C27" w:rsidR="00E47989" w:rsidRPr="00F805C5" w:rsidRDefault="00E47989" w:rsidP="00F805C5">
      <w:pPr>
        <w:spacing w:after="16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4. Places of detention:</w:t>
      </w:r>
      <w:r w:rsidRPr="00F335CC">
        <w:rPr>
          <w:rFonts w:ascii="Garamond" w:eastAsiaTheme="minorHAnsi" w:hAnsi="Garamond"/>
          <w:bCs/>
          <w:color w:val="000000"/>
          <w:sz w:val="26"/>
          <w:szCs w:val="26"/>
          <w:lang w:eastAsia="en-US"/>
        </w:rPr>
        <w:t xml:space="preserve"> </w:t>
      </w:r>
      <w:r w:rsidR="00CF17AA">
        <w:rPr>
          <w:rFonts w:ascii="Garamond" w:eastAsiaTheme="minorHAnsi" w:hAnsi="Garamond"/>
          <w:bCs/>
          <w:color w:val="000000"/>
          <w:sz w:val="26"/>
          <w:szCs w:val="26"/>
          <w:highlight w:val="lightGray"/>
          <w:lang w:eastAsia="en-US"/>
        </w:rPr>
        <w:t>Gö</w:t>
      </w:r>
      <w:r w:rsidR="00CF17AA" w:rsidRPr="00CF17AA">
        <w:rPr>
          <w:rFonts w:ascii="Garamond" w:eastAsiaTheme="minorHAnsi" w:hAnsi="Garamond"/>
          <w:bCs/>
          <w:color w:val="000000"/>
          <w:sz w:val="26"/>
          <w:szCs w:val="26"/>
          <w:highlight w:val="lightGray"/>
          <w:lang w:eastAsia="en-US"/>
        </w:rPr>
        <w:t>zaltından</w:t>
      </w:r>
      <w:r w:rsidR="00534389" w:rsidRPr="00CF17AA">
        <w:rPr>
          <w:rFonts w:ascii="Garamond" w:eastAsiaTheme="minorHAnsi" w:hAnsi="Garamond"/>
          <w:bCs/>
          <w:color w:val="000000"/>
          <w:sz w:val="26"/>
          <w:szCs w:val="26"/>
          <w:highlight w:val="lightGray"/>
          <w:lang w:eastAsia="en-US"/>
        </w:rPr>
        <w:t xml:space="preserve"> itibaren </w:t>
      </w:r>
      <w:r w:rsidR="00CF17AA" w:rsidRPr="00CF17AA">
        <w:rPr>
          <w:rFonts w:ascii="Garamond" w:eastAsiaTheme="minorHAnsi" w:hAnsi="Garamond"/>
          <w:bCs/>
          <w:color w:val="000000"/>
          <w:sz w:val="26"/>
          <w:szCs w:val="26"/>
          <w:highlight w:val="lightGray"/>
          <w:lang w:eastAsia="en-US"/>
        </w:rPr>
        <w:t xml:space="preserve">başvuranın kaldığı gözaltı yeri </w:t>
      </w:r>
      <w:r w:rsidR="00534389" w:rsidRPr="00CF17AA">
        <w:rPr>
          <w:rFonts w:ascii="Garamond" w:eastAsiaTheme="minorHAnsi" w:hAnsi="Garamond"/>
          <w:bCs/>
          <w:color w:val="000000"/>
          <w:sz w:val="26"/>
          <w:szCs w:val="26"/>
          <w:highlight w:val="lightGray"/>
          <w:lang w:eastAsia="en-US"/>
        </w:rPr>
        <w:t xml:space="preserve">dahil cezaevlerinin ismini </w:t>
      </w:r>
      <w:r w:rsidR="00F335CC" w:rsidRPr="00CF17AA">
        <w:rPr>
          <w:rFonts w:ascii="Garamond" w:eastAsiaTheme="minorHAnsi" w:hAnsi="Garamond"/>
          <w:bCs/>
          <w:color w:val="000000"/>
          <w:sz w:val="26"/>
          <w:szCs w:val="26"/>
          <w:highlight w:val="lightGray"/>
          <w:lang w:eastAsia="en-US"/>
        </w:rPr>
        <w:t>yazınız.</w:t>
      </w:r>
      <w:r w:rsidR="00F805C5" w:rsidRPr="00F805C5">
        <w:t xml:space="preserve"> </w:t>
      </w:r>
      <w:r w:rsidR="00F805C5">
        <w:rPr>
          <w:rFonts w:ascii="Garamond" w:eastAsiaTheme="minorHAnsi" w:hAnsi="Garamond"/>
          <w:bCs/>
          <w:color w:val="000000"/>
          <w:sz w:val="26"/>
          <w:szCs w:val="26"/>
          <w:lang w:eastAsia="en-US"/>
        </w:rPr>
        <w:t xml:space="preserve">Mr. </w:t>
      </w:r>
      <w:r w:rsidR="00F805C5" w:rsidRPr="00F805C5">
        <w:rPr>
          <w:rFonts w:ascii="Garamond" w:eastAsiaTheme="minorHAnsi" w:hAnsi="Garamond"/>
          <w:bCs/>
          <w:color w:val="000000"/>
          <w:sz w:val="26"/>
          <w:szCs w:val="26"/>
          <w:lang w:eastAsia="en-US"/>
        </w:rPr>
        <w:t xml:space="preserve">was preliminarily held at the </w:t>
      </w:r>
      <w:r w:rsidR="00F805C5">
        <w:rPr>
          <w:rFonts w:ascii="Garamond" w:eastAsiaTheme="minorHAnsi" w:hAnsi="Garamond"/>
          <w:bCs/>
          <w:color w:val="000000"/>
          <w:sz w:val="26"/>
          <w:szCs w:val="26"/>
          <w:lang w:eastAsia="en-US"/>
        </w:rPr>
        <w:t xml:space="preserve">Police Station, and was then </w:t>
      </w:r>
      <w:r w:rsidR="00F805C5" w:rsidRPr="00F805C5">
        <w:rPr>
          <w:rFonts w:ascii="Garamond" w:eastAsiaTheme="minorHAnsi" w:hAnsi="Garamond"/>
          <w:bCs/>
          <w:color w:val="000000"/>
          <w:sz w:val="26"/>
          <w:szCs w:val="26"/>
          <w:lang w:eastAsia="en-US"/>
        </w:rPr>
        <w:t>transferred to</w:t>
      </w:r>
      <w:r w:rsidR="00F805C5">
        <w:rPr>
          <w:rFonts w:ascii="Garamond" w:eastAsiaTheme="minorHAnsi" w:hAnsi="Garamond"/>
          <w:bCs/>
          <w:color w:val="000000"/>
          <w:sz w:val="26"/>
          <w:szCs w:val="26"/>
          <w:lang w:eastAsia="en-US"/>
        </w:rPr>
        <w:t xml:space="preserve"> </w:t>
      </w:r>
      <w:r w:rsidR="00F805C5" w:rsidRPr="00CF17AA">
        <w:rPr>
          <w:rFonts w:ascii="Garamond" w:eastAsiaTheme="minorHAnsi" w:hAnsi="Garamond"/>
          <w:bCs/>
          <w:color w:val="000000"/>
          <w:sz w:val="26"/>
          <w:szCs w:val="26"/>
          <w:highlight w:val="yellow"/>
          <w:lang w:eastAsia="en-US"/>
        </w:rPr>
        <w:t>....</w:t>
      </w:r>
      <w:r w:rsidR="00F805C5" w:rsidRPr="00F805C5">
        <w:rPr>
          <w:rFonts w:ascii="Garamond" w:eastAsiaTheme="minorHAnsi" w:hAnsi="Garamond"/>
          <w:bCs/>
          <w:color w:val="000000"/>
          <w:sz w:val="26"/>
          <w:szCs w:val="26"/>
          <w:lang w:eastAsia="en-US"/>
        </w:rPr>
        <w:t xml:space="preserve"> He is</w:t>
      </w:r>
      <w:r w:rsidR="00F805C5">
        <w:rPr>
          <w:rFonts w:ascii="Garamond" w:eastAsiaTheme="minorHAnsi" w:hAnsi="Garamond"/>
          <w:bCs/>
          <w:color w:val="000000"/>
          <w:sz w:val="26"/>
          <w:szCs w:val="26"/>
          <w:lang w:eastAsia="en-US"/>
        </w:rPr>
        <w:t xml:space="preserve"> now being held at the</w:t>
      </w:r>
      <w:r w:rsidR="00F805C5" w:rsidRPr="00CF17AA">
        <w:rPr>
          <w:rFonts w:ascii="Garamond" w:eastAsiaTheme="minorHAnsi" w:hAnsi="Garamond"/>
          <w:bCs/>
          <w:color w:val="000000"/>
          <w:sz w:val="26"/>
          <w:szCs w:val="26"/>
          <w:highlight w:val="yellow"/>
          <w:lang w:eastAsia="en-US"/>
        </w:rPr>
        <w:t>....</w:t>
      </w:r>
      <w:r w:rsidR="00F805C5">
        <w:rPr>
          <w:rFonts w:ascii="Garamond" w:eastAsiaTheme="minorHAnsi" w:hAnsi="Garamond"/>
          <w:bCs/>
          <w:color w:val="000000"/>
          <w:sz w:val="26"/>
          <w:szCs w:val="26"/>
          <w:lang w:eastAsia="en-US"/>
        </w:rPr>
        <w:t xml:space="preserve">Prison </w:t>
      </w:r>
      <w:r w:rsidR="00F805C5" w:rsidRPr="00F805C5">
        <w:rPr>
          <w:rFonts w:ascii="Garamond" w:eastAsiaTheme="minorHAnsi" w:hAnsi="Garamond"/>
          <w:bCs/>
          <w:color w:val="000000"/>
          <w:sz w:val="26"/>
          <w:szCs w:val="26"/>
          <w:lang w:eastAsia="en-US"/>
        </w:rPr>
        <w:t>.</w:t>
      </w:r>
    </w:p>
    <w:p w14:paraId="2E59C84F" w14:textId="404C7610" w:rsidR="00D05F37" w:rsidRPr="00D05F37" w:rsidRDefault="00D05F37" w:rsidP="00D05F37">
      <w:pPr>
        <w:autoSpaceDE w:val="0"/>
        <w:autoSpaceDN w:val="0"/>
        <w:adjustRightInd w:val="0"/>
        <w:spacing w:after="12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5. Authorities that ordered the detention:</w:t>
      </w:r>
      <w:r>
        <w:rPr>
          <w:rFonts w:ascii="Garamond" w:eastAsiaTheme="minorHAnsi" w:hAnsi="Garamond"/>
          <w:bCs/>
          <w:color w:val="000000"/>
          <w:sz w:val="26"/>
          <w:szCs w:val="26"/>
          <w:lang w:eastAsia="en-US"/>
        </w:rPr>
        <w:t xml:space="preserve"> </w:t>
      </w:r>
      <w:r w:rsidRPr="00D05F37">
        <w:rPr>
          <w:rFonts w:ascii="Garamond" w:eastAsiaTheme="minorHAnsi" w:hAnsi="Garamond"/>
          <w:bCs/>
          <w:color w:val="000000"/>
          <w:sz w:val="26"/>
          <w:szCs w:val="26"/>
          <w:highlight w:val="yellow"/>
          <w:lang w:eastAsia="en-US"/>
        </w:rPr>
        <w:t>…………</w:t>
      </w:r>
      <w:r>
        <w:rPr>
          <w:rFonts w:ascii="Garamond" w:eastAsiaTheme="minorHAnsi" w:hAnsi="Garamond"/>
          <w:bCs/>
          <w:color w:val="000000"/>
          <w:sz w:val="26"/>
          <w:szCs w:val="26"/>
          <w:lang w:eastAsia="en-US"/>
        </w:rPr>
        <w:t xml:space="preserve"> </w:t>
      </w:r>
      <w:r w:rsidR="00472D9A" w:rsidRPr="00D05F37">
        <w:rPr>
          <w:rFonts w:ascii="Garamond" w:eastAsiaTheme="minorHAnsi" w:hAnsi="Garamond"/>
          <w:bCs/>
          <w:color w:val="000000"/>
          <w:sz w:val="26"/>
          <w:szCs w:val="26"/>
          <w:highlight w:val="lightGray"/>
          <w:lang w:eastAsia="en-US"/>
        </w:rPr>
        <w:t>Tutuklama</w:t>
      </w:r>
      <w:r w:rsidRPr="00D05F37">
        <w:rPr>
          <w:rFonts w:ascii="Garamond" w:eastAsiaTheme="minorHAnsi" w:hAnsi="Garamond"/>
          <w:bCs/>
          <w:color w:val="000000"/>
          <w:sz w:val="26"/>
          <w:szCs w:val="26"/>
          <w:highlight w:val="lightGray"/>
          <w:lang w:eastAsia="en-US"/>
        </w:rPr>
        <w:t xml:space="preserve"> kararını veren makamlar</w:t>
      </w:r>
      <w:r>
        <w:rPr>
          <w:rFonts w:ascii="Garamond" w:eastAsiaTheme="minorHAnsi" w:hAnsi="Garamond"/>
          <w:bCs/>
          <w:color w:val="000000"/>
          <w:sz w:val="26"/>
          <w:szCs w:val="26"/>
          <w:lang w:eastAsia="en-US"/>
        </w:rPr>
        <w:t xml:space="preserve"> </w:t>
      </w:r>
    </w:p>
    <w:p w14:paraId="45664E0C" w14:textId="580F05F0" w:rsidR="00D05F37" w:rsidRPr="00D05F37" w:rsidRDefault="00D05F37" w:rsidP="00D05F37">
      <w:pPr>
        <w:autoSpaceDE w:val="0"/>
        <w:autoSpaceDN w:val="0"/>
        <w:adjustRightInd w:val="0"/>
        <w:spacing w:after="120"/>
        <w:jc w:val="both"/>
        <w:rPr>
          <w:rFonts w:ascii="Garamond" w:eastAsiaTheme="minorHAnsi" w:hAnsi="Garamond"/>
          <w:bCs/>
          <w:color w:val="000000"/>
          <w:sz w:val="26"/>
          <w:szCs w:val="26"/>
          <w:lang w:eastAsia="en-US"/>
        </w:rPr>
      </w:pPr>
      <w:r w:rsidRPr="004B346E">
        <w:rPr>
          <w:rFonts w:ascii="Garamond" w:eastAsiaTheme="minorHAnsi" w:hAnsi="Garamond"/>
          <w:b/>
          <w:bCs/>
          <w:color w:val="000000"/>
          <w:sz w:val="26"/>
          <w:szCs w:val="26"/>
          <w:lang w:eastAsia="en-US"/>
        </w:rPr>
        <w:t>6. Reasons for the detention imputed by the authorities:</w:t>
      </w:r>
      <w:r w:rsidR="004B346E">
        <w:rPr>
          <w:rFonts w:ascii="Garamond" w:eastAsiaTheme="minorHAnsi" w:hAnsi="Garamond"/>
          <w:bCs/>
          <w:color w:val="000000"/>
          <w:sz w:val="26"/>
          <w:szCs w:val="26"/>
          <w:lang w:eastAsia="en-US"/>
        </w:rPr>
        <w:t xml:space="preserve"> </w:t>
      </w:r>
      <w:r w:rsidR="004B346E">
        <w:rPr>
          <w:rFonts w:ascii="Garamond" w:eastAsiaTheme="minorHAnsi" w:hAnsi="Garamond"/>
          <w:bCs/>
          <w:color w:val="000000"/>
          <w:sz w:val="26"/>
          <w:szCs w:val="26"/>
          <w:lang w:eastAsia="en-US"/>
        </w:rPr>
        <w:tab/>
        <w:t xml:space="preserve"> </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highlight w:val="yellow"/>
          <w:lang w:eastAsia="en-US"/>
        </w:rPr>
        <w:t>………………………………………………………………………………………………………………….</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highlight w:val="yellow"/>
          <w:lang w:eastAsia="en-US"/>
        </w:rPr>
        <w:t>……………………………………………………………..</w:t>
      </w:r>
      <w:r w:rsidR="00472D9A" w:rsidRPr="00472D9A">
        <w:rPr>
          <w:rFonts w:ascii="Garamond" w:eastAsiaTheme="minorHAnsi" w:hAnsi="Garamond"/>
          <w:bCs/>
          <w:color w:val="000000"/>
          <w:sz w:val="26"/>
          <w:szCs w:val="26"/>
          <w:highlight w:val="yellow"/>
          <w:lang w:eastAsia="en-US"/>
        </w:rPr>
        <w:t>.</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lightGray"/>
          <w:lang w:eastAsia="en-US"/>
        </w:rPr>
        <w:t>Tutuklama kararına esas alınan gerekçeler</w:t>
      </w:r>
      <w:r w:rsidR="00472D9A">
        <w:rPr>
          <w:rFonts w:ascii="Garamond" w:eastAsiaTheme="minorHAnsi" w:hAnsi="Garamond"/>
          <w:bCs/>
          <w:color w:val="000000"/>
          <w:sz w:val="26"/>
          <w:szCs w:val="26"/>
          <w:lang w:eastAsia="en-US"/>
        </w:rPr>
        <w:t xml:space="preserve">  </w:t>
      </w:r>
      <w:r w:rsidR="00472D9A" w:rsidRPr="00472D9A">
        <w:rPr>
          <w:rFonts w:ascii="Garamond" w:eastAsiaTheme="minorHAnsi" w:hAnsi="Garamond"/>
          <w:bCs/>
          <w:color w:val="000000"/>
          <w:sz w:val="26"/>
          <w:szCs w:val="26"/>
          <w:highlight w:val="lightGray"/>
          <w:lang w:eastAsia="en-US"/>
        </w:rPr>
        <w:t>(detaylı yazınız, tutuklama ka</w:t>
      </w:r>
      <w:r w:rsidR="00346C49">
        <w:rPr>
          <w:rFonts w:ascii="Garamond" w:eastAsiaTheme="minorHAnsi" w:hAnsi="Garamond"/>
          <w:bCs/>
          <w:color w:val="000000"/>
          <w:sz w:val="26"/>
          <w:szCs w:val="26"/>
          <w:highlight w:val="lightGray"/>
          <w:lang w:eastAsia="en-US"/>
        </w:rPr>
        <w:t>ra</w:t>
      </w:r>
      <w:r w:rsidR="00472D9A" w:rsidRPr="00472D9A">
        <w:rPr>
          <w:rFonts w:ascii="Garamond" w:eastAsiaTheme="minorHAnsi" w:hAnsi="Garamond"/>
          <w:bCs/>
          <w:color w:val="000000"/>
          <w:sz w:val="26"/>
          <w:szCs w:val="26"/>
          <w:highlight w:val="lightGray"/>
          <w:lang w:eastAsia="en-US"/>
        </w:rPr>
        <w:t>rında kullanılan ifadeleri aynın kullanmanızda sakınca yok, bu suçlamaların saçmalığı bizzat bu karar gerekçelerinden okunuyor)</w:t>
      </w:r>
    </w:p>
    <w:p w14:paraId="202C4EAD" w14:textId="74969D31" w:rsidR="00864663" w:rsidRPr="00980C0D" w:rsidRDefault="00D05F37" w:rsidP="00980C0D">
      <w:pPr>
        <w:spacing w:after="160"/>
        <w:jc w:val="both"/>
        <w:rPr>
          <w:rFonts w:ascii="Garamond" w:eastAsiaTheme="minorHAnsi" w:hAnsi="Garamond"/>
          <w:sz w:val="26"/>
          <w:szCs w:val="26"/>
          <w:lang w:eastAsia="en-US"/>
        </w:rPr>
      </w:pPr>
      <w:r w:rsidRPr="004B346E">
        <w:rPr>
          <w:rFonts w:ascii="Garamond" w:eastAsiaTheme="minorHAnsi" w:hAnsi="Garamond"/>
          <w:b/>
          <w:bCs/>
          <w:color w:val="000000"/>
          <w:sz w:val="26"/>
          <w:szCs w:val="26"/>
          <w:lang w:eastAsia="en-US"/>
        </w:rPr>
        <w:t>7. Legal basis for the detention including relevant legislation applied (if known):</w:t>
      </w:r>
      <w:r w:rsidRPr="00D05F37">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yellow"/>
          <w:lang w:eastAsia="en-US"/>
        </w:rPr>
        <w:t>Article 314 of the Turkish Penal Code for membership in an armed organization.</w:t>
      </w:r>
      <w:r>
        <w:rPr>
          <w:rFonts w:ascii="Garamond" w:eastAsiaTheme="minorHAnsi" w:hAnsi="Garamond"/>
          <w:bCs/>
          <w:color w:val="000000"/>
          <w:sz w:val="26"/>
          <w:szCs w:val="26"/>
          <w:lang w:eastAsia="en-US"/>
        </w:rPr>
        <w:t xml:space="preserve"> </w:t>
      </w:r>
      <w:r w:rsidRPr="00CF17AA">
        <w:rPr>
          <w:rFonts w:ascii="Garamond" w:eastAsiaTheme="minorHAnsi" w:hAnsi="Garamond"/>
          <w:bCs/>
          <w:color w:val="000000"/>
          <w:sz w:val="26"/>
          <w:szCs w:val="26"/>
          <w:highlight w:val="lightGray"/>
          <w:lang w:eastAsia="en-US"/>
        </w:rPr>
        <w:t xml:space="preserve">Atılı Suçların Ceza Kanunundaki </w:t>
      </w:r>
      <w:r w:rsidRPr="002D3390">
        <w:rPr>
          <w:rFonts w:ascii="Garamond" w:eastAsiaTheme="minorHAnsi" w:hAnsi="Garamond"/>
          <w:bCs/>
          <w:color w:val="000000"/>
          <w:sz w:val="26"/>
          <w:szCs w:val="26"/>
          <w:highlight w:val="lightGray"/>
          <w:lang w:eastAsia="en-US"/>
        </w:rPr>
        <w:t>Karşılığı</w:t>
      </w:r>
      <w:r w:rsidR="002D3390" w:rsidRPr="002D3390">
        <w:rPr>
          <w:rFonts w:ascii="Garamond" w:eastAsiaTheme="minorHAnsi" w:hAnsi="Garamond"/>
          <w:bCs/>
          <w:color w:val="000000"/>
          <w:sz w:val="26"/>
          <w:szCs w:val="26"/>
          <w:highlight w:val="lightGray"/>
          <w:lang w:eastAsia="en-US"/>
        </w:rPr>
        <w:t>nı yazınız</w:t>
      </w:r>
    </w:p>
    <w:p w14:paraId="4D4FE0C8" w14:textId="1F9C6196" w:rsidR="00864663" w:rsidRDefault="00864663" w:rsidP="00E24BF2">
      <w:pPr>
        <w:spacing w:line="276" w:lineRule="auto"/>
        <w:jc w:val="both"/>
        <w:rPr>
          <w:rFonts w:ascii="Garamond" w:hAnsi="Garamond"/>
          <w:sz w:val="26"/>
          <w:szCs w:val="26"/>
          <w:lang w:val="en-US"/>
        </w:rPr>
      </w:pPr>
    </w:p>
    <w:p w14:paraId="4D58874A" w14:textId="5D4B053C" w:rsidR="00864663" w:rsidRDefault="00864663" w:rsidP="00E24BF2">
      <w:pPr>
        <w:spacing w:line="276" w:lineRule="auto"/>
        <w:jc w:val="both"/>
        <w:rPr>
          <w:rFonts w:ascii="Garamond" w:hAnsi="Garamond"/>
          <w:sz w:val="26"/>
          <w:szCs w:val="26"/>
          <w:lang w:val="en-US"/>
        </w:rPr>
      </w:pPr>
    </w:p>
    <w:p w14:paraId="3B789E50" w14:textId="6937E62A" w:rsidR="002D3390" w:rsidRPr="00864663" w:rsidRDefault="002D3390" w:rsidP="00864663">
      <w:pPr>
        <w:pStyle w:val="ListParagraph"/>
        <w:numPr>
          <w:ilvl w:val="0"/>
          <w:numId w:val="11"/>
        </w:numPr>
        <w:spacing w:after="160"/>
        <w:jc w:val="both"/>
        <w:rPr>
          <w:rFonts w:ascii="Garamond" w:eastAsiaTheme="minorHAnsi" w:hAnsi="Garamond"/>
          <w:b/>
          <w:bCs/>
          <w:color w:val="000000"/>
          <w:sz w:val="26"/>
          <w:szCs w:val="26"/>
          <w:lang w:val="en-US" w:eastAsia="en-US"/>
        </w:rPr>
      </w:pPr>
      <w:r w:rsidRPr="00864663">
        <w:rPr>
          <w:rFonts w:ascii="Garamond" w:eastAsiaTheme="minorHAnsi" w:hAnsi="Garamond"/>
          <w:b/>
          <w:bCs/>
          <w:color w:val="000000"/>
          <w:sz w:val="26"/>
          <w:szCs w:val="26"/>
          <w:lang w:val="en-US" w:eastAsia="en-US"/>
        </w:rPr>
        <w:t>DESCRIBE THE CIRCUMSTANCES OF THE ARREST</w:t>
      </w:r>
      <w:r w:rsidR="00A35D97">
        <w:rPr>
          <w:rFonts w:ascii="Garamond" w:eastAsiaTheme="minorHAnsi" w:hAnsi="Garamond"/>
          <w:b/>
          <w:bCs/>
          <w:color w:val="000000"/>
          <w:sz w:val="26"/>
          <w:szCs w:val="26"/>
          <w:lang w:val="en-US" w:eastAsia="en-US"/>
        </w:rPr>
        <w:t xml:space="preserve"> and DETENTION</w:t>
      </w:r>
      <w:r w:rsidRPr="00864663">
        <w:rPr>
          <w:rFonts w:ascii="Garamond" w:eastAsiaTheme="minorHAnsi" w:hAnsi="Garamond"/>
          <w:b/>
          <w:bCs/>
          <w:color w:val="000000"/>
          <w:sz w:val="26"/>
          <w:szCs w:val="26"/>
          <w:lang w:val="en-US" w:eastAsia="en-US"/>
        </w:rPr>
        <w:t>:</w:t>
      </w:r>
    </w:p>
    <w:p w14:paraId="06CF3BBF" w14:textId="77777777" w:rsidR="00864663" w:rsidRPr="00864663" w:rsidRDefault="00864663" w:rsidP="00864663">
      <w:pPr>
        <w:pStyle w:val="ListParagraph"/>
        <w:spacing w:after="160"/>
        <w:ind w:left="1080"/>
        <w:jc w:val="both"/>
        <w:rPr>
          <w:rFonts w:ascii="Garamond" w:eastAsiaTheme="minorHAnsi" w:hAnsi="Garamond"/>
          <w:b/>
          <w:bCs/>
          <w:color w:val="000000"/>
          <w:sz w:val="26"/>
          <w:szCs w:val="26"/>
          <w:lang w:val="en-US" w:eastAsia="en-US"/>
        </w:rPr>
      </w:pPr>
    </w:p>
    <w:p w14:paraId="51163696" w14:textId="1F8FBFD9" w:rsidR="004B346E" w:rsidRPr="00D36DBD" w:rsidRDefault="00864663" w:rsidP="004B346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D36DBD">
        <w:rPr>
          <w:rFonts w:ascii="Garamond" w:eastAsiaTheme="minorHAnsi" w:hAnsi="Garamond"/>
          <w:bCs/>
          <w:lang w:eastAsia="en-US"/>
        </w:rPr>
        <w:t xml:space="preserve">Bu kısımda </w:t>
      </w:r>
      <w:r w:rsidR="004B346E" w:rsidRPr="00D36DBD">
        <w:rPr>
          <w:rFonts w:ascii="Garamond" w:eastAsiaTheme="minorHAnsi" w:hAnsi="Garamond"/>
          <w:bCs/>
          <w:lang w:eastAsia="en-US"/>
        </w:rPr>
        <w:t>Gözaltına alınma</w:t>
      </w:r>
      <w:r w:rsidR="00A35D97" w:rsidRPr="00D36DBD">
        <w:rPr>
          <w:rFonts w:ascii="Garamond" w:eastAsiaTheme="minorHAnsi" w:hAnsi="Garamond"/>
          <w:bCs/>
          <w:lang w:eastAsia="en-US"/>
        </w:rPr>
        <w:t xml:space="preserve"> anı ve Tutuklanma </w:t>
      </w:r>
      <w:r w:rsidR="004B346E" w:rsidRPr="00D36DBD">
        <w:rPr>
          <w:rFonts w:ascii="Garamond" w:eastAsiaTheme="minorHAnsi" w:hAnsi="Garamond"/>
          <w:bCs/>
          <w:lang w:eastAsia="en-US"/>
        </w:rPr>
        <w:t>anı ile ilgili gözlemlerinizi</w:t>
      </w:r>
      <w:r w:rsidRPr="00D36DBD">
        <w:rPr>
          <w:rFonts w:ascii="Garamond" w:eastAsiaTheme="minorHAnsi" w:hAnsi="Garamond"/>
          <w:bCs/>
          <w:lang w:eastAsia="en-US"/>
        </w:rPr>
        <w:t>/şikayetlerinizi belirtiniz</w:t>
      </w:r>
      <w:r w:rsidR="00583B6E">
        <w:rPr>
          <w:rFonts w:ascii="Garamond" w:eastAsiaTheme="minorHAnsi" w:hAnsi="Garamond"/>
          <w:bCs/>
          <w:lang w:eastAsia="en-US"/>
        </w:rPr>
        <w:t xml:space="preserve">. Bu </w:t>
      </w:r>
      <w:r w:rsidR="00536E69">
        <w:rPr>
          <w:rFonts w:ascii="Garamond" w:eastAsiaTheme="minorHAnsi" w:hAnsi="Garamond"/>
          <w:bCs/>
          <w:lang w:eastAsia="en-US"/>
        </w:rPr>
        <w:t xml:space="preserve">bölümde </w:t>
      </w:r>
      <w:r w:rsidR="00583B6E">
        <w:rPr>
          <w:rFonts w:ascii="Garamond" w:eastAsiaTheme="minorHAnsi" w:hAnsi="Garamond"/>
          <w:bCs/>
          <w:lang w:eastAsia="en-US"/>
        </w:rPr>
        <w:t xml:space="preserve">yer alan bilgiler </w:t>
      </w:r>
      <w:r w:rsidR="00536E69">
        <w:rPr>
          <w:rFonts w:ascii="Garamond" w:eastAsiaTheme="minorHAnsi" w:hAnsi="Garamond"/>
          <w:bCs/>
          <w:lang w:eastAsia="en-US"/>
        </w:rPr>
        <w:t xml:space="preserve">yaşanan </w:t>
      </w:r>
      <w:r w:rsidR="00583B6E">
        <w:rPr>
          <w:rFonts w:ascii="Garamond" w:eastAsiaTheme="minorHAnsi" w:hAnsi="Garamond"/>
          <w:bCs/>
          <w:lang w:eastAsia="en-US"/>
        </w:rPr>
        <w:t xml:space="preserve">olaya </w:t>
      </w:r>
      <w:r w:rsidR="007E285F">
        <w:rPr>
          <w:rFonts w:ascii="Garamond" w:eastAsiaTheme="minorHAnsi" w:hAnsi="Garamond"/>
          <w:bCs/>
          <w:lang w:eastAsia="en-US"/>
        </w:rPr>
        <w:t xml:space="preserve">göre </w:t>
      </w:r>
      <w:r w:rsidR="00536E69">
        <w:rPr>
          <w:rFonts w:ascii="Garamond" w:eastAsiaTheme="minorHAnsi" w:hAnsi="Garamond"/>
          <w:bCs/>
          <w:lang w:eastAsia="en-US"/>
        </w:rPr>
        <w:t>değiştirilmelidir</w:t>
      </w:r>
      <w:r w:rsidR="00140908">
        <w:rPr>
          <w:rFonts w:ascii="Garamond" w:eastAsiaTheme="minorHAnsi" w:hAnsi="Garamond"/>
          <w:bCs/>
          <w:lang w:eastAsia="en-US"/>
        </w:rPr>
        <w:t>.</w:t>
      </w:r>
    </w:p>
    <w:p w14:paraId="5FEE9476" w14:textId="3AA16F80" w:rsidR="002D3390" w:rsidRPr="00D36DBD" w:rsidRDefault="002D3390" w:rsidP="002D3390">
      <w:pPr>
        <w:spacing w:after="160"/>
        <w:jc w:val="both"/>
        <w:rPr>
          <w:rFonts w:ascii="Garamond" w:eastAsiaTheme="minorHAnsi" w:hAnsi="Garamond"/>
          <w:b/>
          <w:bCs/>
          <w:color w:val="000000"/>
          <w:lang w:eastAsia="en-US"/>
        </w:rPr>
      </w:pPr>
    </w:p>
    <w:p w14:paraId="5E3F6680" w14:textId="397976F6" w:rsidR="00A9210C" w:rsidRDefault="00A9210C" w:rsidP="002D3390">
      <w:pPr>
        <w:spacing w:after="160"/>
        <w:jc w:val="both"/>
        <w:rPr>
          <w:rFonts w:ascii="Garamond" w:eastAsiaTheme="minorHAnsi" w:hAnsi="Garamond"/>
          <w:b/>
          <w:bCs/>
          <w:color w:val="000000"/>
          <w:sz w:val="26"/>
          <w:szCs w:val="26"/>
          <w:lang w:eastAsia="en-US"/>
        </w:rPr>
      </w:pPr>
      <w:r>
        <w:rPr>
          <w:rFonts w:ascii="Garamond" w:eastAsiaTheme="minorHAnsi" w:hAnsi="Garamond"/>
          <w:b/>
          <w:bCs/>
          <w:color w:val="000000"/>
          <w:sz w:val="26"/>
          <w:szCs w:val="26"/>
          <w:lang w:eastAsia="en-US"/>
        </w:rPr>
        <w:t xml:space="preserve">A. ARREST: </w:t>
      </w:r>
      <w:r w:rsidRPr="00A9210C">
        <w:rPr>
          <w:rFonts w:ascii="Garamond" w:eastAsiaTheme="minorHAnsi" w:hAnsi="Garamond"/>
          <w:b/>
          <w:bCs/>
          <w:color w:val="000000"/>
          <w:sz w:val="26"/>
          <w:szCs w:val="26"/>
          <w:highlight w:val="lightGray"/>
          <w:lang w:eastAsia="en-US"/>
        </w:rPr>
        <w:t>Gözaltı</w:t>
      </w:r>
      <w:r>
        <w:rPr>
          <w:rFonts w:ascii="Garamond" w:eastAsiaTheme="minorHAnsi" w:hAnsi="Garamond"/>
          <w:b/>
          <w:bCs/>
          <w:color w:val="000000"/>
          <w:sz w:val="26"/>
          <w:szCs w:val="26"/>
          <w:lang w:eastAsia="en-US"/>
        </w:rPr>
        <w:t xml:space="preserve"> </w:t>
      </w:r>
    </w:p>
    <w:p w14:paraId="3119E574" w14:textId="21D6D7C1" w:rsidR="002D3390" w:rsidRPr="00D36DBD" w:rsidRDefault="002D3390" w:rsidP="002D3390">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Mr</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w:t>
      </w:r>
      <w:proofErr w:type="gramStart"/>
      <w:r w:rsidRPr="00D36DBD">
        <w:rPr>
          <w:rFonts w:ascii="Garamond" w:eastAsiaTheme="minorHAnsi" w:hAnsi="Garamond"/>
          <w:color w:val="000000"/>
          <w:sz w:val="24"/>
          <w:szCs w:val="24"/>
          <w:lang w:val="en-GB" w:eastAsia="en-US"/>
        </w:rPr>
        <w:t>was</w:t>
      </w:r>
      <w:proofErr w:type="gramEnd"/>
      <w:r w:rsidRPr="00D36DBD">
        <w:rPr>
          <w:rFonts w:ascii="Garamond" w:eastAsiaTheme="minorHAnsi" w:hAnsi="Garamond"/>
          <w:color w:val="000000"/>
          <w:sz w:val="24"/>
          <w:szCs w:val="24"/>
          <w:lang w:val="en-GB" w:eastAsia="en-US"/>
        </w:rPr>
        <w:t xml:space="preserve"> arrested on </w:t>
      </w:r>
      <w:r w:rsidRPr="00D36DBD">
        <w:rPr>
          <w:rFonts w:ascii="Garamond" w:eastAsiaTheme="minorHAnsi" w:hAnsi="Garamond"/>
          <w:b/>
          <w:color w:val="000000"/>
          <w:sz w:val="24"/>
          <w:szCs w:val="24"/>
          <w:highlight w:val="yellow"/>
          <w:lang w:val="en-GB" w:eastAsia="en-US"/>
        </w:rPr>
        <w:t>16 August 2016</w:t>
      </w:r>
      <w:r w:rsidRPr="00D36DBD">
        <w:rPr>
          <w:rFonts w:ascii="Garamond" w:eastAsiaTheme="minorHAnsi" w:hAnsi="Garamond"/>
          <w:color w:val="000000"/>
          <w:sz w:val="24"/>
          <w:szCs w:val="24"/>
          <w:lang w:val="en-GB" w:eastAsia="en-US"/>
        </w:rPr>
        <w:t xml:space="preserve"> at his home in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by Turkish police.</w:t>
      </w:r>
    </w:p>
    <w:p w14:paraId="253666D1" w14:textId="77777777" w:rsidR="00A35D97" w:rsidRPr="00D36DBD" w:rsidRDefault="00A35D97" w:rsidP="00A35D97">
      <w:pPr>
        <w:pStyle w:val="ListParagraph"/>
        <w:jc w:val="both"/>
        <w:rPr>
          <w:rFonts w:ascii="Garamond" w:eastAsiaTheme="minorHAnsi" w:hAnsi="Garamond"/>
          <w:color w:val="000000"/>
          <w:sz w:val="24"/>
          <w:szCs w:val="24"/>
          <w:lang w:val="en-GB" w:eastAsia="en-US"/>
        </w:rPr>
      </w:pPr>
    </w:p>
    <w:p w14:paraId="49846231" w14:textId="0B26C7C9" w:rsidR="002D3390" w:rsidRPr="00D36DBD" w:rsidRDefault="002D3390" w:rsidP="00A35D97">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b/>
          <w:color w:val="000000"/>
          <w:sz w:val="24"/>
          <w:szCs w:val="24"/>
          <w:lang w:val="en-GB" w:eastAsia="en-US"/>
        </w:rPr>
        <w:t>The police had no arrest warrant or search warrant</w:t>
      </w:r>
      <w:r w:rsidRPr="00D36DBD">
        <w:rPr>
          <w:rFonts w:ascii="Garamond" w:eastAsiaTheme="minorHAnsi" w:hAnsi="Garamond"/>
          <w:color w:val="000000"/>
          <w:sz w:val="24"/>
          <w:szCs w:val="24"/>
          <w:lang w:val="en-GB" w:eastAsia="en-US"/>
        </w:rPr>
        <w:t xml:space="preserve"> and that </w:t>
      </w:r>
      <w:r w:rsidRPr="00D36DBD">
        <w:rPr>
          <w:rFonts w:ascii="Garamond" w:eastAsiaTheme="minorHAnsi" w:hAnsi="Garamond"/>
          <w:b/>
          <w:color w:val="000000"/>
          <w:sz w:val="24"/>
          <w:szCs w:val="24"/>
          <w:lang w:val="en-GB" w:eastAsia="en-US"/>
        </w:rPr>
        <w:t>the he was not informed about the reasons for their arrest</w:t>
      </w:r>
      <w:r w:rsidRPr="00D36DBD">
        <w:rPr>
          <w:rFonts w:ascii="Garamond" w:eastAsiaTheme="minorHAnsi" w:hAnsi="Garamond"/>
          <w:color w:val="000000"/>
          <w:sz w:val="24"/>
          <w:szCs w:val="24"/>
          <w:lang w:val="en-GB" w:eastAsia="en-US"/>
        </w:rPr>
        <w:t xml:space="preserve">. When asked, the police told him that </w:t>
      </w:r>
      <w:r w:rsidRPr="00D36DBD">
        <w:rPr>
          <w:rFonts w:ascii="Garamond" w:eastAsiaTheme="minorHAnsi" w:hAnsi="Garamond"/>
          <w:b/>
          <w:i/>
          <w:color w:val="000000"/>
          <w:sz w:val="24"/>
          <w:szCs w:val="24"/>
          <w:lang w:val="en-GB" w:eastAsia="en-US"/>
        </w:rPr>
        <w:t>“this is a secret investigation”</w:t>
      </w:r>
      <w:r w:rsidRPr="00D36DBD">
        <w:rPr>
          <w:rFonts w:ascii="Garamond" w:eastAsiaTheme="minorHAnsi" w:hAnsi="Garamond"/>
          <w:color w:val="000000"/>
          <w:sz w:val="24"/>
          <w:szCs w:val="24"/>
          <w:lang w:val="en-GB" w:eastAsia="en-US"/>
        </w:rPr>
        <w:t xml:space="preserve"> and they could not tell them anything other than a brief mention that the case was </w:t>
      </w:r>
      <w:r w:rsidRPr="00D36DBD">
        <w:rPr>
          <w:rFonts w:ascii="Garamond" w:eastAsiaTheme="minorHAnsi" w:hAnsi="Garamond"/>
          <w:b/>
          <w:i/>
          <w:color w:val="000000"/>
          <w:sz w:val="24"/>
          <w:szCs w:val="24"/>
          <w:lang w:val="en-GB" w:eastAsia="en-US"/>
        </w:rPr>
        <w:t>“related to”</w:t>
      </w:r>
      <w:r w:rsidRPr="00D36DBD">
        <w:rPr>
          <w:rFonts w:ascii="Garamond" w:eastAsiaTheme="minorHAnsi" w:hAnsi="Garamond"/>
          <w:color w:val="000000"/>
          <w:sz w:val="24"/>
          <w:szCs w:val="24"/>
          <w:lang w:val="en-GB" w:eastAsia="en-US"/>
        </w:rPr>
        <w:t xml:space="preserve"> the so</w:t>
      </w:r>
      <w:r w:rsidR="003E2E8A" w:rsidRPr="00D36DBD">
        <w:rPr>
          <w:rFonts w:ascii="Garamond" w:eastAsiaTheme="minorHAnsi" w:hAnsi="Garamond"/>
          <w:color w:val="000000"/>
          <w:sz w:val="24"/>
          <w:szCs w:val="24"/>
          <w:lang w:val="en-GB" w:eastAsia="en-US"/>
        </w:rPr>
        <w:t>-called terrorist organization [</w:t>
      </w:r>
      <w:r w:rsidRPr="00D36DBD">
        <w:rPr>
          <w:rFonts w:ascii="Garamond" w:eastAsiaTheme="minorHAnsi" w:hAnsi="Garamond"/>
          <w:b/>
          <w:color w:val="000000"/>
          <w:sz w:val="24"/>
          <w:szCs w:val="24"/>
          <w:lang w:val="en-GB" w:eastAsia="en-US"/>
        </w:rPr>
        <w:t>FETÖ</w:t>
      </w:r>
      <w:r w:rsidR="00864663" w:rsidRPr="00D36DBD">
        <w:rPr>
          <w:rFonts w:ascii="Garamond" w:eastAsiaTheme="minorHAnsi" w:hAnsi="Garamond"/>
          <w:color w:val="000000"/>
          <w:sz w:val="24"/>
          <w:szCs w:val="24"/>
          <w:lang w:val="en-GB" w:eastAsia="en-US"/>
        </w:rPr>
        <w:t xml:space="preserve"> </w:t>
      </w:r>
      <w:r w:rsidR="003E2E8A" w:rsidRPr="00D36DBD">
        <w:rPr>
          <w:rFonts w:ascii="Garamond" w:eastAsiaTheme="minorHAnsi" w:hAnsi="Garamond"/>
          <w:color w:val="000000"/>
          <w:sz w:val="24"/>
          <w:szCs w:val="24"/>
          <w:lang w:val="en-GB" w:eastAsia="en-US"/>
        </w:rPr>
        <w:t>(</w:t>
      </w:r>
      <w:proofErr w:type="spellStart"/>
      <w:r w:rsidR="00864663" w:rsidRPr="00D36DBD">
        <w:rPr>
          <w:rFonts w:ascii="Garamond" w:eastAsiaTheme="minorHAnsi" w:hAnsi="Garamond"/>
          <w:b/>
          <w:i/>
          <w:color w:val="000000"/>
          <w:sz w:val="24"/>
          <w:szCs w:val="24"/>
          <w:lang w:val="en-GB" w:eastAsia="en-US"/>
        </w:rPr>
        <w:t>Fethullahçı</w:t>
      </w:r>
      <w:proofErr w:type="spellEnd"/>
      <w:r w:rsidR="00864663" w:rsidRPr="00D36DBD">
        <w:rPr>
          <w:rFonts w:ascii="Garamond" w:eastAsiaTheme="minorHAnsi" w:hAnsi="Garamond"/>
          <w:b/>
          <w:i/>
          <w:color w:val="000000"/>
          <w:sz w:val="24"/>
          <w:szCs w:val="24"/>
          <w:lang w:val="en-GB" w:eastAsia="en-US"/>
        </w:rPr>
        <w:t xml:space="preserve"> </w:t>
      </w:r>
      <w:proofErr w:type="spellStart"/>
      <w:r w:rsidR="00864663" w:rsidRPr="00D36DBD">
        <w:rPr>
          <w:rFonts w:ascii="Garamond" w:eastAsiaTheme="minorHAnsi" w:hAnsi="Garamond"/>
          <w:b/>
          <w:i/>
          <w:color w:val="000000"/>
          <w:sz w:val="24"/>
          <w:szCs w:val="24"/>
          <w:lang w:val="en-GB" w:eastAsia="en-US"/>
        </w:rPr>
        <w:t>Terör</w:t>
      </w:r>
      <w:proofErr w:type="spellEnd"/>
      <w:r w:rsidR="00864663" w:rsidRPr="00D36DBD">
        <w:rPr>
          <w:rFonts w:ascii="Garamond" w:eastAsiaTheme="minorHAnsi" w:hAnsi="Garamond"/>
          <w:b/>
          <w:i/>
          <w:color w:val="000000"/>
          <w:sz w:val="24"/>
          <w:szCs w:val="24"/>
          <w:lang w:val="en-GB" w:eastAsia="en-US"/>
        </w:rPr>
        <w:t xml:space="preserve"> </w:t>
      </w:r>
      <w:proofErr w:type="spellStart"/>
      <w:r w:rsidR="00864663" w:rsidRPr="00D36DBD">
        <w:rPr>
          <w:rFonts w:ascii="Garamond" w:eastAsiaTheme="minorHAnsi" w:hAnsi="Garamond"/>
          <w:b/>
          <w:i/>
          <w:color w:val="000000"/>
          <w:sz w:val="24"/>
          <w:szCs w:val="24"/>
          <w:lang w:val="en-GB" w:eastAsia="en-US"/>
        </w:rPr>
        <w:t>Örgütü</w:t>
      </w:r>
      <w:proofErr w:type="spellEnd"/>
      <w:r w:rsidR="003E2E8A" w:rsidRPr="00D36DBD">
        <w:rPr>
          <w:rFonts w:ascii="Garamond" w:eastAsiaTheme="minorHAnsi" w:hAnsi="Garamond"/>
          <w:b/>
          <w:i/>
          <w:color w:val="000000"/>
          <w:sz w:val="24"/>
          <w:szCs w:val="24"/>
          <w:lang w:val="en-GB" w:eastAsia="en-US"/>
        </w:rPr>
        <w:t xml:space="preserve">-Fethullahist Terrorist Organisation) </w:t>
      </w:r>
      <w:r w:rsidRPr="00D36DBD">
        <w:rPr>
          <w:rFonts w:ascii="Garamond" w:eastAsiaTheme="minorHAnsi" w:hAnsi="Garamond"/>
          <w:b/>
          <w:color w:val="000000"/>
          <w:sz w:val="24"/>
          <w:szCs w:val="24"/>
          <w:lang w:val="en-GB" w:eastAsia="en-US"/>
        </w:rPr>
        <w:t>/</w:t>
      </w:r>
      <w:r w:rsidR="003E2E8A"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b/>
          <w:color w:val="000000"/>
          <w:sz w:val="24"/>
          <w:szCs w:val="24"/>
          <w:lang w:val="en-GB" w:eastAsia="en-US"/>
        </w:rPr>
        <w:t>PDY</w:t>
      </w:r>
      <w:r w:rsidR="003E2E8A" w:rsidRPr="00D36DBD">
        <w:rPr>
          <w:rFonts w:ascii="Garamond" w:eastAsiaTheme="minorHAnsi" w:hAnsi="Garamond"/>
          <w:b/>
          <w:i/>
          <w:color w:val="000000"/>
          <w:sz w:val="24"/>
          <w:szCs w:val="24"/>
          <w:lang w:val="en-GB" w:eastAsia="en-US"/>
        </w:rPr>
        <w:t xml:space="preserve"> (</w:t>
      </w:r>
      <w:proofErr w:type="spellStart"/>
      <w:r w:rsidR="003E2E8A" w:rsidRPr="00D36DBD">
        <w:rPr>
          <w:rFonts w:ascii="Garamond" w:eastAsiaTheme="minorHAnsi" w:hAnsi="Garamond"/>
          <w:b/>
          <w:i/>
          <w:color w:val="000000"/>
          <w:sz w:val="24"/>
          <w:szCs w:val="24"/>
          <w:lang w:val="en-GB" w:eastAsia="en-US"/>
        </w:rPr>
        <w:t>Paralel</w:t>
      </w:r>
      <w:proofErr w:type="spellEnd"/>
      <w:r w:rsidR="003E2E8A" w:rsidRPr="00D36DBD">
        <w:rPr>
          <w:rFonts w:ascii="Garamond" w:eastAsiaTheme="minorHAnsi" w:hAnsi="Garamond"/>
          <w:b/>
          <w:i/>
          <w:color w:val="000000"/>
          <w:sz w:val="24"/>
          <w:szCs w:val="24"/>
          <w:lang w:val="en-GB" w:eastAsia="en-US"/>
        </w:rPr>
        <w:t xml:space="preserve"> </w:t>
      </w:r>
      <w:proofErr w:type="spellStart"/>
      <w:r w:rsidR="003E2E8A" w:rsidRPr="00D36DBD">
        <w:rPr>
          <w:rFonts w:ascii="Garamond" w:eastAsiaTheme="minorHAnsi" w:hAnsi="Garamond"/>
          <w:b/>
          <w:i/>
          <w:color w:val="000000"/>
          <w:sz w:val="24"/>
          <w:szCs w:val="24"/>
          <w:lang w:val="en-GB" w:eastAsia="en-US"/>
        </w:rPr>
        <w:t>Devlet</w:t>
      </w:r>
      <w:proofErr w:type="spellEnd"/>
      <w:r w:rsidR="003E2E8A" w:rsidRPr="00D36DBD">
        <w:rPr>
          <w:rFonts w:ascii="Garamond" w:eastAsiaTheme="minorHAnsi" w:hAnsi="Garamond"/>
          <w:b/>
          <w:i/>
          <w:color w:val="000000"/>
          <w:sz w:val="24"/>
          <w:szCs w:val="24"/>
          <w:lang w:val="en-GB" w:eastAsia="en-US"/>
        </w:rPr>
        <w:t xml:space="preserve"> </w:t>
      </w:r>
      <w:proofErr w:type="spellStart"/>
      <w:r w:rsidR="003E2E8A" w:rsidRPr="00D36DBD">
        <w:rPr>
          <w:rFonts w:ascii="Garamond" w:eastAsiaTheme="minorHAnsi" w:hAnsi="Garamond"/>
          <w:b/>
          <w:i/>
          <w:color w:val="000000"/>
          <w:sz w:val="24"/>
          <w:szCs w:val="24"/>
          <w:lang w:val="en-GB" w:eastAsia="en-US"/>
        </w:rPr>
        <w:t>Yapılanması</w:t>
      </w:r>
      <w:proofErr w:type="spellEnd"/>
      <w:r w:rsidR="003E2E8A" w:rsidRPr="00D36DBD">
        <w:rPr>
          <w:rFonts w:ascii="Garamond" w:eastAsiaTheme="minorHAnsi" w:hAnsi="Garamond"/>
          <w:b/>
          <w:i/>
          <w:color w:val="000000"/>
          <w:sz w:val="24"/>
          <w:szCs w:val="24"/>
          <w:lang w:val="en-GB" w:eastAsia="en-US"/>
        </w:rPr>
        <w:t xml:space="preserve"> – Parallel Government Formation</w:t>
      </w:r>
      <w:r w:rsidRPr="00D36DBD">
        <w:rPr>
          <w:rFonts w:ascii="Garamond" w:eastAsiaTheme="minorHAnsi" w:hAnsi="Garamond"/>
          <w:b/>
          <w:i/>
          <w:color w:val="000000"/>
          <w:sz w:val="24"/>
          <w:szCs w:val="24"/>
          <w:lang w:val="en-GB" w:eastAsia="en-US"/>
        </w:rPr>
        <w:t>).</w:t>
      </w:r>
    </w:p>
    <w:p w14:paraId="2C37D563" w14:textId="77777777" w:rsidR="00A35D97" w:rsidRPr="00D36DBD" w:rsidRDefault="00A35D97" w:rsidP="00A35D97">
      <w:pPr>
        <w:pStyle w:val="ListParagraph"/>
        <w:rPr>
          <w:rFonts w:ascii="Garamond" w:eastAsiaTheme="minorHAnsi" w:hAnsi="Garamond"/>
          <w:color w:val="000000"/>
          <w:sz w:val="24"/>
          <w:szCs w:val="24"/>
          <w:lang w:val="en-GB" w:eastAsia="en-US"/>
        </w:rPr>
      </w:pPr>
    </w:p>
    <w:p w14:paraId="76B7BD7A" w14:textId="3EC30A53" w:rsidR="002D3390" w:rsidRPr="00D36DBD" w:rsidRDefault="002D3390" w:rsidP="002D3390">
      <w:pPr>
        <w:pStyle w:val="ListParagraph"/>
        <w:numPr>
          <w:ilvl w:val="0"/>
          <w:numId w:val="6"/>
        </w:numPr>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lastRenderedPageBreak/>
        <w:t xml:space="preserve">Mr. was handcuffed and immediately taken to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Police Station. At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Police Station in </w:t>
      </w:r>
      <w:r w:rsidR="003E2E8A"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Mr. </w:t>
      </w:r>
      <w:r w:rsidRPr="00D36DBD">
        <w:rPr>
          <w:rFonts w:ascii="Garamond" w:eastAsiaTheme="minorHAnsi" w:hAnsi="Garamond"/>
          <w:color w:val="000000"/>
          <w:sz w:val="24"/>
          <w:szCs w:val="24"/>
          <w:highlight w:val="yellow"/>
          <w:lang w:val="en-GB" w:eastAsia="en-US"/>
        </w:rPr>
        <w:t>…….</w:t>
      </w:r>
      <w:r w:rsidRPr="00D36DBD">
        <w:rPr>
          <w:rFonts w:ascii="Garamond" w:eastAsiaTheme="minorHAnsi" w:hAnsi="Garamond"/>
          <w:color w:val="000000"/>
          <w:sz w:val="24"/>
          <w:szCs w:val="24"/>
          <w:lang w:val="en-GB" w:eastAsia="en-US"/>
        </w:rPr>
        <w:t xml:space="preserve"> questioned by the police. There was no lawyer present during the questioning. During the entirety of the time he was detained at the police station, has was not allowed contact with any family members.  Mr</w:t>
      </w:r>
      <w:r w:rsidRPr="00D36DBD">
        <w:rPr>
          <w:rFonts w:ascii="Garamond" w:eastAsiaTheme="minorHAnsi" w:hAnsi="Garamond"/>
          <w:color w:val="000000"/>
          <w:sz w:val="24"/>
          <w:szCs w:val="24"/>
          <w:highlight w:val="yellow"/>
          <w:lang w:val="en-GB" w:eastAsia="en-US"/>
        </w:rPr>
        <w:t>. …</w:t>
      </w:r>
      <w:r w:rsidRPr="00D36DBD">
        <w:rPr>
          <w:rFonts w:ascii="Garamond" w:eastAsiaTheme="minorHAnsi" w:hAnsi="Garamond"/>
          <w:color w:val="000000"/>
          <w:sz w:val="24"/>
          <w:szCs w:val="24"/>
          <w:lang w:val="en-GB" w:eastAsia="en-US"/>
        </w:rPr>
        <w:t>.was reportedly detained in an underground cell at the police station without any information about why he had been arrested.</w:t>
      </w:r>
      <w:r w:rsidRPr="00D36DBD">
        <w:rPr>
          <w:rFonts w:ascii="Garamond" w:hAnsi="Garamond"/>
          <w:sz w:val="24"/>
          <w:szCs w:val="24"/>
          <w:lang w:val="en-GB"/>
        </w:rPr>
        <w:t xml:space="preserve"> As Mr</w:t>
      </w:r>
      <w:r w:rsidRPr="00D36DBD">
        <w:rPr>
          <w:rFonts w:ascii="Garamond" w:hAnsi="Garamond"/>
          <w:sz w:val="24"/>
          <w:szCs w:val="24"/>
          <w:highlight w:val="yellow"/>
          <w:lang w:val="en-GB"/>
        </w:rPr>
        <w:t>......</w:t>
      </w:r>
      <w:r w:rsidRPr="00D36DBD">
        <w:rPr>
          <w:rFonts w:ascii="Garamond" w:hAnsi="Garamond"/>
          <w:sz w:val="24"/>
          <w:szCs w:val="24"/>
          <w:lang w:val="en-GB"/>
        </w:rPr>
        <w:t xml:space="preserve"> </w:t>
      </w:r>
      <w:proofErr w:type="gramStart"/>
      <w:r w:rsidRPr="00D36DBD">
        <w:rPr>
          <w:rFonts w:ascii="Garamond" w:hAnsi="Garamond"/>
          <w:sz w:val="24"/>
          <w:szCs w:val="24"/>
          <w:lang w:val="en-GB"/>
        </w:rPr>
        <w:t>did</w:t>
      </w:r>
      <w:proofErr w:type="gramEnd"/>
      <w:r w:rsidRPr="00D36DBD">
        <w:rPr>
          <w:rFonts w:ascii="Garamond" w:hAnsi="Garamond"/>
          <w:sz w:val="24"/>
          <w:szCs w:val="24"/>
          <w:lang w:val="en-GB"/>
        </w:rPr>
        <w:t xml:space="preserve"> not know why he had been arrested, neither he nor his lawyer could prepare for the interrogation. Additionally, his lawyer was not permitted to speak in his defence, to correct baseless accusations or to object to any questions in any meaningful way.</w:t>
      </w:r>
    </w:p>
    <w:p w14:paraId="09F3FC2A" w14:textId="77777777" w:rsidR="00A35D97" w:rsidRPr="00D36DBD" w:rsidRDefault="00A35D97" w:rsidP="00A35D97">
      <w:pPr>
        <w:pStyle w:val="ListParagraph"/>
        <w:rPr>
          <w:rFonts w:ascii="Garamond" w:eastAsiaTheme="minorHAnsi" w:hAnsi="Garamond"/>
          <w:color w:val="000000"/>
          <w:sz w:val="24"/>
          <w:szCs w:val="24"/>
          <w:lang w:val="en-GB" w:eastAsia="en-US"/>
        </w:rPr>
      </w:pPr>
    </w:p>
    <w:p w14:paraId="01ECDCB2" w14:textId="0343F85D" w:rsidR="002D3390" w:rsidRDefault="002D3390" w:rsidP="002D3390">
      <w:pPr>
        <w:pStyle w:val="ListParagraph"/>
        <w:numPr>
          <w:ilvl w:val="0"/>
          <w:numId w:val="6"/>
        </w:numPr>
        <w:jc w:val="both"/>
        <w:rPr>
          <w:rFonts w:ascii="Garamond" w:eastAsiaTheme="minorHAnsi" w:hAnsi="Garamond"/>
          <w:color w:val="000000"/>
          <w:sz w:val="26"/>
          <w:szCs w:val="26"/>
          <w:lang w:val="en-GB" w:eastAsia="en-US"/>
        </w:rPr>
      </w:pPr>
      <w:r w:rsidRPr="00916961">
        <w:rPr>
          <w:rFonts w:ascii="Garamond" w:eastAsiaTheme="minorHAnsi" w:hAnsi="Garamond"/>
          <w:color w:val="000000"/>
          <w:sz w:val="24"/>
          <w:szCs w:val="24"/>
          <w:lang w:val="en-GB" w:eastAsia="en-US"/>
        </w:rPr>
        <w:t xml:space="preserve">He was held in a small and unsanitary cell. He was subjected to severe sleep deprivation; </w:t>
      </w:r>
      <w:r w:rsidR="00C16972" w:rsidRPr="00916961">
        <w:rPr>
          <w:rFonts w:ascii="Garamond" w:eastAsiaTheme="minorHAnsi" w:hAnsi="Garamond"/>
          <w:color w:val="000000"/>
          <w:sz w:val="24"/>
          <w:szCs w:val="24"/>
          <w:lang w:val="en-GB" w:eastAsia="en-US"/>
        </w:rPr>
        <w:t>prior</w:t>
      </w:r>
      <w:r w:rsidRPr="00916961">
        <w:rPr>
          <w:rFonts w:ascii="Garamond" w:eastAsiaTheme="minorHAnsi" w:hAnsi="Garamond"/>
          <w:color w:val="000000"/>
          <w:sz w:val="24"/>
          <w:szCs w:val="24"/>
          <w:lang w:val="en-GB" w:eastAsia="en-US"/>
        </w:rPr>
        <w:t xml:space="preserve"> to official the interrogation, he was permitted to meet with his lawyer for the first time, but only for one minute and their conversation was recorded and filmed.</w:t>
      </w:r>
      <w:r w:rsidRPr="00916961">
        <w:rPr>
          <w:rFonts w:ascii="Garamond" w:hAnsi="Garamond"/>
          <w:sz w:val="24"/>
          <w:szCs w:val="24"/>
          <w:lang w:val="en-GB"/>
        </w:rPr>
        <w:t xml:space="preserve"> </w:t>
      </w:r>
      <w:r w:rsidRPr="00916961">
        <w:rPr>
          <w:rFonts w:ascii="Garamond" w:eastAsiaTheme="minorHAnsi" w:hAnsi="Garamond"/>
          <w:color w:val="000000"/>
          <w:sz w:val="24"/>
          <w:szCs w:val="24"/>
          <w:lang w:val="en-GB" w:eastAsia="en-US"/>
        </w:rPr>
        <w:t>During the detention meetings with his lawyer, their conservations were similarly restricted, monitored and recorded. As such, it was nearly impossible for them to discuss mistreatment in the prison or any details about his legal case.</w:t>
      </w:r>
      <w:r w:rsidRPr="00916961">
        <w:rPr>
          <w:rFonts w:ascii="Garamond" w:hAnsi="Garamond"/>
          <w:sz w:val="24"/>
          <w:szCs w:val="24"/>
          <w:lang w:val="en-GB"/>
        </w:rPr>
        <w:t xml:space="preserve"> </w:t>
      </w:r>
      <w:r w:rsidRPr="00916961">
        <w:rPr>
          <w:rFonts w:ascii="Garamond" w:eastAsiaTheme="minorHAnsi" w:hAnsi="Garamond"/>
          <w:color w:val="000000"/>
          <w:sz w:val="24"/>
          <w:szCs w:val="24"/>
          <w:lang w:val="en-GB" w:eastAsia="en-US"/>
        </w:rPr>
        <w:t>Lawyers were subject to full body searches when they visited, and they could not bring any legal documents with them. Furthermore, they could not leave any reading materials or</w:t>
      </w:r>
      <w:r w:rsidRPr="003E2E8A">
        <w:rPr>
          <w:rFonts w:ascii="Garamond" w:eastAsiaTheme="minorHAnsi" w:hAnsi="Garamond"/>
          <w:color w:val="000000"/>
          <w:sz w:val="26"/>
          <w:szCs w:val="26"/>
          <w:lang w:val="en-GB" w:eastAsia="en-US"/>
        </w:rPr>
        <w:t xml:space="preserve"> </w:t>
      </w:r>
      <w:r w:rsidRPr="00916961">
        <w:rPr>
          <w:rFonts w:ascii="Garamond" w:eastAsiaTheme="minorHAnsi" w:hAnsi="Garamond"/>
          <w:color w:val="000000"/>
          <w:sz w:val="24"/>
          <w:szCs w:val="24"/>
          <w:lang w:val="en-GB" w:eastAsia="en-US"/>
        </w:rPr>
        <w:t>notes with him</w:t>
      </w:r>
    </w:p>
    <w:p w14:paraId="22720F43" w14:textId="77777777" w:rsidR="00A35D97" w:rsidRPr="00A35D97" w:rsidRDefault="00A35D97" w:rsidP="00A35D97">
      <w:pPr>
        <w:pStyle w:val="ListParagraph"/>
        <w:rPr>
          <w:rFonts w:ascii="Garamond" w:eastAsiaTheme="minorHAnsi" w:hAnsi="Garamond"/>
          <w:color w:val="000000"/>
          <w:sz w:val="26"/>
          <w:szCs w:val="26"/>
          <w:lang w:val="en-GB" w:eastAsia="en-US"/>
        </w:rPr>
      </w:pPr>
    </w:p>
    <w:p w14:paraId="76DB5760" w14:textId="16E18069" w:rsidR="002D3390" w:rsidRPr="00BF276E" w:rsidRDefault="002D3390" w:rsidP="002D3390">
      <w:pPr>
        <w:pStyle w:val="ListParagraph"/>
        <w:numPr>
          <w:ilvl w:val="0"/>
          <w:numId w:val="6"/>
        </w:numPr>
        <w:jc w:val="both"/>
        <w:rPr>
          <w:rFonts w:ascii="Garamond" w:eastAsiaTheme="minorHAnsi" w:hAnsi="Garamond"/>
          <w:color w:val="000000"/>
          <w:sz w:val="24"/>
          <w:szCs w:val="24"/>
          <w:lang w:val="en-GB" w:eastAsia="en-US"/>
        </w:rPr>
      </w:pPr>
      <w:r w:rsidRPr="00BF276E">
        <w:rPr>
          <w:rFonts w:ascii="Garamond" w:eastAsiaTheme="minorHAnsi" w:hAnsi="Garamond"/>
          <w:color w:val="000000"/>
          <w:sz w:val="24"/>
          <w:szCs w:val="24"/>
          <w:lang w:val="en-GB" w:eastAsia="en-US"/>
        </w:rPr>
        <w:t xml:space="preserve">He remained at custody until </w:t>
      </w:r>
      <w:r w:rsidRPr="00BF276E">
        <w:rPr>
          <w:rFonts w:ascii="Garamond" w:eastAsiaTheme="minorHAnsi" w:hAnsi="Garamond"/>
          <w:b/>
          <w:color w:val="000000"/>
          <w:sz w:val="24"/>
          <w:szCs w:val="24"/>
          <w:highlight w:val="yellow"/>
          <w:lang w:val="en-GB" w:eastAsia="en-US"/>
        </w:rPr>
        <w:t>2</w:t>
      </w:r>
      <w:r w:rsidR="00A9210C" w:rsidRPr="00BF276E">
        <w:rPr>
          <w:rFonts w:ascii="Garamond" w:eastAsiaTheme="minorHAnsi" w:hAnsi="Garamond"/>
          <w:b/>
          <w:color w:val="000000"/>
          <w:sz w:val="24"/>
          <w:szCs w:val="24"/>
          <w:highlight w:val="yellow"/>
          <w:lang w:val="en-GB" w:eastAsia="en-US"/>
        </w:rPr>
        <w:t>4 August</w:t>
      </w:r>
      <w:r w:rsidRPr="00BF276E">
        <w:rPr>
          <w:rFonts w:ascii="Garamond" w:eastAsiaTheme="minorHAnsi" w:hAnsi="Garamond"/>
          <w:b/>
          <w:color w:val="000000"/>
          <w:sz w:val="24"/>
          <w:szCs w:val="24"/>
          <w:highlight w:val="yellow"/>
          <w:lang w:val="en-GB" w:eastAsia="en-US"/>
        </w:rPr>
        <w:t xml:space="preserve"> 2016</w:t>
      </w:r>
      <w:r w:rsidRPr="00BF276E">
        <w:rPr>
          <w:rFonts w:ascii="Garamond" w:eastAsiaTheme="minorHAnsi" w:hAnsi="Garamond"/>
          <w:color w:val="000000"/>
          <w:sz w:val="24"/>
          <w:szCs w:val="24"/>
          <w:lang w:val="en-GB" w:eastAsia="en-US"/>
        </w:rPr>
        <w:t xml:space="preserve">. On that day, he was brought before a judge and he was placed in detention, without any evidence being presented against him or any grounds for keeping him detained. </w:t>
      </w:r>
    </w:p>
    <w:p w14:paraId="5220BA73" w14:textId="77777777" w:rsidR="00A35D97" w:rsidRPr="00A35D97" w:rsidRDefault="00A35D97" w:rsidP="00A35D97">
      <w:pPr>
        <w:pStyle w:val="ListParagraph"/>
        <w:rPr>
          <w:rFonts w:ascii="Garamond" w:eastAsiaTheme="minorHAnsi" w:hAnsi="Garamond"/>
          <w:color w:val="000000"/>
          <w:sz w:val="26"/>
          <w:szCs w:val="26"/>
          <w:lang w:val="en-GB" w:eastAsia="en-US"/>
        </w:rPr>
      </w:pPr>
    </w:p>
    <w:p w14:paraId="5FCA2EE2" w14:textId="686BC997" w:rsidR="002D3390" w:rsidRDefault="002D3390" w:rsidP="002D3390">
      <w:pPr>
        <w:pStyle w:val="ListParagraph"/>
        <w:rPr>
          <w:rFonts w:ascii="Garamond" w:eastAsiaTheme="minorHAnsi" w:hAnsi="Garamond"/>
          <w:color w:val="000000"/>
          <w:sz w:val="26"/>
          <w:szCs w:val="26"/>
          <w:lang w:val="en-GB" w:eastAsia="en-US"/>
        </w:rPr>
      </w:pPr>
    </w:p>
    <w:p w14:paraId="0A219F65" w14:textId="77777777" w:rsidR="00285A3A" w:rsidRPr="003E2E8A" w:rsidRDefault="00285A3A" w:rsidP="002D3390">
      <w:pPr>
        <w:pStyle w:val="ListParagraph"/>
        <w:rPr>
          <w:rFonts w:ascii="Garamond" w:eastAsiaTheme="minorHAnsi" w:hAnsi="Garamond"/>
          <w:color w:val="000000"/>
          <w:sz w:val="26"/>
          <w:szCs w:val="26"/>
          <w:lang w:val="en-GB" w:eastAsia="en-US"/>
        </w:rPr>
      </w:pPr>
    </w:p>
    <w:p w14:paraId="6A758BC3" w14:textId="0313B1FC" w:rsidR="002D3390" w:rsidRDefault="00A9210C" w:rsidP="00A9210C">
      <w:pPr>
        <w:spacing w:after="160"/>
        <w:jc w:val="both"/>
        <w:rPr>
          <w:rFonts w:ascii="Garamond" w:eastAsiaTheme="minorHAnsi" w:hAnsi="Garamond"/>
          <w:b/>
          <w:color w:val="000000"/>
          <w:sz w:val="26"/>
          <w:szCs w:val="26"/>
          <w:u w:val="single"/>
          <w:lang w:val="en-GB" w:eastAsia="en-US"/>
        </w:rPr>
      </w:pPr>
      <w:r w:rsidRPr="00A9210C">
        <w:rPr>
          <w:rFonts w:ascii="Garamond" w:eastAsiaTheme="minorHAnsi" w:hAnsi="Garamond"/>
          <w:b/>
          <w:bCs/>
          <w:color w:val="000000"/>
          <w:sz w:val="26"/>
          <w:szCs w:val="26"/>
          <w:lang w:eastAsia="en-US"/>
        </w:rPr>
        <w:t xml:space="preserve">B. </w:t>
      </w:r>
      <w:r w:rsidR="002D3390" w:rsidRPr="00A9210C">
        <w:rPr>
          <w:rFonts w:ascii="Garamond" w:eastAsiaTheme="minorHAnsi" w:hAnsi="Garamond"/>
          <w:b/>
          <w:bCs/>
          <w:color w:val="000000"/>
          <w:sz w:val="26"/>
          <w:szCs w:val="26"/>
          <w:lang w:eastAsia="en-US"/>
        </w:rPr>
        <w:t>DETENTION</w:t>
      </w:r>
      <w:r>
        <w:rPr>
          <w:rFonts w:ascii="Garamond" w:eastAsiaTheme="minorHAnsi" w:hAnsi="Garamond"/>
          <w:b/>
          <w:bCs/>
          <w:color w:val="000000"/>
          <w:sz w:val="26"/>
          <w:szCs w:val="26"/>
          <w:lang w:eastAsia="en-US"/>
        </w:rPr>
        <w:t xml:space="preserve">: </w:t>
      </w:r>
      <w:proofErr w:type="spellStart"/>
      <w:r w:rsidRPr="00A9210C">
        <w:rPr>
          <w:rFonts w:ascii="Garamond" w:eastAsiaTheme="minorHAnsi" w:hAnsi="Garamond"/>
          <w:b/>
          <w:color w:val="000000"/>
          <w:sz w:val="26"/>
          <w:szCs w:val="26"/>
          <w:highlight w:val="lightGray"/>
          <w:u w:val="single"/>
          <w:lang w:val="en-GB" w:eastAsia="en-US"/>
        </w:rPr>
        <w:t>T</w:t>
      </w:r>
      <w:r w:rsidR="002D3390" w:rsidRPr="00A9210C">
        <w:rPr>
          <w:rFonts w:ascii="Garamond" w:eastAsiaTheme="minorHAnsi" w:hAnsi="Garamond"/>
          <w:b/>
          <w:color w:val="000000"/>
          <w:sz w:val="26"/>
          <w:szCs w:val="26"/>
          <w:highlight w:val="lightGray"/>
          <w:u w:val="single"/>
          <w:lang w:val="en-GB" w:eastAsia="en-US"/>
        </w:rPr>
        <w:t>utuklama</w:t>
      </w:r>
      <w:proofErr w:type="spellEnd"/>
      <w:r w:rsidR="002D3390" w:rsidRPr="003E2E8A">
        <w:rPr>
          <w:rFonts w:ascii="Garamond" w:eastAsiaTheme="minorHAnsi" w:hAnsi="Garamond"/>
          <w:b/>
          <w:color w:val="000000"/>
          <w:sz w:val="26"/>
          <w:szCs w:val="26"/>
          <w:u w:val="single"/>
          <w:lang w:val="en-GB" w:eastAsia="en-US"/>
        </w:rPr>
        <w:t xml:space="preserve"> </w:t>
      </w:r>
    </w:p>
    <w:p w14:paraId="259FD1BD" w14:textId="7E87D96E" w:rsidR="00285A3A" w:rsidRDefault="00285A3A" w:rsidP="00A9210C">
      <w:pPr>
        <w:spacing w:after="160"/>
        <w:jc w:val="both"/>
        <w:rPr>
          <w:rFonts w:ascii="Garamond" w:eastAsiaTheme="minorHAnsi" w:hAnsi="Garamond"/>
          <w:b/>
          <w:color w:val="000000"/>
          <w:sz w:val="26"/>
          <w:szCs w:val="26"/>
          <w:u w:val="single"/>
          <w:lang w:val="en-GB" w:eastAsia="en-US"/>
        </w:rPr>
      </w:pPr>
    </w:p>
    <w:p w14:paraId="3A7F94C0" w14:textId="4568C73D"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t xml:space="preserve">On </w:t>
      </w:r>
      <w:r w:rsidRPr="00D36DBD">
        <w:rPr>
          <w:rFonts w:ascii="Garamond" w:eastAsiaTheme="minorHAnsi" w:hAnsi="Garamond"/>
          <w:b/>
          <w:color w:val="000000"/>
          <w:sz w:val="24"/>
          <w:szCs w:val="24"/>
          <w:highlight w:val="yellow"/>
          <w:lang w:val="en-GB" w:eastAsia="en-US"/>
        </w:rPr>
        <w:t>24 August 2016</w:t>
      </w:r>
      <w:r w:rsidRPr="00D36DBD">
        <w:rPr>
          <w:rFonts w:ascii="Garamond" w:eastAsiaTheme="minorHAnsi" w:hAnsi="Garamond"/>
          <w:color w:val="000000"/>
          <w:sz w:val="24"/>
          <w:szCs w:val="24"/>
          <w:lang w:val="en-GB" w:eastAsia="en-US"/>
        </w:rPr>
        <w:t xml:space="preserve">, Mr was brought before a judge but he was not permitted to present any information in his defence. </w:t>
      </w:r>
    </w:p>
    <w:p w14:paraId="5FB0525D" w14:textId="77777777" w:rsidR="00285A3A" w:rsidRPr="00D36DBD" w:rsidRDefault="00285A3A" w:rsidP="00285A3A">
      <w:pPr>
        <w:pStyle w:val="ListParagraph"/>
        <w:spacing w:after="160"/>
        <w:jc w:val="both"/>
        <w:rPr>
          <w:rFonts w:ascii="Garamond" w:eastAsiaTheme="minorHAnsi" w:hAnsi="Garamond"/>
          <w:color w:val="000000"/>
          <w:sz w:val="24"/>
          <w:szCs w:val="24"/>
          <w:lang w:val="en-GB" w:eastAsia="en-US"/>
        </w:rPr>
      </w:pPr>
    </w:p>
    <w:p w14:paraId="4B7A6C94" w14:textId="1A323533"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BF276E">
        <w:rPr>
          <w:rFonts w:ascii="Garamond" w:eastAsiaTheme="minorHAnsi" w:hAnsi="Garamond"/>
          <w:color w:val="000000"/>
          <w:sz w:val="24"/>
          <w:szCs w:val="24"/>
          <w:highlight w:val="yellow"/>
          <w:lang w:val="en-GB" w:eastAsia="en-US"/>
        </w:rPr>
        <w:t>He</w:t>
      </w:r>
      <w:r w:rsidRPr="00D36DBD">
        <w:rPr>
          <w:rFonts w:ascii="Garamond" w:eastAsiaTheme="minorHAnsi" w:hAnsi="Garamond"/>
          <w:color w:val="000000"/>
          <w:sz w:val="24"/>
          <w:szCs w:val="24"/>
          <w:lang w:val="en-GB" w:eastAsia="en-US"/>
        </w:rPr>
        <w:t xml:space="preserve"> </w:t>
      </w:r>
      <w:r w:rsidRPr="00D36DBD">
        <w:rPr>
          <w:rFonts w:ascii="Garamond" w:eastAsiaTheme="minorHAnsi" w:hAnsi="Garamond"/>
          <w:b/>
          <w:color w:val="000000"/>
          <w:sz w:val="24"/>
          <w:szCs w:val="24"/>
          <w:lang w:val="en-GB" w:eastAsia="en-US"/>
        </w:rPr>
        <w:t xml:space="preserve">was </w:t>
      </w:r>
      <w:r w:rsidR="00285A3A" w:rsidRPr="00D36DBD">
        <w:rPr>
          <w:rFonts w:ascii="Garamond" w:eastAsiaTheme="minorHAnsi" w:hAnsi="Garamond"/>
          <w:b/>
          <w:color w:val="000000"/>
          <w:sz w:val="24"/>
          <w:szCs w:val="24"/>
          <w:lang w:val="en-GB" w:eastAsia="en-US"/>
        </w:rPr>
        <w:t>not permitted</w:t>
      </w:r>
      <w:r w:rsidRPr="00D36DBD">
        <w:rPr>
          <w:rFonts w:ascii="Garamond" w:eastAsiaTheme="minorHAnsi" w:hAnsi="Garamond"/>
          <w:b/>
          <w:color w:val="000000"/>
          <w:sz w:val="24"/>
          <w:szCs w:val="24"/>
          <w:lang w:val="en-GB" w:eastAsia="en-US"/>
        </w:rPr>
        <w:t xml:space="preserve"> to choose his own lawyer. The Turkish government provided him with a state appointed attorney, but this attorney avoided of meeting him and tried to convince him to concede the charges/. Meanwhile, </w:t>
      </w:r>
      <w:r w:rsidRPr="00BF276E">
        <w:rPr>
          <w:rFonts w:ascii="Garamond" w:eastAsiaTheme="minorHAnsi" w:hAnsi="Garamond"/>
          <w:b/>
          <w:color w:val="000000"/>
          <w:sz w:val="24"/>
          <w:szCs w:val="24"/>
          <w:highlight w:val="yellow"/>
          <w:lang w:val="en-GB" w:eastAsia="en-US"/>
        </w:rPr>
        <w:t>Mr</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b/>
          <w:color w:val="000000"/>
          <w:sz w:val="24"/>
          <w:szCs w:val="24"/>
          <w:highlight w:val="yellow"/>
          <w:lang w:val="en-GB" w:eastAsia="en-US"/>
        </w:rPr>
        <w:t>.....</w:t>
      </w:r>
      <w:r w:rsidRPr="00D36DBD">
        <w:rPr>
          <w:rFonts w:ascii="Garamond" w:eastAsiaTheme="minorHAnsi" w:hAnsi="Garamond"/>
          <w:b/>
          <w:color w:val="000000"/>
          <w:sz w:val="24"/>
          <w:szCs w:val="24"/>
          <w:lang w:val="en-GB" w:eastAsia="en-US"/>
        </w:rPr>
        <w:t>’</w:t>
      </w:r>
      <w:proofErr w:type="gramStart"/>
      <w:r w:rsidRPr="00D36DBD">
        <w:rPr>
          <w:rFonts w:ascii="Garamond" w:eastAsiaTheme="minorHAnsi" w:hAnsi="Garamond"/>
          <w:b/>
          <w:color w:val="000000"/>
          <w:sz w:val="24"/>
          <w:szCs w:val="24"/>
          <w:lang w:val="en-GB" w:eastAsia="en-US"/>
        </w:rPr>
        <w:t>s</w:t>
      </w:r>
      <w:proofErr w:type="gramEnd"/>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color w:val="000000"/>
          <w:sz w:val="24"/>
          <w:szCs w:val="24"/>
          <w:lang w:val="en-GB" w:eastAsia="en-US"/>
        </w:rPr>
        <w:t>chosen private attorney, who was deprived of basic information related to his client</w:t>
      </w:r>
      <w:r w:rsidRPr="00D36DBD">
        <w:rPr>
          <w:rFonts w:ascii="Garamond" w:eastAsiaTheme="minorHAnsi" w:hAnsi="Garamond"/>
          <w:b/>
          <w:color w:val="000000"/>
          <w:sz w:val="24"/>
          <w:szCs w:val="24"/>
          <w:lang w:val="en-GB" w:eastAsia="en-US"/>
        </w:rPr>
        <w:t>.</w:t>
      </w:r>
    </w:p>
    <w:p w14:paraId="4E3973E4"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32A45A02" w14:textId="1214E550"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BF276E">
        <w:rPr>
          <w:rFonts w:ascii="Garamond" w:eastAsiaTheme="minorHAnsi" w:hAnsi="Garamond"/>
          <w:b/>
          <w:color w:val="000000"/>
          <w:sz w:val="24"/>
          <w:szCs w:val="24"/>
          <w:highlight w:val="yellow"/>
          <w:lang w:val="en-GB" w:eastAsia="en-US"/>
        </w:rPr>
        <w:t>He</w:t>
      </w:r>
      <w:r w:rsidRPr="00D36DBD">
        <w:rPr>
          <w:rFonts w:ascii="Garamond" w:eastAsiaTheme="minorHAnsi" w:hAnsi="Garamond"/>
          <w:b/>
          <w:color w:val="000000"/>
          <w:sz w:val="24"/>
          <w:szCs w:val="24"/>
          <w:lang w:val="en-GB" w:eastAsia="en-US"/>
        </w:rPr>
        <w:t xml:space="preserve"> could barely meet with </w:t>
      </w:r>
      <w:r w:rsidRPr="00BF276E">
        <w:rPr>
          <w:rFonts w:ascii="Garamond" w:eastAsiaTheme="minorHAnsi" w:hAnsi="Garamond"/>
          <w:b/>
          <w:color w:val="000000"/>
          <w:sz w:val="24"/>
          <w:szCs w:val="24"/>
          <w:highlight w:val="yellow"/>
          <w:lang w:val="en-GB" w:eastAsia="en-US"/>
        </w:rPr>
        <w:t>his</w:t>
      </w:r>
      <w:r w:rsidRPr="00D36DBD">
        <w:rPr>
          <w:rFonts w:ascii="Garamond" w:eastAsiaTheme="minorHAnsi" w:hAnsi="Garamond"/>
          <w:b/>
          <w:color w:val="000000"/>
          <w:sz w:val="24"/>
          <w:szCs w:val="24"/>
          <w:lang w:val="en-GB" w:eastAsia="en-US"/>
        </w:rPr>
        <w:t xml:space="preserve"> lawyer for five minutes before the start of questioning</w:t>
      </w:r>
      <w:r w:rsidRPr="00D36DBD">
        <w:rPr>
          <w:rFonts w:ascii="Garamond" w:eastAsiaTheme="minorHAnsi" w:hAnsi="Garamond"/>
          <w:color w:val="000000"/>
          <w:sz w:val="24"/>
          <w:szCs w:val="24"/>
          <w:lang w:val="en-GB" w:eastAsia="en-US"/>
        </w:rPr>
        <w:t xml:space="preserve">, </w:t>
      </w:r>
      <w:r w:rsidRPr="00D36DBD">
        <w:rPr>
          <w:rFonts w:ascii="Garamond" w:eastAsiaTheme="minorHAnsi" w:hAnsi="Garamond"/>
          <w:b/>
          <w:color w:val="000000"/>
          <w:sz w:val="24"/>
          <w:szCs w:val="24"/>
          <w:lang w:val="en-GB" w:eastAsia="en-US"/>
        </w:rPr>
        <w:t xml:space="preserve">but once again, during the questioning, his lawyer’s ability to speak in his defence or to object to any questions or answers scripted by the police was limited. </w:t>
      </w:r>
    </w:p>
    <w:p w14:paraId="3F1BF00A"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661DDC4F" w14:textId="53631C8C" w:rsidR="002D3390" w:rsidRPr="00D36DBD" w:rsidRDefault="002D3390" w:rsidP="00285A3A">
      <w:pPr>
        <w:pStyle w:val="ListParagraph"/>
        <w:numPr>
          <w:ilvl w:val="0"/>
          <w:numId w:val="12"/>
        </w:numPr>
        <w:spacing w:after="160"/>
        <w:jc w:val="both"/>
        <w:rPr>
          <w:rFonts w:ascii="Garamond" w:eastAsiaTheme="minorHAnsi" w:hAnsi="Garamond"/>
          <w:color w:val="000000"/>
          <w:sz w:val="24"/>
          <w:szCs w:val="24"/>
          <w:lang w:val="en-GB" w:eastAsia="en-US"/>
        </w:rPr>
      </w:pPr>
      <w:r w:rsidRPr="00D36DBD">
        <w:rPr>
          <w:rFonts w:ascii="Garamond" w:eastAsiaTheme="minorHAnsi" w:hAnsi="Garamond"/>
          <w:color w:val="000000"/>
          <w:sz w:val="24"/>
          <w:szCs w:val="24"/>
          <w:lang w:val="en-GB" w:eastAsia="en-US"/>
        </w:rPr>
        <w:lastRenderedPageBreak/>
        <w:t>He was presented with a bunch of allegations and questions, but was presented with no evidence directly against him. All of the evidence referenced by the authorities was circumstantial, factually incorrect.</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color w:val="000000"/>
          <w:sz w:val="24"/>
          <w:szCs w:val="24"/>
          <w:lang w:val="en-GB" w:eastAsia="en-US"/>
        </w:rPr>
        <w:t>He reportedly had to sign the quoted phrase as</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b/>
          <w:i/>
          <w:color w:val="000000"/>
          <w:sz w:val="24"/>
          <w:szCs w:val="24"/>
          <w:lang w:val="en-GB" w:eastAsia="en-US"/>
        </w:rPr>
        <w:t>“I was given enough time and the proper environment to meet with my attorney and according to the accusations given to me, I gave my testimony with my free will”</w:t>
      </w:r>
      <w:r w:rsidRPr="00D36DBD">
        <w:rPr>
          <w:rFonts w:ascii="Garamond" w:eastAsiaTheme="minorHAnsi" w:hAnsi="Garamond"/>
          <w:b/>
          <w:color w:val="000000"/>
          <w:sz w:val="24"/>
          <w:szCs w:val="24"/>
          <w:lang w:val="en-GB" w:eastAsia="en-US"/>
        </w:rPr>
        <w:t xml:space="preserve"> </w:t>
      </w:r>
      <w:r w:rsidRPr="00D36DBD">
        <w:rPr>
          <w:rFonts w:ascii="Garamond" w:eastAsiaTheme="minorHAnsi" w:hAnsi="Garamond"/>
          <w:color w:val="000000"/>
          <w:sz w:val="24"/>
          <w:szCs w:val="24"/>
          <w:lang w:val="en-GB" w:eastAsia="en-US"/>
        </w:rPr>
        <w:t>even though he was not given enough time to read the document.</w:t>
      </w:r>
    </w:p>
    <w:p w14:paraId="5B4F0BE2" w14:textId="77777777" w:rsidR="00285A3A" w:rsidRPr="00D36DBD" w:rsidRDefault="00285A3A" w:rsidP="00285A3A">
      <w:pPr>
        <w:pStyle w:val="ListParagraph"/>
        <w:rPr>
          <w:rFonts w:ascii="Garamond" w:eastAsiaTheme="minorHAnsi" w:hAnsi="Garamond"/>
          <w:color w:val="000000"/>
          <w:sz w:val="24"/>
          <w:szCs w:val="24"/>
          <w:lang w:val="en-GB" w:eastAsia="en-US"/>
        </w:rPr>
      </w:pPr>
    </w:p>
    <w:p w14:paraId="6FB6CB29" w14:textId="209F7854" w:rsidR="004F739A" w:rsidRPr="00303D40" w:rsidRDefault="002D3390" w:rsidP="00285A3A">
      <w:pPr>
        <w:pStyle w:val="ListParagraph"/>
        <w:numPr>
          <w:ilvl w:val="0"/>
          <w:numId w:val="12"/>
        </w:numPr>
        <w:spacing w:after="160"/>
        <w:jc w:val="both"/>
        <w:rPr>
          <w:rFonts w:ascii="Garamond" w:eastAsiaTheme="minorHAnsi" w:hAnsi="Garamond"/>
          <w:color w:val="000000"/>
          <w:sz w:val="24"/>
          <w:szCs w:val="24"/>
          <w:highlight w:val="lightGray"/>
          <w:lang w:val="en-GB" w:eastAsia="en-US"/>
        </w:rPr>
      </w:pPr>
      <w:r w:rsidRPr="00BF276E">
        <w:rPr>
          <w:rFonts w:ascii="Garamond" w:hAnsi="Garamond"/>
          <w:b/>
          <w:bCs/>
          <w:sz w:val="24"/>
          <w:szCs w:val="24"/>
          <w:highlight w:val="yellow"/>
          <w:lang w:val="en-US" w:eastAsia="en-US"/>
        </w:rPr>
        <w:t>He</w:t>
      </w:r>
      <w:r w:rsidRPr="00303D40">
        <w:rPr>
          <w:rFonts w:ascii="Garamond" w:hAnsi="Garamond"/>
          <w:b/>
          <w:bCs/>
          <w:sz w:val="24"/>
          <w:szCs w:val="24"/>
          <w:lang w:val="en-US" w:eastAsia="en-US"/>
        </w:rPr>
        <w:t xml:space="preserve"> was accused of</w:t>
      </w:r>
      <w:r w:rsidRPr="00303D40">
        <w:rPr>
          <w:rFonts w:ascii="Garamond" w:hAnsi="Garamond"/>
          <w:bCs/>
          <w:sz w:val="24"/>
          <w:szCs w:val="24"/>
          <w:lang w:val="en-US" w:eastAsia="en-US"/>
        </w:rPr>
        <w:t xml:space="preserve"> </w:t>
      </w:r>
      <w:r w:rsidR="00285A3A" w:rsidRPr="00303D40">
        <w:rPr>
          <w:rFonts w:ascii="Garamond" w:hAnsi="Garamond"/>
          <w:bCs/>
          <w:sz w:val="24"/>
          <w:szCs w:val="24"/>
          <w:lang w:val="en-US" w:eastAsia="en-US"/>
        </w:rPr>
        <w:t>“</w:t>
      </w:r>
      <w:r w:rsidRPr="00303D40">
        <w:rPr>
          <w:rFonts w:ascii="Garamond" w:hAnsi="Garamond"/>
          <w:bCs/>
          <w:sz w:val="24"/>
          <w:szCs w:val="24"/>
          <w:highlight w:val="yellow"/>
          <w:lang w:val="en-US" w:eastAsia="en-US"/>
        </w:rPr>
        <w:t xml:space="preserve">having a bank account at Bank Asya, downloading </w:t>
      </w:r>
      <w:proofErr w:type="spellStart"/>
      <w:r w:rsidRPr="00303D40">
        <w:rPr>
          <w:rFonts w:ascii="Garamond" w:hAnsi="Garamond"/>
          <w:bCs/>
          <w:sz w:val="24"/>
          <w:szCs w:val="24"/>
          <w:highlight w:val="yellow"/>
          <w:lang w:val="en-US" w:eastAsia="en-US"/>
        </w:rPr>
        <w:t>ByLock</w:t>
      </w:r>
      <w:proofErr w:type="spellEnd"/>
      <w:r w:rsidRPr="00303D40">
        <w:rPr>
          <w:rFonts w:ascii="Garamond" w:hAnsi="Garamond"/>
          <w:bCs/>
          <w:sz w:val="24"/>
          <w:szCs w:val="24"/>
          <w:highlight w:val="yellow"/>
          <w:lang w:val="en-US" w:eastAsia="en-US"/>
        </w:rPr>
        <w:t xml:space="preserve"> app, being a student at a Gulen affiliated college. Being member of any Gulen affiliated Associations-Being member of Trade union, by making donations to charity organizations, organizing fundraising for students in need,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haring or retweeting any Gulen related social media account,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ubscrib</w:t>
      </w:r>
      <w:r w:rsidR="00303D40">
        <w:rPr>
          <w:rFonts w:ascii="Garamond" w:hAnsi="Garamond"/>
          <w:bCs/>
          <w:sz w:val="24"/>
          <w:szCs w:val="24"/>
          <w:highlight w:val="yellow"/>
          <w:lang w:val="en-US" w:eastAsia="en-US"/>
        </w:rPr>
        <w:t>ing</w:t>
      </w:r>
      <w:r w:rsidRPr="00303D40">
        <w:rPr>
          <w:rFonts w:ascii="Garamond" w:hAnsi="Garamond"/>
          <w:bCs/>
          <w:sz w:val="24"/>
          <w:szCs w:val="24"/>
          <w:highlight w:val="yellow"/>
          <w:lang w:val="en-US" w:eastAsia="en-US"/>
        </w:rPr>
        <w:t xml:space="preserve"> to any Gulen affiliated newspaper, journal or magazine, -</w:t>
      </w:r>
      <w:r w:rsidR="00303D40">
        <w:rPr>
          <w:rFonts w:ascii="Garamond" w:hAnsi="Garamond"/>
          <w:bCs/>
          <w:sz w:val="24"/>
          <w:szCs w:val="24"/>
          <w:highlight w:val="yellow"/>
          <w:lang w:val="en-US" w:eastAsia="en-US"/>
        </w:rPr>
        <w:t>s</w:t>
      </w:r>
      <w:r w:rsidRPr="00303D40">
        <w:rPr>
          <w:rFonts w:ascii="Garamond" w:hAnsi="Garamond"/>
          <w:bCs/>
          <w:sz w:val="24"/>
          <w:szCs w:val="24"/>
          <w:highlight w:val="yellow"/>
          <w:lang w:val="en-US" w:eastAsia="en-US"/>
        </w:rPr>
        <w:t>ending his-or her children to Gulen inspired schools, -</w:t>
      </w:r>
      <w:r w:rsidR="00303D40">
        <w:rPr>
          <w:rFonts w:ascii="Garamond" w:hAnsi="Garamond"/>
          <w:bCs/>
          <w:sz w:val="24"/>
          <w:szCs w:val="24"/>
          <w:highlight w:val="yellow"/>
          <w:lang w:val="en-US" w:eastAsia="en-US"/>
        </w:rPr>
        <w:t>w</w:t>
      </w:r>
      <w:r w:rsidRPr="00303D40">
        <w:rPr>
          <w:rFonts w:ascii="Garamond" w:hAnsi="Garamond"/>
          <w:bCs/>
          <w:sz w:val="24"/>
          <w:szCs w:val="24"/>
          <w:highlight w:val="yellow"/>
          <w:lang w:val="en-US" w:eastAsia="en-US"/>
        </w:rPr>
        <w:t xml:space="preserve">ork for closed Gulen </w:t>
      </w:r>
      <w:r w:rsidR="00FA2F42">
        <w:rPr>
          <w:rFonts w:ascii="Garamond" w:hAnsi="Garamond"/>
          <w:bCs/>
          <w:sz w:val="24"/>
          <w:szCs w:val="24"/>
          <w:highlight w:val="yellow"/>
          <w:lang w:val="en-US" w:eastAsia="en-US"/>
        </w:rPr>
        <w:t>Movement</w:t>
      </w:r>
      <w:r w:rsidR="00303D40">
        <w:rPr>
          <w:rFonts w:ascii="Garamond" w:hAnsi="Garamond"/>
          <w:bCs/>
          <w:sz w:val="24"/>
          <w:szCs w:val="24"/>
          <w:highlight w:val="yellow"/>
          <w:lang w:val="en-US" w:eastAsia="en-US"/>
        </w:rPr>
        <w:t xml:space="preserve"> affiliated institutions</w:t>
      </w:r>
      <w:r w:rsidR="00D92957">
        <w:rPr>
          <w:rFonts w:ascii="Garamond" w:hAnsi="Garamond"/>
          <w:bCs/>
          <w:sz w:val="24"/>
          <w:szCs w:val="24"/>
          <w:highlight w:val="yellow"/>
          <w:lang w:val="en-US" w:eastAsia="en-US"/>
        </w:rPr>
        <w:t>.</w:t>
      </w:r>
    </w:p>
    <w:p w14:paraId="6846407C" w14:textId="77777777" w:rsidR="004F739A" w:rsidRPr="004F739A" w:rsidRDefault="004F739A" w:rsidP="004F739A">
      <w:pPr>
        <w:pStyle w:val="ListParagraph"/>
        <w:rPr>
          <w:rFonts w:ascii="Garamond" w:hAnsi="Garamond"/>
          <w:bCs/>
          <w:strike/>
          <w:sz w:val="24"/>
          <w:szCs w:val="24"/>
          <w:highlight w:val="yellow"/>
          <w:lang w:val="en-US" w:eastAsia="en-US"/>
        </w:rPr>
      </w:pPr>
    </w:p>
    <w:p w14:paraId="2299BDE2" w14:textId="1CAFB51A" w:rsidR="002D3390" w:rsidRPr="00303D40" w:rsidRDefault="004F739A" w:rsidP="004F739A">
      <w:pPr>
        <w:pStyle w:val="ListParagraph"/>
        <w:spacing w:after="160"/>
        <w:jc w:val="both"/>
        <w:rPr>
          <w:rFonts w:ascii="Garamond" w:eastAsiaTheme="minorHAnsi" w:hAnsi="Garamond"/>
          <w:color w:val="000000"/>
          <w:sz w:val="24"/>
          <w:szCs w:val="24"/>
          <w:highlight w:val="lightGray"/>
          <w:lang w:val="en-GB" w:eastAsia="en-US"/>
        </w:rPr>
      </w:pPr>
      <w:r w:rsidRPr="00303D40">
        <w:rPr>
          <w:rFonts w:ascii="Garamond" w:hAnsi="Garamond"/>
          <w:b/>
          <w:bCs/>
          <w:sz w:val="24"/>
          <w:szCs w:val="24"/>
          <w:highlight w:val="yellow"/>
          <w:lang w:val="en-US" w:eastAsia="en-US"/>
        </w:rPr>
        <w:t>(</w:t>
      </w:r>
      <w:proofErr w:type="spellStart"/>
      <w:r w:rsidR="00285A3A" w:rsidRPr="00303D40">
        <w:rPr>
          <w:rFonts w:ascii="Garamond" w:hAnsi="Garamond"/>
          <w:b/>
          <w:bCs/>
          <w:sz w:val="24"/>
          <w:szCs w:val="24"/>
          <w:highlight w:val="lightGray"/>
          <w:lang w:val="en-US" w:eastAsia="en-US"/>
        </w:rPr>
        <w:t>Suçlamalar</w:t>
      </w:r>
      <w:proofErr w:type="spellEnd"/>
      <w:r w:rsidR="00285A3A" w:rsidRPr="00303D40">
        <w:rPr>
          <w:rFonts w:ascii="Garamond" w:hAnsi="Garamond"/>
          <w:b/>
          <w:bCs/>
          <w:sz w:val="24"/>
          <w:szCs w:val="24"/>
          <w:highlight w:val="lightGray"/>
          <w:lang w:val="en-US" w:eastAsia="en-US"/>
        </w:rPr>
        <w:t xml:space="preserve"> </w:t>
      </w:r>
      <w:proofErr w:type="spellStart"/>
      <w:r w:rsidRPr="00303D40">
        <w:rPr>
          <w:rFonts w:ascii="Garamond" w:hAnsi="Garamond"/>
          <w:b/>
          <w:bCs/>
          <w:sz w:val="24"/>
          <w:szCs w:val="24"/>
          <w:highlight w:val="lightGray"/>
          <w:lang w:val="en-US" w:eastAsia="en-US"/>
        </w:rPr>
        <w:t>Başvurana</w:t>
      </w:r>
      <w:proofErr w:type="spellEnd"/>
      <w:r w:rsidR="00285A3A" w:rsidRPr="00303D40">
        <w:rPr>
          <w:rFonts w:ascii="Garamond" w:hAnsi="Garamond"/>
          <w:b/>
          <w:bCs/>
          <w:sz w:val="24"/>
          <w:szCs w:val="24"/>
          <w:highlight w:val="lightGray"/>
          <w:lang w:val="en-US" w:eastAsia="en-US"/>
        </w:rPr>
        <w:t xml:space="preserve"> </w:t>
      </w:r>
      <w:proofErr w:type="spellStart"/>
      <w:r w:rsidR="00285A3A" w:rsidRPr="00303D40">
        <w:rPr>
          <w:rFonts w:ascii="Garamond" w:hAnsi="Garamond"/>
          <w:b/>
          <w:bCs/>
          <w:sz w:val="24"/>
          <w:szCs w:val="24"/>
          <w:highlight w:val="lightGray"/>
          <w:lang w:val="en-US" w:eastAsia="en-US"/>
        </w:rPr>
        <w:t>yöneltilen</w:t>
      </w:r>
      <w:proofErr w:type="spellEnd"/>
      <w:r w:rsidR="00285A3A" w:rsidRPr="00303D40">
        <w:rPr>
          <w:rFonts w:ascii="Garamond" w:hAnsi="Garamond"/>
          <w:b/>
          <w:bCs/>
          <w:sz w:val="24"/>
          <w:szCs w:val="24"/>
          <w:highlight w:val="lightGray"/>
          <w:lang w:val="en-US" w:eastAsia="en-US"/>
        </w:rPr>
        <w:t xml:space="preserve"> </w:t>
      </w:r>
      <w:proofErr w:type="spellStart"/>
      <w:r w:rsidR="00285A3A" w:rsidRPr="00303D40">
        <w:rPr>
          <w:rFonts w:ascii="Garamond" w:hAnsi="Garamond"/>
          <w:b/>
          <w:bCs/>
          <w:sz w:val="24"/>
          <w:szCs w:val="24"/>
          <w:highlight w:val="lightGray"/>
          <w:lang w:val="en-US" w:eastAsia="en-US"/>
        </w:rPr>
        <w:t>somut</w:t>
      </w:r>
      <w:proofErr w:type="spellEnd"/>
      <w:r w:rsidR="00285A3A" w:rsidRPr="00303D40">
        <w:rPr>
          <w:rFonts w:ascii="Garamond" w:hAnsi="Garamond"/>
          <w:b/>
          <w:bCs/>
          <w:sz w:val="24"/>
          <w:szCs w:val="24"/>
          <w:highlight w:val="lightGray"/>
          <w:lang w:val="en-US" w:eastAsia="en-US"/>
        </w:rPr>
        <w:t xml:space="preserve"> </w:t>
      </w:r>
      <w:proofErr w:type="spellStart"/>
      <w:r w:rsidR="00285A3A" w:rsidRPr="00303D40">
        <w:rPr>
          <w:rFonts w:ascii="Garamond" w:hAnsi="Garamond"/>
          <w:b/>
          <w:bCs/>
          <w:sz w:val="24"/>
          <w:szCs w:val="24"/>
          <w:highlight w:val="lightGray"/>
          <w:lang w:val="en-US" w:eastAsia="en-US"/>
        </w:rPr>
        <w:t>suçlamalara</w:t>
      </w:r>
      <w:proofErr w:type="spellEnd"/>
      <w:r w:rsidR="00285A3A" w:rsidRPr="00303D40">
        <w:rPr>
          <w:rFonts w:ascii="Garamond" w:hAnsi="Garamond"/>
          <w:b/>
          <w:bCs/>
          <w:sz w:val="24"/>
          <w:szCs w:val="24"/>
          <w:highlight w:val="lightGray"/>
          <w:lang w:val="en-US" w:eastAsia="en-US"/>
        </w:rPr>
        <w:t xml:space="preserve"> </w:t>
      </w:r>
      <w:proofErr w:type="spellStart"/>
      <w:r w:rsidRPr="00303D40">
        <w:rPr>
          <w:rFonts w:ascii="Garamond" w:hAnsi="Garamond"/>
          <w:b/>
          <w:bCs/>
          <w:sz w:val="24"/>
          <w:szCs w:val="24"/>
          <w:highlight w:val="lightGray"/>
          <w:lang w:val="en-US" w:eastAsia="en-US"/>
        </w:rPr>
        <w:t>göre</w:t>
      </w:r>
      <w:proofErr w:type="spellEnd"/>
      <w:r w:rsidRPr="00303D40">
        <w:rPr>
          <w:rFonts w:ascii="Garamond" w:hAnsi="Garamond"/>
          <w:b/>
          <w:bCs/>
          <w:sz w:val="24"/>
          <w:szCs w:val="24"/>
          <w:highlight w:val="lightGray"/>
          <w:lang w:val="en-US" w:eastAsia="en-US"/>
        </w:rPr>
        <w:t xml:space="preserve"> </w:t>
      </w:r>
      <w:proofErr w:type="spellStart"/>
      <w:r w:rsidRPr="00303D40">
        <w:rPr>
          <w:rFonts w:ascii="Garamond" w:hAnsi="Garamond"/>
          <w:b/>
          <w:bCs/>
          <w:sz w:val="24"/>
          <w:szCs w:val="24"/>
          <w:highlight w:val="lightGray"/>
          <w:lang w:val="en-US" w:eastAsia="en-US"/>
        </w:rPr>
        <w:t>uyarlanmalıd</w:t>
      </w:r>
      <w:r w:rsidR="007E285F">
        <w:rPr>
          <w:rFonts w:ascii="Garamond" w:hAnsi="Garamond"/>
          <w:b/>
          <w:bCs/>
          <w:sz w:val="24"/>
          <w:szCs w:val="24"/>
          <w:highlight w:val="lightGray"/>
          <w:lang w:val="en-US" w:eastAsia="en-US"/>
        </w:rPr>
        <w:t>ı</w:t>
      </w:r>
      <w:r w:rsidRPr="00303D40">
        <w:rPr>
          <w:rFonts w:ascii="Garamond" w:hAnsi="Garamond"/>
          <w:b/>
          <w:bCs/>
          <w:sz w:val="24"/>
          <w:szCs w:val="24"/>
          <w:highlight w:val="lightGray"/>
          <w:lang w:val="en-US" w:eastAsia="en-US"/>
        </w:rPr>
        <w:t>r</w:t>
      </w:r>
      <w:proofErr w:type="spellEnd"/>
      <w:r w:rsidRPr="00303D40">
        <w:rPr>
          <w:rFonts w:ascii="Garamond" w:hAnsi="Garamond"/>
          <w:b/>
          <w:bCs/>
          <w:sz w:val="24"/>
          <w:szCs w:val="24"/>
          <w:highlight w:val="lightGray"/>
          <w:lang w:val="en-US" w:eastAsia="en-US"/>
        </w:rPr>
        <w:t>)</w:t>
      </w:r>
    </w:p>
    <w:p w14:paraId="7D62CD11" w14:textId="77777777" w:rsidR="00985708" w:rsidRPr="00D36DBD" w:rsidRDefault="00985708" w:rsidP="00985708">
      <w:pPr>
        <w:pStyle w:val="ListParagraph"/>
        <w:rPr>
          <w:rFonts w:ascii="Garamond" w:eastAsiaTheme="minorHAnsi" w:hAnsi="Garamond"/>
          <w:color w:val="000000"/>
          <w:sz w:val="24"/>
          <w:szCs w:val="24"/>
          <w:highlight w:val="lightGray"/>
          <w:lang w:val="en-GB" w:eastAsia="en-US"/>
        </w:rPr>
      </w:pPr>
    </w:p>
    <w:p w14:paraId="70A609D5" w14:textId="44666F97" w:rsidR="00985708" w:rsidRPr="004F739A" w:rsidRDefault="00985708" w:rsidP="00985708">
      <w:pPr>
        <w:pStyle w:val="ListParagraph"/>
        <w:numPr>
          <w:ilvl w:val="0"/>
          <w:numId w:val="12"/>
        </w:numPr>
        <w:rPr>
          <w:rFonts w:ascii="Garamond" w:eastAsiaTheme="minorHAnsi" w:hAnsi="Garamond"/>
          <w:color w:val="000000"/>
          <w:sz w:val="24"/>
          <w:szCs w:val="24"/>
          <w:highlight w:val="lightGray"/>
          <w:lang w:val="en-GB" w:eastAsia="en-US"/>
        </w:rPr>
      </w:pPr>
      <w:r w:rsidRPr="004F739A">
        <w:rPr>
          <w:rFonts w:ascii="Garamond" w:eastAsiaTheme="minorHAnsi" w:hAnsi="Garamond"/>
          <w:color w:val="000000"/>
          <w:sz w:val="24"/>
          <w:szCs w:val="24"/>
          <w:lang w:val="en-GB" w:eastAsia="en-US"/>
        </w:rPr>
        <w:t>Mr</w:t>
      </w:r>
      <w:r w:rsidRPr="004F739A">
        <w:rPr>
          <w:rFonts w:ascii="Garamond" w:eastAsiaTheme="minorHAnsi" w:hAnsi="Garamond"/>
          <w:color w:val="000000"/>
          <w:sz w:val="24"/>
          <w:szCs w:val="24"/>
          <w:highlight w:val="yellow"/>
          <w:lang w:val="en-GB" w:eastAsia="en-US"/>
        </w:rPr>
        <w:t>. …..</w:t>
      </w:r>
      <w:r w:rsidRPr="004F739A">
        <w:rPr>
          <w:rFonts w:ascii="Garamond" w:eastAsiaTheme="minorHAnsi" w:hAnsi="Garamond"/>
          <w:color w:val="000000"/>
          <w:sz w:val="24"/>
          <w:szCs w:val="24"/>
          <w:lang w:val="en-GB" w:eastAsia="en-US"/>
        </w:rPr>
        <w:t xml:space="preserve"> </w:t>
      </w:r>
      <w:proofErr w:type="gramStart"/>
      <w:r w:rsidRPr="004F739A">
        <w:rPr>
          <w:rFonts w:ascii="Garamond" w:eastAsiaTheme="minorHAnsi" w:hAnsi="Garamond"/>
          <w:color w:val="000000"/>
          <w:sz w:val="24"/>
          <w:szCs w:val="24"/>
          <w:lang w:val="en-GB" w:eastAsia="en-US"/>
        </w:rPr>
        <w:t>is</w:t>
      </w:r>
      <w:proofErr w:type="gramEnd"/>
      <w:r w:rsidRPr="004F739A">
        <w:rPr>
          <w:rFonts w:ascii="Garamond" w:eastAsiaTheme="minorHAnsi" w:hAnsi="Garamond"/>
          <w:color w:val="000000"/>
          <w:sz w:val="24"/>
          <w:szCs w:val="24"/>
          <w:lang w:val="en-GB" w:eastAsia="en-US"/>
        </w:rPr>
        <w:t xml:space="preserve"> still held detention and for </w:t>
      </w:r>
      <w:r w:rsidRPr="004F739A">
        <w:rPr>
          <w:rFonts w:ascii="Garamond" w:eastAsiaTheme="minorHAnsi" w:hAnsi="Garamond"/>
          <w:color w:val="000000"/>
          <w:sz w:val="24"/>
          <w:szCs w:val="24"/>
          <w:highlight w:val="yellow"/>
          <w:lang w:val="en-GB" w:eastAsia="en-US"/>
        </w:rPr>
        <w:t>11 months</w:t>
      </w:r>
      <w:r w:rsidRPr="004F739A">
        <w:rPr>
          <w:rFonts w:ascii="Garamond" w:eastAsiaTheme="minorHAnsi" w:hAnsi="Garamond"/>
          <w:color w:val="000000"/>
          <w:sz w:val="24"/>
          <w:szCs w:val="24"/>
          <w:lang w:val="en-GB" w:eastAsia="en-US"/>
        </w:rPr>
        <w:t xml:space="preserve"> </w:t>
      </w:r>
      <w:r w:rsidRPr="004F739A">
        <w:rPr>
          <w:rFonts w:ascii="Garamond" w:eastAsiaTheme="minorHAnsi" w:hAnsi="Garamond"/>
          <w:color w:val="000000"/>
          <w:sz w:val="24"/>
          <w:szCs w:val="24"/>
          <w:highlight w:val="yellow"/>
          <w:lang w:val="en-GB" w:eastAsia="en-US"/>
        </w:rPr>
        <w:t>20 days</w:t>
      </w:r>
      <w:r w:rsidRPr="004F739A">
        <w:rPr>
          <w:rFonts w:ascii="Garamond" w:eastAsiaTheme="minorHAnsi" w:hAnsi="Garamond"/>
          <w:color w:val="000000"/>
          <w:sz w:val="24"/>
          <w:szCs w:val="24"/>
          <w:lang w:val="en-GB" w:eastAsia="en-US"/>
        </w:rPr>
        <w:t xml:space="preserve"> without any official indictment. </w:t>
      </w:r>
      <w:r w:rsidR="004F739A">
        <w:rPr>
          <w:rFonts w:ascii="Garamond" w:eastAsiaTheme="minorHAnsi" w:hAnsi="Garamond"/>
          <w:color w:val="000000"/>
          <w:sz w:val="24"/>
          <w:szCs w:val="24"/>
          <w:highlight w:val="lightGray"/>
          <w:lang w:val="en-GB" w:eastAsia="en-US"/>
        </w:rPr>
        <w:t>[</w:t>
      </w:r>
      <w:proofErr w:type="spellStart"/>
      <w:r w:rsidR="004F739A">
        <w:rPr>
          <w:rFonts w:ascii="Garamond" w:eastAsiaTheme="minorHAnsi" w:hAnsi="Garamond"/>
          <w:color w:val="000000"/>
          <w:sz w:val="24"/>
          <w:szCs w:val="24"/>
          <w:highlight w:val="lightGray"/>
          <w:lang w:val="en-GB" w:eastAsia="en-US"/>
        </w:rPr>
        <w:t>Sulh</w:t>
      </w:r>
      <w:proofErr w:type="spellEnd"/>
      <w:r w:rsidR="004F739A">
        <w:rPr>
          <w:rFonts w:ascii="Garamond" w:eastAsiaTheme="minorHAnsi" w:hAnsi="Garamond"/>
          <w:color w:val="000000"/>
          <w:sz w:val="24"/>
          <w:szCs w:val="24"/>
          <w:highlight w:val="lightGray"/>
          <w:lang w:val="en-GB" w:eastAsia="en-US"/>
        </w:rPr>
        <w:t xml:space="preserve"> </w:t>
      </w:r>
      <w:proofErr w:type="spellStart"/>
      <w:r w:rsidR="004F739A">
        <w:rPr>
          <w:rFonts w:ascii="Garamond" w:eastAsiaTheme="minorHAnsi" w:hAnsi="Garamond"/>
          <w:color w:val="000000"/>
          <w:sz w:val="24"/>
          <w:szCs w:val="24"/>
          <w:highlight w:val="lightGray"/>
          <w:lang w:val="en-GB" w:eastAsia="en-US"/>
        </w:rPr>
        <w:t>Ceza</w:t>
      </w:r>
      <w:proofErr w:type="spellEnd"/>
      <w:r w:rsidR="004F739A">
        <w:rPr>
          <w:rFonts w:ascii="Garamond" w:eastAsiaTheme="minorHAnsi" w:hAnsi="Garamond"/>
          <w:color w:val="000000"/>
          <w:sz w:val="24"/>
          <w:szCs w:val="24"/>
          <w:highlight w:val="lightGray"/>
          <w:lang w:val="en-GB" w:eastAsia="en-US"/>
        </w:rPr>
        <w:t xml:space="preserve"> </w:t>
      </w:r>
      <w:proofErr w:type="spellStart"/>
      <w:r w:rsidR="004F739A">
        <w:rPr>
          <w:rFonts w:ascii="Garamond" w:eastAsiaTheme="minorHAnsi" w:hAnsi="Garamond"/>
          <w:color w:val="000000"/>
          <w:sz w:val="24"/>
          <w:szCs w:val="24"/>
          <w:highlight w:val="lightGray"/>
          <w:lang w:val="en-GB" w:eastAsia="en-US"/>
        </w:rPr>
        <w:t>H</w:t>
      </w:r>
      <w:r w:rsidRPr="004F739A">
        <w:rPr>
          <w:rFonts w:ascii="Garamond" w:eastAsiaTheme="minorHAnsi" w:hAnsi="Garamond"/>
          <w:color w:val="000000"/>
          <w:sz w:val="24"/>
          <w:szCs w:val="24"/>
          <w:highlight w:val="lightGray"/>
          <w:lang w:val="en-GB" w:eastAsia="en-US"/>
        </w:rPr>
        <w:t>akimi</w:t>
      </w:r>
      <w:proofErr w:type="spellEnd"/>
      <w:r w:rsidRPr="004F739A">
        <w:rPr>
          <w:rFonts w:ascii="Garamond" w:eastAsiaTheme="minorHAnsi" w:hAnsi="Garamond"/>
          <w:color w:val="000000"/>
          <w:sz w:val="24"/>
          <w:szCs w:val="24"/>
          <w:highlight w:val="lightGray"/>
          <w:lang w:val="en-GB" w:eastAsia="en-US"/>
        </w:rPr>
        <w:t xml:space="preserve"> </w:t>
      </w:r>
      <w:proofErr w:type="spellStart"/>
      <w:r w:rsidRPr="004F739A">
        <w:rPr>
          <w:rFonts w:ascii="Garamond" w:eastAsiaTheme="minorHAnsi" w:hAnsi="Garamond"/>
          <w:color w:val="000000"/>
          <w:sz w:val="24"/>
          <w:szCs w:val="24"/>
          <w:highlight w:val="lightGray"/>
          <w:lang w:val="en-GB" w:eastAsia="en-US"/>
        </w:rPr>
        <w:t>tarafından</w:t>
      </w:r>
      <w:proofErr w:type="spellEnd"/>
      <w:r w:rsidRPr="004F739A">
        <w:rPr>
          <w:rFonts w:ascii="Garamond" w:eastAsiaTheme="minorHAnsi" w:hAnsi="Garamond"/>
          <w:color w:val="000000"/>
          <w:sz w:val="24"/>
          <w:szCs w:val="24"/>
          <w:highlight w:val="lightGray"/>
          <w:lang w:val="en-GB" w:eastAsia="en-US"/>
        </w:rPr>
        <w:t xml:space="preserve"> </w:t>
      </w:r>
      <w:proofErr w:type="spellStart"/>
      <w:r w:rsidRPr="004F739A">
        <w:rPr>
          <w:rFonts w:ascii="Garamond" w:eastAsiaTheme="minorHAnsi" w:hAnsi="Garamond"/>
          <w:color w:val="000000"/>
          <w:sz w:val="24"/>
          <w:szCs w:val="24"/>
          <w:highlight w:val="lightGray"/>
          <w:lang w:val="en-GB" w:eastAsia="en-US"/>
        </w:rPr>
        <w:t>tutuklanmadan</w:t>
      </w:r>
      <w:proofErr w:type="spellEnd"/>
      <w:r w:rsidRPr="004F739A">
        <w:rPr>
          <w:rFonts w:ascii="Garamond" w:eastAsiaTheme="minorHAnsi" w:hAnsi="Garamond"/>
          <w:color w:val="000000"/>
          <w:sz w:val="24"/>
          <w:szCs w:val="24"/>
          <w:highlight w:val="lightGray"/>
          <w:lang w:val="en-GB" w:eastAsia="en-US"/>
        </w:rPr>
        <w:t xml:space="preserve"> </w:t>
      </w:r>
      <w:proofErr w:type="spellStart"/>
      <w:proofErr w:type="gramStart"/>
      <w:r w:rsidR="00A630EC" w:rsidRPr="004F739A">
        <w:rPr>
          <w:rFonts w:ascii="Garamond" w:eastAsiaTheme="minorHAnsi" w:hAnsi="Garamond"/>
          <w:color w:val="000000"/>
          <w:sz w:val="24"/>
          <w:szCs w:val="24"/>
          <w:highlight w:val="lightGray"/>
          <w:lang w:val="en-GB" w:eastAsia="en-US"/>
        </w:rPr>
        <w:t>sonra</w:t>
      </w:r>
      <w:proofErr w:type="spellEnd"/>
      <w:r w:rsidR="007C7BD0" w:rsidRPr="004F739A">
        <w:rPr>
          <w:rFonts w:ascii="Garamond" w:eastAsiaTheme="minorHAnsi" w:hAnsi="Garamond"/>
          <w:color w:val="000000"/>
          <w:sz w:val="24"/>
          <w:szCs w:val="24"/>
          <w:highlight w:val="lightGray"/>
          <w:lang w:val="en-GB" w:eastAsia="en-US"/>
        </w:rPr>
        <w:t xml:space="preserve"> </w:t>
      </w:r>
      <w:r w:rsidRPr="004F739A">
        <w:rPr>
          <w:rFonts w:ascii="Garamond" w:eastAsiaTheme="minorHAnsi" w:hAnsi="Garamond"/>
          <w:color w:val="000000"/>
          <w:sz w:val="24"/>
          <w:szCs w:val="24"/>
          <w:highlight w:val="lightGray"/>
          <w:lang w:val="en-GB" w:eastAsia="en-US"/>
        </w:rPr>
        <w:t xml:space="preserve"> </w:t>
      </w:r>
      <w:proofErr w:type="spellStart"/>
      <w:r w:rsidRPr="004F739A">
        <w:rPr>
          <w:rFonts w:ascii="Garamond" w:eastAsiaTheme="minorHAnsi" w:hAnsi="Garamond"/>
          <w:color w:val="000000"/>
          <w:sz w:val="24"/>
          <w:szCs w:val="24"/>
          <w:highlight w:val="lightGray"/>
          <w:lang w:val="en-GB" w:eastAsia="en-US"/>
        </w:rPr>
        <w:t>geçen</w:t>
      </w:r>
      <w:proofErr w:type="spellEnd"/>
      <w:proofErr w:type="gramEnd"/>
      <w:r w:rsidRPr="004F739A">
        <w:rPr>
          <w:rFonts w:ascii="Garamond" w:eastAsiaTheme="minorHAnsi" w:hAnsi="Garamond"/>
          <w:color w:val="000000"/>
          <w:sz w:val="24"/>
          <w:szCs w:val="24"/>
          <w:highlight w:val="lightGray"/>
          <w:lang w:val="en-GB" w:eastAsia="en-US"/>
        </w:rPr>
        <w:t xml:space="preserve"> </w:t>
      </w:r>
      <w:proofErr w:type="spellStart"/>
      <w:r w:rsidRPr="004F739A">
        <w:rPr>
          <w:rFonts w:ascii="Garamond" w:eastAsiaTheme="minorHAnsi" w:hAnsi="Garamond"/>
          <w:color w:val="000000"/>
          <w:sz w:val="24"/>
          <w:szCs w:val="24"/>
          <w:highlight w:val="lightGray"/>
          <w:lang w:val="en-GB" w:eastAsia="en-US"/>
        </w:rPr>
        <w:t>süreyi</w:t>
      </w:r>
      <w:proofErr w:type="spellEnd"/>
      <w:r w:rsidRPr="004F739A">
        <w:rPr>
          <w:rFonts w:ascii="Garamond" w:eastAsiaTheme="minorHAnsi" w:hAnsi="Garamond"/>
          <w:color w:val="000000"/>
          <w:sz w:val="24"/>
          <w:szCs w:val="24"/>
          <w:highlight w:val="lightGray"/>
          <w:lang w:val="en-GB" w:eastAsia="en-US"/>
        </w:rPr>
        <w:t xml:space="preserve"> </w:t>
      </w:r>
      <w:proofErr w:type="spellStart"/>
      <w:r w:rsidRPr="004F739A">
        <w:rPr>
          <w:rFonts w:ascii="Garamond" w:eastAsiaTheme="minorHAnsi" w:hAnsi="Garamond"/>
          <w:color w:val="000000"/>
          <w:sz w:val="24"/>
          <w:szCs w:val="24"/>
          <w:highlight w:val="lightGray"/>
          <w:lang w:val="en-GB" w:eastAsia="en-US"/>
        </w:rPr>
        <w:t>yazınız</w:t>
      </w:r>
      <w:proofErr w:type="spellEnd"/>
      <w:r w:rsidRPr="004F739A">
        <w:rPr>
          <w:rFonts w:ascii="Garamond" w:eastAsiaTheme="minorHAnsi" w:hAnsi="Garamond"/>
          <w:color w:val="000000"/>
          <w:sz w:val="24"/>
          <w:szCs w:val="24"/>
          <w:highlight w:val="lightGray"/>
          <w:lang w:val="en-GB" w:eastAsia="en-US"/>
        </w:rPr>
        <w:t>].</w:t>
      </w:r>
    </w:p>
    <w:p w14:paraId="4BEA2CF1" w14:textId="77777777" w:rsidR="00985708" w:rsidRPr="00285A3A" w:rsidRDefault="00985708" w:rsidP="00985708">
      <w:pPr>
        <w:pStyle w:val="ListParagraph"/>
        <w:spacing w:after="160"/>
        <w:jc w:val="both"/>
        <w:rPr>
          <w:rFonts w:ascii="Garamond" w:eastAsiaTheme="minorHAnsi" w:hAnsi="Garamond"/>
          <w:color w:val="000000"/>
          <w:sz w:val="26"/>
          <w:szCs w:val="26"/>
          <w:highlight w:val="lightGray"/>
          <w:lang w:val="en-GB" w:eastAsia="en-US"/>
        </w:rPr>
      </w:pPr>
    </w:p>
    <w:p w14:paraId="61362A30" w14:textId="100C515A" w:rsidR="00157FE2" w:rsidRPr="00157FE2" w:rsidRDefault="00157FE2" w:rsidP="00157FE2">
      <w:pPr>
        <w:spacing w:after="160"/>
        <w:jc w:val="both"/>
        <w:rPr>
          <w:rFonts w:ascii="Garamond" w:eastAsiaTheme="minorHAnsi" w:hAnsi="Garamond"/>
          <w:b/>
          <w:bCs/>
          <w:color w:val="000000"/>
          <w:sz w:val="26"/>
          <w:szCs w:val="26"/>
          <w:lang w:val="en-US" w:eastAsia="en-US"/>
        </w:rPr>
      </w:pPr>
      <w:r w:rsidRPr="00157FE2">
        <w:rPr>
          <w:rFonts w:ascii="Garamond" w:eastAsiaTheme="minorHAnsi" w:hAnsi="Garamond"/>
          <w:b/>
          <w:bCs/>
          <w:color w:val="000000"/>
          <w:sz w:val="26"/>
          <w:szCs w:val="26"/>
          <w:lang w:val="en-US" w:eastAsia="en-US"/>
        </w:rPr>
        <w:t>V. INDICATE REASONS WHY YOU CONSIDER THE ARREST AND/OR DETENTION TO BE ARBITRARY. SPECIFICALLY PROVIDE DETAILS ON WHETHER:</w:t>
      </w:r>
    </w:p>
    <w:p w14:paraId="7D1DF7CA" w14:textId="5681B019" w:rsidR="002D3390" w:rsidRPr="00157FE2" w:rsidRDefault="002D3390" w:rsidP="00157FE2">
      <w:pPr>
        <w:pStyle w:val="ListParagraph"/>
        <w:spacing w:after="160"/>
        <w:ind w:left="1080"/>
        <w:jc w:val="both"/>
        <w:rPr>
          <w:rFonts w:ascii="Garamond" w:eastAsiaTheme="minorHAnsi" w:hAnsi="Garamond"/>
          <w:b/>
          <w:bCs/>
          <w:color w:val="000000"/>
          <w:sz w:val="26"/>
          <w:szCs w:val="26"/>
          <w:lang w:val="en-US" w:eastAsia="en-US"/>
        </w:rPr>
      </w:pPr>
    </w:p>
    <w:p w14:paraId="77015267" w14:textId="77777777" w:rsidR="00DE0D40" w:rsidRPr="00DE0D40" w:rsidRDefault="00BF68FD" w:rsidP="00DE0D40">
      <w:pPr>
        <w:numPr>
          <w:ilvl w:val="0"/>
          <w:numId w:val="15"/>
        </w:numPr>
        <w:autoSpaceDE w:val="0"/>
        <w:autoSpaceDN w:val="0"/>
        <w:adjustRightInd w:val="0"/>
        <w:spacing w:after="120"/>
        <w:jc w:val="both"/>
        <w:rPr>
          <w:rFonts w:ascii="Garamond" w:eastAsiaTheme="minorHAnsi" w:hAnsi="Garamond"/>
          <w:b/>
          <w:bCs/>
          <w:color w:val="000000"/>
          <w:sz w:val="26"/>
          <w:szCs w:val="26"/>
          <w:lang w:val="en-US" w:eastAsia="en-US"/>
        </w:rPr>
      </w:pPr>
      <w:r w:rsidRPr="00604D93">
        <w:rPr>
          <w:rFonts w:ascii="Garamond" w:eastAsiaTheme="minorHAnsi" w:hAnsi="Garamond"/>
          <w:b/>
          <w:bCs/>
          <w:color w:val="000000"/>
          <w:sz w:val="26"/>
          <w:szCs w:val="26"/>
          <w:lang w:val="en-US" w:eastAsia="en-US"/>
        </w:rPr>
        <w:t>CATEGORY I</w:t>
      </w:r>
      <w:r w:rsidR="009C7334">
        <w:rPr>
          <w:rFonts w:ascii="Garamond" w:eastAsiaTheme="minorHAnsi" w:hAnsi="Garamond"/>
          <w:b/>
          <w:bCs/>
          <w:color w:val="000000"/>
          <w:sz w:val="26"/>
          <w:szCs w:val="26"/>
          <w:lang w:val="en-US" w:eastAsia="en-US"/>
        </w:rPr>
        <w:t xml:space="preserve"> – </w:t>
      </w:r>
      <w:r w:rsidR="00DE0D40" w:rsidRPr="00DE0D40">
        <w:rPr>
          <w:rFonts w:ascii="Garamond" w:eastAsiaTheme="minorHAnsi" w:hAnsi="Garamond"/>
          <w:b/>
          <w:bCs/>
          <w:color w:val="000000"/>
          <w:sz w:val="26"/>
          <w:szCs w:val="26"/>
          <w:lang w:val="en-US" w:eastAsia="en-US"/>
        </w:rPr>
        <w:t>The basis for the deprivation of liberty is authorized by the Constitution or the domestic law?</w:t>
      </w:r>
    </w:p>
    <w:p w14:paraId="521BD923" w14:textId="77777777" w:rsidR="00A26337" w:rsidRDefault="00A26337" w:rsidP="00A26337">
      <w:pPr>
        <w:pStyle w:val="ListParagraph"/>
        <w:spacing w:after="160"/>
        <w:jc w:val="both"/>
        <w:rPr>
          <w:rFonts w:ascii="Garamond" w:eastAsiaTheme="minorHAnsi" w:hAnsi="Garamond"/>
          <w:b/>
          <w:bCs/>
          <w:color w:val="000000"/>
          <w:sz w:val="26"/>
          <w:szCs w:val="26"/>
          <w:lang w:val="en-US" w:eastAsia="en-US"/>
        </w:rPr>
      </w:pPr>
    </w:p>
    <w:p w14:paraId="5F4F51DA" w14:textId="77777777" w:rsidR="00A26337" w:rsidRDefault="00A26337"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p>
    <w:p w14:paraId="23FBBD9E" w14:textId="6F2A9A81" w:rsidR="00BF68FD" w:rsidRDefault="009D6932"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r>
        <w:rPr>
          <w:rFonts w:ascii="Garamond" w:hAnsi="Garamond"/>
          <w:b/>
          <w:sz w:val="26"/>
          <w:szCs w:val="26"/>
        </w:rPr>
        <w:t xml:space="preserve">The </w:t>
      </w:r>
      <w:r w:rsidR="00604D93" w:rsidRPr="00A26337">
        <w:rPr>
          <w:rFonts w:ascii="Garamond" w:hAnsi="Garamond"/>
          <w:b/>
          <w:sz w:val="26"/>
          <w:szCs w:val="26"/>
        </w:rPr>
        <w:t xml:space="preserve">Petitioner Has Been Arrested and Detained Without Any Legitimate Legal Basis, In Violation </w:t>
      </w:r>
      <w:r w:rsidR="00A26337" w:rsidRPr="00A26337">
        <w:rPr>
          <w:rFonts w:ascii="Garamond" w:hAnsi="Garamond"/>
          <w:b/>
          <w:sz w:val="26"/>
          <w:szCs w:val="26"/>
        </w:rPr>
        <w:t>of</w:t>
      </w:r>
      <w:r w:rsidR="00604D93" w:rsidRPr="00A26337">
        <w:rPr>
          <w:rFonts w:ascii="Garamond" w:hAnsi="Garamond"/>
          <w:b/>
          <w:sz w:val="26"/>
          <w:szCs w:val="26"/>
        </w:rPr>
        <w:t xml:space="preserve"> </w:t>
      </w:r>
      <w:r w:rsidR="00046A39" w:rsidRPr="00A26337">
        <w:rPr>
          <w:rFonts w:ascii="Garamond" w:hAnsi="Garamond"/>
          <w:b/>
          <w:sz w:val="26"/>
          <w:szCs w:val="26"/>
        </w:rPr>
        <w:t>the</w:t>
      </w:r>
      <w:r w:rsidR="00604D93" w:rsidRPr="00A26337">
        <w:rPr>
          <w:rFonts w:ascii="Garamond" w:hAnsi="Garamond"/>
          <w:b/>
          <w:sz w:val="26"/>
          <w:szCs w:val="26"/>
        </w:rPr>
        <w:t xml:space="preserve"> Turkish Constitution, Turkish</w:t>
      </w:r>
      <w:r w:rsidR="009C7334">
        <w:rPr>
          <w:rFonts w:ascii="Garamond" w:hAnsi="Garamond"/>
          <w:b/>
          <w:sz w:val="26"/>
          <w:szCs w:val="26"/>
        </w:rPr>
        <w:t xml:space="preserve"> Penal</w:t>
      </w:r>
      <w:r w:rsidR="00604D93" w:rsidRPr="00A26337">
        <w:rPr>
          <w:rFonts w:ascii="Garamond" w:hAnsi="Garamond"/>
          <w:b/>
          <w:sz w:val="26"/>
          <w:szCs w:val="26"/>
        </w:rPr>
        <w:t xml:space="preserve"> Law, </w:t>
      </w:r>
      <w:r w:rsidR="00C16972" w:rsidRPr="00A26337">
        <w:rPr>
          <w:rFonts w:ascii="Garamond" w:hAnsi="Garamond"/>
          <w:b/>
          <w:sz w:val="26"/>
          <w:szCs w:val="26"/>
        </w:rPr>
        <w:t>and ICCPR</w:t>
      </w:r>
      <w:r w:rsidR="00604D93" w:rsidRPr="00A26337">
        <w:rPr>
          <w:rFonts w:ascii="Garamond" w:hAnsi="Garamond"/>
          <w:b/>
          <w:sz w:val="26"/>
          <w:szCs w:val="26"/>
        </w:rPr>
        <w:t xml:space="preserve"> Article 9, </w:t>
      </w:r>
      <w:r w:rsidR="00C16972" w:rsidRPr="00A26337">
        <w:rPr>
          <w:rFonts w:ascii="Garamond" w:hAnsi="Garamond"/>
          <w:b/>
          <w:sz w:val="26"/>
          <w:szCs w:val="26"/>
        </w:rPr>
        <w:t>and UDHR</w:t>
      </w:r>
      <w:r w:rsidR="00604D93" w:rsidRPr="00A26337">
        <w:rPr>
          <w:rFonts w:ascii="Garamond" w:hAnsi="Garamond"/>
          <w:b/>
          <w:sz w:val="26"/>
          <w:szCs w:val="26"/>
        </w:rPr>
        <w:t xml:space="preserve"> Article 9</w:t>
      </w:r>
      <w:r w:rsidR="009C7334">
        <w:rPr>
          <w:rFonts w:ascii="Garamond" w:hAnsi="Garamond"/>
          <w:b/>
          <w:sz w:val="26"/>
          <w:szCs w:val="26"/>
        </w:rPr>
        <w:t xml:space="preserve"> </w:t>
      </w:r>
    </w:p>
    <w:p w14:paraId="6F357CFE" w14:textId="77777777" w:rsidR="00A26337" w:rsidRPr="00A26337" w:rsidRDefault="00A26337" w:rsidP="00A26337">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firstLine="360"/>
        <w:jc w:val="both"/>
        <w:rPr>
          <w:rFonts w:ascii="Garamond" w:hAnsi="Garamond"/>
          <w:b/>
          <w:sz w:val="26"/>
          <w:szCs w:val="26"/>
        </w:rPr>
      </w:pPr>
    </w:p>
    <w:p w14:paraId="0D68705E" w14:textId="43FE2409" w:rsidR="00FD2DC6" w:rsidRDefault="00FD2DC6" w:rsidP="00534389">
      <w:pPr>
        <w:spacing w:line="276" w:lineRule="auto"/>
        <w:jc w:val="both"/>
        <w:rPr>
          <w:rFonts w:ascii="Garamond" w:hAnsi="Garamond"/>
          <w:b/>
          <w:sz w:val="26"/>
          <w:szCs w:val="26"/>
          <w:lang w:val="en-US"/>
        </w:rPr>
      </w:pPr>
    </w:p>
    <w:p w14:paraId="07B94251" w14:textId="77777777" w:rsidR="00A26337" w:rsidRPr="00604D93" w:rsidRDefault="00A26337" w:rsidP="00534389">
      <w:pPr>
        <w:spacing w:line="276" w:lineRule="auto"/>
        <w:jc w:val="both"/>
        <w:rPr>
          <w:rFonts w:ascii="Garamond" w:hAnsi="Garamond"/>
          <w:b/>
          <w:sz w:val="26"/>
          <w:szCs w:val="26"/>
          <w:lang w:val="en-US"/>
        </w:rPr>
      </w:pPr>
    </w:p>
    <w:p w14:paraId="088AF0CB" w14:textId="35AAE561" w:rsidR="00D430FF" w:rsidRPr="00D36DBD" w:rsidRDefault="00FD2DC6" w:rsidP="00604D9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D36DBD">
        <w:rPr>
          <w:rFonts w:ascii="Garamond" w:eastAsiaTheme="minorHAnsi" w:hAnsi="Garamond"/>
          <w:bCs/>
          <w:lang w:eastAsia="en-US"/>
        </w:rPr>
        <w:t>1.Bö</w:t>
      </w:r>
      <w:r w:rsidR="00534389" w:rsidRPr="00D36DBD">
        <w:rPr>
          <w:rFonts w:ascii="Garamond" w:eastAsiaTheme="minorHAnsi" w:hAnsi="Garamond"/>
          <w:bCs/>
          <w:lang w:eastAsia="en-US"/>
        </w:rPr>
        <w:t>l</w:t>
      </w:r>
      <w:r w:rsidRPr="00D36DBD">
        <w:rPr>
          <w:rFonts w:ascii="Garamond" w:eastAsiaTheme="minorHAnsi" w:hAnsi="Garamond"/>
          <w:bCs/>
          <w:lang w:eastAsia="en-US"/>
        </w:rPr>
        <w:t>ü</w:t>
      </w:r>
      <w:r w:rsidR="00534389" w:rsidRPr="00D36DBD">
        <w:rPr>
          <w:rFonts w:ascii="Garamond" w:eastAsiaTheme="minorHAnsi" w:hAnsi="Garamond"/>
          <w:bCs/>
          <w:lang w:eastAsia="en-US"/>
        </w:rPr>
        <w:t>m:</w:t>
      </w:r>
      <w:r w:rsidR="00604D93" w:rsidRPr="00D36DBD">
        <w:rPr>
          <w:rFonts w:ascii="Garamond" w:eastAsiaTheme="minorHAnsi" w:hAnsi="Garamond"/>
          <w:bCs/>
          <w:lang w:eastAsia="en-US"/>
        </w:rPr>
        <w:t xml:space="preserve"> </w:t>
      </w:r>
      <w:r w:rsidR="00534389" w:rsidRPr="00D36DBD">
        <w:rPr>
          <w:rFonts w:ascii="Garamond" w:eastAsiaTheme="minorHAnsi" w:hAnsi="Garamond"/>
          <w:bCs/>
          <w:lang w:eastAsia="en-US"/>
        </w:rPr>
        <w:t xml:space="preserve">Bu </w:t>
      </w:r>
      <w:r w:rsidR="00F335CC" w:rsidRPr="00D36DBD">
        <w:rPr>
          <w:rFonts w:ascii="Garamond" w:eastAsiaTheme="minorHAnsi" w:hAnsi="Garamond"/>
          <w:bCs/>
          <w:lang w:eastAsia="en-US"/>
        </w:rPr>
        <w:t xml:space="preserve">bölümde gözaltı </w:t>
      </w:r>
      <w:r w:rsidR="00534389" w:rsidRPr="00D36DBD">
        <w:rPr>
          <w:rFonts w:ascii="Garamond" w:eastAsiaTheme="minorHAnsi" w:hAnsi="Garamond"/>
          <w:bCs/>
          <w:lang w:eastAsia="en-US"/>
        </w:rPr>
        <w:t xml:space="preserve">ve </w:t>
      </w:r>
      <w:r w:rsidR="00F335CC" w:rsidRPr="00D36DBD">
        <w:rPr>
          <w:rFonts w:ascii="Garamond" w:eastAsiaTheme="minorHAnsi" w:hAnsi="Garamond"/>
          <w:bCs/>
          <w:lang w:eastAsia="en-US"/>
        </w:rPr>
        <w:t xml:space="preserve">tutuklamanın özellikle iç </w:t>
      </w:r>
      <w:r w:rsidR="00534389" w:rsidRPr="00D36DBD">
        <w:rPr>
          <w:rFonts w:ascii="Garamond" w:eastAsiaTheme="minorHAnsi" w:hAnsi="Garamond"/>
          <w:bCs/>
          <w:lang w:eastAsia="en-US"/>
        </w:rPr>
        <w:t xml:space="preserve">hukuka uygun </w:t>
      </w:r>
      <w:r w:rsidRPr="00D36DBD">
        <w:rPr>
          <w:rFonts w:ascii="Garamond" w:eastAsiaTheme="minorHAnsi" w:hAnsi="Garamond"/>
          <w:bCs/>
          <w:lang w:eastAsia="en-US"/>
        </w:rPr>
        <w:t>o</w:t>
      </w:r>
      <w:r w:rsidR="00F335CC" w:rsidRPr="00D36DBD">
        <w:rPr>
          <w:rFonts w:ascii="Garamond" w:eastAsiaTheme="minorHAnsi" w:hAnsi="Garamond"/>
          <w:bCs/>
          <w:lang w:eastAsia="en-US"/>
        </w:rPr>
        <w:t xml:space="preserve">lmadığı </w:t>
      </w:r>
      <w:r w:rsidR="00534389" w:rsidRPr="00D36DBD">
        <w:rPr>
          <w:rFonts w:ascii="Garamond" w:eastAsiaTheme="minorHAnsi" w:hAnsi="Garamond"/>
          <w:bCs/>
          <w:lang w:eastAsia="en-US"/>
        </w:rPr>
        <w:t xml:space="preserve">ortaya </w:t>
      </w:r>
      <w:r w:rsidR="00F335CC" w:rsidRPr="00D36DBD">
        <w:rPr>
          <w:rFonts w:ascii="Garamond" w:eastAsiaTheme="minorHAnsi" w:hAnsi="Garamond"/>
          <w:bCs/>
          <w:lang w:eastAsia="en-US"/>
        </w:rPr>
        <w:t>konulmalıdır</w:t>
      </w:r>
      <w:r w:rsidR="004F739A">
        <w:rPr>
          <w:rFonts w:ascii="Garamond" w:eastAsiaTheme="minorHAnsi" w:hAnsi="Garamond"/>
          <w:bCs/>
          <w:lang w:eastAsia="en-US"/>
        </w:rPr>
        <w:t xml:space="preserve">. Ic hukuka </w:t>
      </w:r>
      <w:r w:rsidR="00536E69">
        <w:rPr>
          <w:rFonts w:ascii="Garamond" w:eastAsiaTheme="minorHAnsi" w:hAnsi="Garamond"/>
          <w:bCs/>
          <w:lang w:eastAsia="en-US"/>
        </w:rPr>
        <w:t xml:space="preserve">aykırılık </w:t>
      </w:r>
      <w:r w:rsidR="00F335CC" w:rsidRPr="00D36DBD">
        <w:rPr>
          <w:rFonts w:ascii="Garamond" w:eastAsiaTheme="minorHAnsi" w:hAnsi="Garamond"/>
          <w:bCs/>
          <w:lang w:eastAsia="en-US"/>
        </w:rPr>
        <w:t xml:space="preserve">haksız </w:t>
      </w:r>
      <w:r w:rsidR="00534389" w:rsidRPr="00D36DBD">
        <w:rPr>
          <w:rFonts w:ascii="Garamond" w:eastAsiaTheme="minorHAnsi" w:hAnsi="Garamond"/>
          <w:bCs/>
          <w:lang w:eastAsia="en-US"/>
        </w:rPr>
        <w:t xml:space="preserve">tutukluluk açısından en ağır ihlal türüdür. </w:t>
      </w:r>
      <w:r w:rsidR="00F335CC" w:rsidRPr="00D36DBD">
        <w:rPr>
          <w:rFonts w:ascii="Garamond" w:eastAsiaTheme="minorHAnsi" w:hAnsi="Garamond"/>
          <w:bCs/>
          <w:lang w:eastAsia="en-US"/>
        </w:rPr>
        <w:t>B</w:t>
      </w:r>
      <w:r w:rsidR="00D430FF" w:rsidRPr="00D36DBD">
        <w:rPr>
          <w:rFonts w:ascii="Garamond" w:eastAsiaTheme="minorHAnsi" w:hAnsi="Garamond"/>
          <w:bCs/>
          <w:lang w:eastAsia="en-US"/>
        </w:rPr>
        <w:t>u b</w:t>
      </w:r>
      <w:r w:rsidRPr="00D36DBD">
        <w:rPr>
          <w:rFonts w:ascii="Garamond" w:eastAsiaTheme="minorHAnsi" w:hAnsi="Garamond"/>
          <w:bCs/>
          <w:lang w:eastAsia="en-US"/>
        </w:rPr>
        <w:t>ö</w:t>
      </w:r>
      <w:r w:rsidR="00D430FF" w:rsidRPr="00D36DBD">
        <w:rPr>
          <w:rFonts w:ascii="Garamond" w:eastAsiaTheme="minorHAnsi" w:hAnsi="Garamond"/>
          <w:bCs/>
          <w:lang w:eastAsia="en-US"/>
        </w:rPr>
        <w:t>l</w:t>
      </w:r>
      <w:r w:rsidRPr="00D36DBD">
        <w:rPr>
          <w:rFonts w:ascii="Garamond" w:eastAsiaTheme="minorHAnsi" w:hAnsi="Garamond"/>
          <w:bCs/>
          <w:lang w:eastAsia="en-US"/>
        </w:rPr>
        <w:t>ü</w:t>
      </w:r>
      <w:r w:rsidR="00D430FF" w:rsidRPr="00D36DBD">
        <w:rPr>
          <w:rFonts w:ascii="Garamond" w:eastAsiaTheme="minorHAnsi" w:hAnsi="Garamond"/>
          <w:bCs/>
          <w:lang w:eastAsia="en-US"/>
        </w:rPr>
        <w:t xml:space="preserve">mde </w:t>
      </w:r>
      <w:r w:rsidRPr="00D36DBD">
        <w:rPr>
          <w:rFonts w:ascii="Garamond" w:eastAsiaTheme="minorHAnsi" w:hAnsi="Garamond"/>
          <w:bCs/>
          <w:lang w:eastAsia="en-US"/>
        </w:rPr>
        <w:t>Çalışma</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G</w:t>
      </w:r>
      <w:r w:rsidR="00D430FF" w:rsidRPr="00D36DBD">
        <w:rPr>
          <w:rFonts w:ascii="Garamond" w:eastAsiaTheme="minorHAnsi" w:hAnsi="Garamond"/>
          <w:bCs/>
          <w:lang w:eastAsia="en-US"/>
        </w:rPr>
        <w:t xml:space="preserve">rubu esas olarak Medeni ve Siyasi Haklar </w:t>
      </w:r>
      <w:r w:rsidR="00AE310F" w:rsidRPr="00D36DBD">
        <w:rPr>
          <w:rFonts w:ascii="Garamond" w:eastAsiaTheme="minorHAnsi" w:hAnsi="Garamond"/>
          <w:bCs/>
          <w:lang w:eastAsia="en-US"/>
        </w:rPr>
        <w:t>Sözleşmesinin</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 xml:space="preserve">haksız </w:t>
      </w:r>
      <w:r w:rsidR="00D430FF" w:rsidRPr="00D36DBD">
        <w:rPr>
          <w:rFonts w:ascii="Garamond" w:eastAsiaTheme="minorHAnsi" w:hAnsi="Garamond"/>
          <w:bCs/>
          <w:lang w:eastAsia="en-US"/>
        </w:rPr>
        <w:t>tutuklu</w:t>
      </w:r>
      <w:r w:rsidR="00F335CC" w:rsidRPr="00D36DBD">
        <w:rPr>
          <w:rFonts w:ascii="Garamond" w:eastAsiaTheme="minorHAnsi" w:hAnsi="Garamond"/>
          <w:bCs/>
          <w:lang w:eastAsia="en-US"/>
        </w:rPr>
        <w:t>ğ</w:t>
      </w:r>
      <w:r w:rsidRPr="00D36DBD">
        <w:rPr>
          <w:rFonts w:ascii="Garamond" w:eastAsiaTheme="minorHAnsi" w:hAnsi="Garamond"/>
          <w:bCs/>
          <w:lang w:eastAsia="en-US"/>
        </w:rPr>
        <w:t>u dü</w:t>
      </w:r>
      <w:r w:rsidR="00D430FF" w:rsidRPr="00D36DBD">
        <w:rPr>
          <w:rFonts w:ascii="Garamond" w:eastAsiaTheme="minorHAnsi" w:hAnsi="Garamond"/>
          <w:bCs/>
          <w:lang w:eastAsia="en-US"/>
        </w:rPr>
        <w:t xml:space="preserve">zenleyen </w:t>
      </w:r>
      <w:r w:rsidR="00D430FF" w:rsidRPr="00D36DBD">
        <w:rPr>
          <w:rFonts w:ascii="Garamond" w:eastAsiaTheme="minorHAnsi" w:hAnsi="Garamond"/>
          <w:bCs/>
          <w:lang w:eastAsia="en-US"/>
        </w:rPr>
        <w:lastRenderedPageBreak/>
        <w:t xml:space="preserve">9.maddesi </w:t>
      </w:r>
      <w:r w:rsidR="00F335CC" w:rsidRPr="00D36DBD">
        <w:rPr>
          <w:rFonts w:ascii="Garamond" w:eastAsiaTheme="minorHAnsi" w:hAnsi="Garamond"/>
          <w:bCs/>
          <w:lang w:eastAsia="en-US"/>
        </w:rPr>
        <w:t xml:space="preserve">kapsamında </w:t>
      </w:r>
      <w:r w:rsidR="00D430FF" w:rsidRPr="00D36DBD">
        <w:rPr>
          <w:rFonts w:ascii="Garamond" w:eastAsiaTheme="minorHAnsi" w:hAnsi="Garamond"/>
          <w:bCs/>
          <w:lang w:eastAsia="en-US"/>
        </w:rPr>
        <w:t xml:space="preserve">konuyu </w:t>
      </w:r>
      <w:r w:rsidR="00F335CC" w:rsidRPr="00D36DBD">
        <w:rPr>
          <w:rFonts w:ascii="Garamond" w:eastAsiaTheme="minorHAnsi" w:hAnsi="Garamond"/>
          <w:bCs/>
          <w:lang w:eastAsia="en-US"/>
        </w:rPr>
        <w:t>değerlendirmektedir</w:t>
      </w:r>
      <w:r w:rsidR="00D430FF" w:rsidRPr="00D36DBD">
        <w:rPr>
          <w:rFonts w:ascii="Garamond" w:eastAsiaTheme="minorHAnsi" w:hAnsi="Garamond"/>
          <w:bCs/>
          <w:lang w:eastAsia="en-US"/>
        </w:rPr>
        <w:t>.</w:t>
      </w:r>
      <w:r w:rsidRPr="00D36DBD">
        <w:rPr>
          <w:rFonts w:ascii="Garamond" w:eastAsiaTheme="minorHAnsi" w:hAnsi="Garamond"/>
          <w:bCs/>
          <w:lang w:eastAsia="en-US"/>
        </w:rPr>
        <w:t xml:space="preserve"> </w:t>
      </w:r>
      <w:r w:rsidR="004622EA" w:rsidRPr="00D36DBD">
        <w:rPr>
          <w:rFonts w:ascii="Garamond" w:eastAsiaTheme="minorHAnsi" w:hAnsi="Garamond"/>
          <w:bCs/>
          <w:lang w:eastAsia="en-US"/>
        </w:rPr>
        <w:t>Bu madde</w:t>
      </w:r>
      <w:r w:rsidR="00DE7054" w:rsidRPr="00D36DBD">
        <w:rPr>
          <w:rFonts w:ascii="Garamond" w:eastAsiaTheme="minorHAnsi" w:hAnsi="Garamond"/>
          <w:bCs/>
          <w:lang w:eastAsia="en-US"/>
        </w:rPr>
        <w:t>,</w:t>
      </w:r>
      <w:r w:rsidR="004622EA" w:rsidRPr="00D36DBD">
        <w:rPr>
          <w:rFonts w:ascii="Garamond" w:eastAsiaTheme="minorHAnsi" w:hAnsi="Garamond"/>
          <w:bCs/>
          <w:lang w:eastAsia="en-US"/>
        </w:rPr>
        <w:t xml:space="preserve"> A</w:t>
      </w:r>
      <w:r w:rsidRPr="00D36DBD">
        <w:rPr>
          <w:rFonts w:ascii="Garamond" w:eastAsiaTheme="minorHAnsi" w:hAnsi="Garamond"/>
          <w:bCs/>
          <w:lang w:eastAsia="en-US"/>
        </w:rPr>
        <w:t xml:space="preserve">vrupa İnsan </w:t>
      </w:r>
      <w:r w:rsidR="004622EA" w:rsidRPr="00D36DBD">
        <w:rPr>
          <w:rFonts w:ascii="Garamond" w:eastAsiaTheme="minorHAnsi" w:hAnsi="Garamond"/>
          <w:bCs/>
          <w:lang w:eastAsia="en-US"/>
        </w:rPr>
        <w:t>H</w:t>
      </w:r>
      <w:r w:rsidRPr="00D36DBD">
        <w:rPr>
          <w:rFonts w:ascii="Garamond" w:eastAsiaTheme="minorHAnsi" w:hAnsi="Garamond"/>
          <w:bCs/>
          <w:lang w:eastAsia="en-US"/>
        </w:rPr>
        <w:t>akları</w:t>
      </w:r>
      <w:r w:rsidR="004622EA" w:rsidRPr="00D36DBD">
        <w:rPr>
          <w:rFonts w:ascii="Garamond" w:eastAsiaTheme="minorHAnsi" w:hAnsi="Garamond"/>
          <w:bCs/>
          <w:lang w:eastAsia="en-US"/>
        </w:rPr>
        <w:t xml:space="preserve"> </w:t>
      </w:r>
      <w:r w:rsidRPr="00D36DBD">
        <w:rPr>
          <w:rFonts w:ascii="Garamond" w:eastAsiaTheme="minorHAnsi" w:hAnsi="Garamond"/>
          <w:bCs/>
          <w:lang w:eastAsia="en-US"/>
        </w:rPr>
        <w:t>Sözleşmesi</w:t>
      </w:r>
      <w:r w:rsidR="004622EA" w:rsidRPr="00D36DBD">
        <w:rPr>
          <w:rFonts w:ascii="Garamond" w:eastAsiaTheme="minorHAnsi" w:hAnsi="Garamond"/>
          <w:bCs/>
          <w:lang w:eastAsia="en-US"/>
        </w:rPr>
        <w:t xml:space="preserve"> 5.maddesi ile </w:t>
      </w:r>
      <w:r w:rsidRPr="00D36DBD">
        <w:rPr>
          <w:rFonts w:ascii="Garamond" w:eastAsiaTheme="minorHAnsi" w:hAnsi="Garamond"/>
          <w:bCs/>
          <w:lang w:eastAsia="en-US"/>
        </w:rPr>
        <w:t>aynıdır</w:t>
      </w:r>
      <w:r w:rsidR="004622EA" w:rsidRPr="00D36DBD">
        <w:rPr>
          <w:rFonts w:ascii="Garamond" w:eastAsiaTheme="minorHAnsi" w:hAnsi="Garamond"/>
          <w:bCs/>
          <w:lang w:eastAsia="en-US"/>
        </w:rPr>
        <w:t>.</w:t>
      </w:r>
      <w:r w:rsidRPr="00D36DBD">
        <w:rPr>
          <w:rFonts w:ascii="Garamond" w:eastAsiaTheme="minorHAnsi" w:hAnsi="Garamond"/>
          <w:bCs/>
          <w:lang w:eastAsia="en-US"/>
        </w:rPr>
        <w:t xml:space="preserve"> </w:t>
      </w:r>
      <w:r w:rsidR="00D430FF" w:rsidRPr="00D36DBD">
        <w:rPr>
          <w:rFonts w:ascii="Garamond" w:eastAsiaTheme="minorHAnsi" w:hAnsi="Garamond"/>
          <w:bCs/>
          <w:lang w:eastAsia="en-US"/>
        </w:rPr>
        <w:t xml:space="preserve">Bu kapsamda, </w:t>
      </w:r>
      <w:r w:rsidR="00F335CC" w:rsidRPr="00D36DBD">
        <w:rPr>
          <w:rFonts w:ascii="Garamond" w:eastAsiaTheme="minorHAnsi" w:hAnsi="Garamond"/>
          <w:bCs/>
          <w:lang w:eastAsia="en-US"/>
        </w:rPr>
        <w:t xml:space="preserve">özellikle tutukluluğu </w:t>
      </w:r>
      <w:r w:rsidRPr="00D36DBD">
        <w:rPr>
          <w:rFonts w:ascii="Garamond" w:eastAsiaTheme="minorHAnsi" w:hAnsi="Garamond"/>
          <w:bCs/>
          <w:lang w:eastAsia="en-US"/>
        </w:rPr>
        <w:t>gerektiren makul</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şüphenin olmadığı</w:t>
      </w:r>
      <w:r w:rsidR="00D430FF" w:rsidRPr="00D36DBD">
        <w:rPr>
          <w:rFonts w:ascii="Garamond" w:eastAsiaTheme="minorHAnsi" w:hAnsi="Garamond"/>
          <w:bCs/>
          <w:lang w:eastAsia="en-US"/>
        </w:rPr>
        <w:t xml:space="preserve">, </w:t>
      </w:r>
      <w:r w:rsidR="00F335CC" w:rsidRPr="00D36DBD">
        <w:rPr>
          <w:rFonts w:ascii="Garamond" w:eastAsiaTheme="minorHAnsi" w:hAnsi="Garamond"/>
          <w:bCs/>
          <w:lang w:eastAsia="en-US"/>
        </w:rPr>
        <w:t xml:space="preserve">terör suçlamasına </w:t>
      </w:r>
      <w:r w:rsidR="00D430FF" w:rsidRPr="00D36DBD">
        <w:rPr>
          <w:rFonts w:ascii="Garamond" w:eastAsiaTheme="minorHAnsi" w:hAnsi="Garamond"/>
          <w:bCs/>
          <w:lang w:eastAsia="en-US"/>
        </w:rPr>
        <w:t xml:space="preserve">konu olan eylemlerin yasal faaliyetler </w:t>
      </w:r>
      <w:r w:rsidR="00F335CC" w:rsidRPr="00D36DBD">
        <w:rPr>
          <w:rFonts w:ascii="Garamond" w:eastAsiaTheme="minorHAnsi" w:hAnsi="Garamond"/>
          <w:bCs/>
          <w:lang w:eastAsia="en-US"/>
        </w:rPr>
        <w:t>olduğu, tutuklamaları</w:t>
      </w:r>
      <w:r w:rsidRPr="00D36DBD">
        <w:rPr>
          <w:rFonts w:ascii="Garamond" w:eastAsiaTheme="minorHAnsi" w:hAnsi="Garamond"/>
          <w:bCs/>
          <w:lang w:eastAsia="en-US"/>
        </w:rPr>
        <w:t xml:space="preserve">n </w:t>
      </w:r>
      <w:r w:rsidR="00F335CC" w:rsidRPr="00D36DBD">
        <w:rPr>
          <w:rFonts w:ascii="Garamond" w:eastAsiaTheme="minorHAnsi" w:hAnsi="Garamond"/>
          <w:bCs/>
          <w:lang w:eastAsia="en-US"/>
        </w:rPr>
        <w:t xml:space="preserve">suçların </w:t>
      </w:r>
      <w:r w:rsidRPr="00D36DBD">
        <w:rPr>
          <w:rFonts w:ascii="Garamond" w:eastAsiaTheme="minorHAnsi" w:hAnsi="Garamond"/>
          <w:bCs/>
          <w:lang w:eastAsia="en-US"/>
        </w:rPr>
        <w:t>geriye yürümezliği</w:t>
      </w:r>
      <w:r w:rsidR="00D430FF" w:rsidRPr="00D36DBD">
        <w:rPr>
          <w:rFonts w:ascii="Garamond" w:eastAsiaTheme="minorHAnsi" w:hAnsi="Garamond"/>
          <w:bCs/>
          <w:lang w:eastAsia="en-US"/>
        </w:rPr>
        <w:t xml:space="preserve">, kanunsuz </w:t>
      </w:r>
      <w:r w:rsidR="00F335CC" w:rsidRPr="00D36DBD">
        <w:rPr>
          <w:rFonts w:ascii="Garamond" w:eastAsiaTheme="minorHAnsi" w:hAnsi="Garamond"/>
          <w:bCs/>
          <w:lang w:eastAsia="en-US"/>
        </w:rPr>
        <w:t xml:space="preserve">suç </w:t>
      </w:r>
      <w:r w:rsidR="00D430FF" w:rsidRPr="00D36DBD">
        <w:rPr>
          <w:rFonts w:ascii="Garamond" w:eastAsiaTheme="minorHAnsi" w:hAnsi="Garamond"/>
          <w:bCs/>
          <w:lang w:eastAsia="en-US"/>
        </w:rPr>
        <w:t xml:space="preserve">ve ceza olmaz ilkeleri gibi temel hukuk ilkelerine </w:t>
      </w:r>
      <w:r w:rsidR="00F335CC" w:rsidRPr="00D36DBD">
        <w:rPr>
          <w:rFonts w:ascii="Garamond" w:eastAsiaTheme="minorHAnsi" w:hAnsi="Garamond"/>
          <w:bCs/>
          <w:lang w:eastAsia="en-US"/>
        </w:rPr>
        <w:t xml:space="preserve">aykırı </w:t>
      </w:r>
      <w:r w:rsidR="00604D93" w:rsidRPr="00D36DBD">
        <w:rPr>
          <w:rFonts w:ascii="Garamond" w:eastAsiaTheme="minorHAnsi" w:hAnsi="Garamond"/>
          <w:bCs/>
          <w:lang w:eastAsia="en-US"/>
        </w:rPr>
        <w:t>olduğu</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 xml:space="preserve">hususlarının altı </w:t>
      </w:r>
      <w:r w:rsidRPr="00D36DBD">
        <w:rPr>
          <w:rFonts w:ascii="Garamond" w:eastAsiaTheme="minorHAnsi" w:hAnsi="Garamond"/>
          <w:bCs/>
          <w:lang w:eastAsia="en-US"/>
        </w:rPr>
        <w:t>ç</w:t>
      </w:r>
      <w:r w:rsidR="00D430FF" w:rsidRPr="00D36DBD">
        <w:rPr>
          <w:rFonts w:ascii="Garamond" w:eastAsiaTheme="minorHAnsi" w:hAnsi="Garamond"/>
          <w:bCs/>
          <w:lang w:eastAsia="en-US"/>
        </w:rPr>
        <w:t xml:space="preserve">izilmekte </w:t>
      </w:r>
      <w:r w:rsidR="000E6392" w:rsidRPr="00D36DBD">
        <w:rPr>
          <w:rFonts w:ascii="Garamond" w:eastAsiaTheme="minorHAnsi" w:hAnsi="Garamond"/>
          <w:bCs/>
          <w:lang w:eastAsia="en-US"/>
        </w:rPr>
        <w:t>ayrıca</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tutuklanma</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tutuklamanın devamı</w:t>
      </w:r>
      <w:r w:rsidR="007C7BD0" w:rsidRPr="00D36DBD">
        <w:rPr>
          <w:rFonts w:ascii="Garamond" w:eastAsiaTheme="minorHAnsi" w:hAnsi="Garamond"/>
          <w:bCs/>
          <w:lang w:eastAsia="en-US"/>
        </w:rPr>
        <w:t>na</w:t>
      </w:r>
      <w:r w:rsidR="000E6392" w:rsidRPr="00D36DBD">
        <w:rPr>
          <w:rFonts w:ascii="Garamond" w:eastAsiaTheme="minorHAnsi" w:hAnsi="Garamond"/>
          <w:bCs/>
          <w:lang w:eastAsia="en-US"/>
        </w:rPr>
        <w:t xml:space="preserve"> </w:t>
      </w:r>
      <w:r w:rsidR="00D430FF" w:rsidRPr="00D36DBD">
        <w:rPr>
          <w:rFonts w:ascii="Garamond" w:eastAsiaTheme="minorHAnsi" w:hAnsi="Garamond"/>
          <w:bCs/>
          <w:lang w:eastAsia="en-US"/>
        </w:rPr>
        <w:t xml:space="preserve">itiraz </w:t>
      </w:r>
      <w:r w:rsidR="000E6392" w:rsidRPr="00D36DBD">
        <w:rPr>
          <w:rFonts w:ascii="Garamond" w:eastAsiaTheme="minorHAnsi" w:hAnsi="Garamond"/>
          <w:bCs/>
          <w:lang w:eastAsia="en-US"/>
        </w:rPr>
        <w:t xml:space="preserve">kararlarının gerekçeden </w:t>
      </w:r>
      <w:r w:rsidR="00D430FF" w:rsidRPr="00D36DBD">
        <w:rPr>
          <w:rFonts w:ascii="Garamond" w:eastAsiaTheme="minorHAnsi" w:hAnsi="Garamond"/>
          <w:bCs/>
          <w:lang w:eastAsia="en-US"/>
        </w:rPr>
        <w:t xml:space="preserve">uzak </w:t>
      </w:r>
      <w:r w:rsidR="000E6392" w:rsidRPr="00D36DBD">
        <w:rPr>
          <w:rFonts w:ascii="Garamond" w:eastAsiaTheme="minorHAnsi" w:hAnsi="Garamond"/>
          <w:bCs/>
          <w:lang w:eastAsia="en-US"/>
        </w:rPr>
        <w:t xml:space="preserve">basmakalıp </w:t>
      </w:r>
      <w:r w:rsidR="00D430FF" w:rsidRPr="00D36DBD">
        <w:rPr>
          <w:rFonts w:ascii="Garamond" w:eastAsiaTheme="minorHAnsi" w:hAnsi="Garamond"/>
          <w:bCs/>
          <w:lang w:eastAsia="en-US"/>
        </w:rPr>
        <w:t xml:space="preserve">olarak </w:t>
      </w:r>
      <w:r w:rsidR="0014144D" w:rsidRPr="00D36DBD">
        <w:rPr>
          <w:rFonts w:ascii="Garamond" w:eastAsiaTheme="minorHAnsi" w:hAnsi="Garamond"/>
          <w:bCs/>
          <w:lang w:eastAsia="en-US"/>
        </w:rPr>
        <w:t>verildiği</w:t>
      </w:r>
      <w:r w:rsidR="00D430FF" w:rsidRPr="00D36DBD">
        <w:rPr>
          <w:rFonts w:ascii="Garamond" w:eastAsiaTheme="minorHAnsi" w:hAnsi="Garamond"/>
          <w:bCs/>
          <w:lang w:eastAsia="en-US"/>
        </w:rPr>
        <w:t xml:space="preserve"> </w:t>
      </w:r>
      <w:r w:rsidR="000E6392" w:rsidRPr="00D36DBD">
        <w:rPr>
          <w:rFonts w:ascii="Garamond" w:eastAsiaTheme="minorHAnsi" w:hAnsi="Garamond"/>
          <w:bCs/>
          <w:lang w:eastAsia="en-US"/>
        </w:rPr>
        <w:t>konuları üzerinde durulmaktadır.</w:t>
      </w:r>
    </w:p>
    <w:p w14:paraId="3E2644EA" w14:textId="3F93E9B3" w:rsidR="00FD2DC6" w:rsidRDefault="00FD2DC6" w:rsidP="00534389">
      <w:pPr>
        <w:spacing w:line="276" w:lineRule="auto"/>
        <w:jc w:val="both"/>
        <w:rPr>
          <w:rFonts w:ascii="Garamond" w:hAnsi="Garamond"/>
          <w:sz w:val="26"/>
          <w:szCs w:val="26"/>
        </w:rPr>
      </w:pPr>
    </w:p>
    <w:p w14:paraId="0EEE1C72" w14:textId="2FE793D2" w:rsidR="00557CC4" w:rsidRPr="00DF415D" w:rsidRDefault="00557CC4" w:rsidP="00557CC4">
      <w:pPr>
        <w:spacing w:line="276" w:lineRule="auto"/>
        <w:jc w:val="both"/>
        <w:rPr>
          <w:rFonts w:ascii="Garamond" w:hAnsi="Garamond"/>
        </w:rPr>
      </w:pPr>
      <w:r w:rsidRPr="00DF415D">
        <w:rPr>
          <w:rFonts w:ascii="Garamond" w:hAnsi="Garamond"/>
        </w:rPr>
        <w:t xml:space="preserve">ICCPR Article 9(1) explicitly requires that no one “be subjected to arbitrary arrest or detention. No one shall be deprived of his liberty except on such grounds and in accordance with such procedure as are established by law.” Therefore, any deprivation of liberty must be compatible with the </w:t>
      </w:r>
      <w:r w:rsidRPr="00DF415D">
        <w:rPr>
          <w:rFonts w:ascii="Garamond" w:hAnsi="Garamond"/>
          <w:b/>
        </w:rPr>
        <w:t>substantive and procedural domestic</w:t>
      </w:r>
      <w:r w:rsidRPr="00DF415D">
        <w:rPr>
          <w:rFonts w:ascii="Garamond" w:hAnsi="Garamond"/>
        </w:rPr>
        <w:t xml:space="preserve"> </w:t>
      </w:r>
      <w:r w:rsidRPr="00BF276E">
        <w:rPr>
          <w:rFonts w:ascii="Garamond" w:hAnsi="Garamond"/>
          <w:b/>
        </w:rPr>
        <w:t>laws</w:t>
      </w:r>
      <w:r w:rsidRPr="00DF415D">
        <w:rPr>
          <w:rFonts w:ascii="Garamond" w:hAnsi="Garamond"/>
        </w:rPr>
        <w:t>. Failure to comply with domestic law entails a</w:t>
      </w:r>
      <w:r w:rsidR="00DF415D">
        <w:rPr>
          <w:rFonts w:ascii="Garamond" w:hAnsi="Garamond"/>
        </w:rPr>
        <w:t xml:space="preserve"> breach of ICCPR Article 9(1). </w:t>
      </w:r>
      <w:r w:rsidRPr="00DF415D">
        <w:rPr>
          <w:rFonts w:ascii="Garamond" w:hAnsi="Garamond"/>
        </w:rPr>
        <w:t>In connection to this, applicant’s arrest and detention is not compatible with substantive domestic law and against basic principles of law.</w:t>
      </w:r>
    </w:p>
    <w:p w14:paraId="5FC5E7ED" w14:textId="77777777" w:rsidR="00557CC4" w:rsidRPr="00DF415D" w:rsidRDefault="00557CC4" w:rsidP="00557CC4">
      <w:pPr>
        <w:spacing w:line="276" w:lineRule="auto"/>
        <w:jc w:val="both"/>
        <w:rPr>
          <w:rFonts w:ascii="Garamond" w:hAnsi="Garamond"/>
        </w:rPr>
      </w:pPr>
    </w:p>
    <w:p w14:paraId="465F56E0" w14:textId="77777777" w:rsidR="00557CC4" w:rsidRPr="000E6392" w:rsidRDefault="00557CC4" w:rsidP="00557CC4">
      <w:pPr>
        <w:spacing w:line="276" w:lineRule="auto"/>
        <w:jc w:val="both"/>
        <w:rPr>
          <w:rFonts w:ascii="Garamond" w:eastAsiaTheme="minorHAnsi" w:hAnsi="Garamond"/>
          <w:b/>
          <w:sz w:val="26"/>
          <w:szCs w:val="26"/>
          <w:lang w:val="en-US" w:eastAsia="en-US"/>
        </w:rPr>
      </w:pPr>
      <w:r w:rsidRPr="000E6392">
        <w:rPr>
          <w:rFonts w:ascii="Garamond" w:eastAsiaTheme="minorHAnsi" w:hAnsi="Garamond"/>
          <w:b/>
          <w:color w:val="000000"/>
          <w:sz w:val="26"/>
          <w:szCs w:val="26"/>
          <w:lang w:val="en-US" w:eastAsia="en-US"/>
        </w:rPr>
        <w:t>In General:</w:t>
      </w:r>
    </w:p>
    <w:p w14:paraId="529498CE" w14:textId="77777777" w:rsidR="00557CC4" w:rsidRPr="006E622D" w:rsidRDefault="00557CC4" w:rsidP="00557CC4">
      <w:pPr>
        <w:spacing w:line="276" w:lineRule="auto"/>
        <w:jc w:val="both"/>
        <w:rPr>
          <w:rFonts w:ascii="Garamond" w:eastAsiaTheme="minorHAnsi" w:hAnsi="Garamond"/>
          <w:color w:val="000000"/>
          <w:sz w:val="26"/>
          <w:szCs w:val="26"/>
          <w:lang w:val="en-US" w:eastAsia="en-US"/>
        </w:rPr>
      </w:pPr>
    </w:p>
    <w:p w14:paraId="29B6F0FA"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There has been a coup attempt in Turkey on the night of July 15, 2016. Even though the attempt was perpetrated by soldiers and military officers, starting the next day, judges, prosecutors, journalist, businessmen, academics, civil servants, teachers etc. were detained accused of being member of an organization that perpetrated the coup attempt. Most of the arrested individuals did not have any connection with the coup attempt.</w:t>
      </w:r>
    </w:p>
    <w:p w14:paraId="6A476E00" w14:textId="77777777" w:rsidR="00557CC4" w:rsidRPr="00DF415D" w:rsidRDefault="00557CC4" w:rsidP="00557CC4">
      <w:pPr>
        <w:spacing w:line="276" w:lineRule="auto"/>
        <w:jc w:val="both"/>
        <w:rPr>
          <w:rFonts w:ascii="Garamond" w:eastAsiaTheme="minorHAnsi" w:hAnsi="Garamond"/>
          <w:lang w:val="en-US" w:eastAsia="en-US"/>
        </w:rPr>
      </w:pPr>
    </w:p>
    <w:p w14:paraId="5153E545" w14:textId="149863DD" w:rsidR="00557CC4" w:rsidRPr="00D246FC"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 xml:space="preserve">There is a growing consensus that the rule of law has been effectively suspended under the renewed emergency rule and that the courts are practically controlled by the authoritarian regime of President Erdoğan, who does not hesitate to abuse the criminal justice system to persecute alleged Gulen </w:t>
      </w:r>
      <w:r w:rsidR="00FA2F42">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supporters as political opponents.  Most in pre-trial de</w:t>
      </w:r>
      <w:r w:rsidRPr="00D246FC">
        <w:rPr>
          <w:rFonts w:ascii="Garamond" w:eastAsiaTheme="minorHAnsi" w:hAnsi="Garamond"/>
          <w:color w:val="000000"/>
          <w:lang w:val="en-US" w:eastAsia="en-US"/>
        </w:rPr>
        <w:t>tention, on trumped-up charges of terror and coup plotting while some 150.000-people arrested and interrogated and soma 55.000 of them have been detained by Judges of Penal Peace with the accusation of the member of terrorist organization in the last ten months alone. There is an emerging pattern involving the arbitrary deprivation of liberty of Gulen Followers in Turkey.  The arrest and detention of more than 150.000 individuals had been motivated solely by their social background</w:t>
      </w:r>
    </w:p>
    <w:p w14:paraId="1A8F57CB" w14:textId="77777777" w:rsidR="00557CC4" w:rsidRDefault="00557CC4" w:rsidP="00557CC4">
      <w:pPr>
        <w:spacing w:line="276" w:lineRule="auto"/>
        <w:jc w:val="both"/>
        <w:rPr>
          <w:rFonts w:ascii="Garamond" w:hAnsi="Garamond"/>
          <w:sz w:val="26"/>
          <w:szCs w:val="26"/>
          <w:lang w:val="en-US"/>
        </w:rPr>
      </w:pPr>
    </w:p>
    <w:p w14:paraId="0827C46A" w14:textId="28A4C6B6" w:rsidR="00557CC4" w:rsidRPr="00D246FC" w:rsidRDefault="00557CC4" w:rsidP="00557CC4">
      <w:pPr>
        <w:spacing w:after="160"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t xml:space="preserve">Chronologically speaking first, on December 17-25, a corruption investigation was launched against the top names of the government by Istanbul prosecutors. Later, the government members declared that they are innocent and began to depict the investigation as a civilian coup perpetrated by the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Despite the fact many recordings of corruption incidents and images of boxes of money published in the social media, the government succeeded to get the support of the people. They depicted the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as a clandestine parallel organization aiming to obstruct Turkey’s progress while they themselves were innocent. In the meantime, the four ministers involved in the corruption scandal were ousted and the key name of the investigation, a businessman “Reza Zar</w:t>
      </w:r>
      <w:r w:rsidRPr="00D246FC">
        <w:rPr>
          <w:rFonts w:ascii="Garamond" w:eastAsiaTheme="minorHAnsi" w:hAnsi="Garamond"/>
          <w:color w:val="000000"/>
          <w:lang w:val="en-US" w:eastAsia="en-US"/>
        </w:rPr>
        <w:lastRenderedPageBreak/>
        <w:t xml:space="preserve">rab” was arrested in the United States due to his illegal international monetary transaction. His bail request of $50 million was rejected by the New York court due to the preponderance of the evidence of crime. </w:t>
      </w:r>
    </w:p>
    <w:p w14:paraId="78A6DCCA" w14:textId="558023A2" w:rsidR="00557CC4" w:rsidRPr="00D246FC" w:rsidRDefault="00557CC4" w:rsidP="00557CC4">
      <w:pPr>
        <w:spacing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t xml:space="preserve">After the corruption investigation, </w:t>
      </w:r>
      <w:r w:rsidR="00AC4EAF" w:rsidRPr="00D246FC">
        <w:rPr>
          <w:rFonts w:ascii="Garamond" w:eastAsiaTheme="minorHAnsi" w:hAnsi="Garamond"/>
          <w:color w:val="000000"/>
          <w:lang w:val="en-US" w:eastAsia="en-US"/>
        </w:rPr>
        <w:t>without</w:t>
      </w:r>
      <w:r w:rsidRPr="00D246FC">
        <w:rPr>
          <w:rFonts w:ascii="Garamond" w:eastAsiaTheme="minorHAnsi" w:hAnsi="Garamond"/>
          <w:color w:val="000000"/>
          <w:lang w:val="en-US" w:eastAsia="en-US"/>
        </w:rPr>
        <w:t xml:space="preserve"> any legal basis, with a political decision a civil society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has been framed as armed terrorist organization. As stated above, main reason for that is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s’ political position against Erdogan Regime.</w:t>
      </w:r>
    </w:p>
    <w:p w14:paraId="347119C2" w14:textId="77777777" w:rsidR="00557CC4" w:rsidRPr="00D246FC" w:rsidRDefault="00557CC4" w:rsidP="00557CC4">
      <w:pPr>
        <w:jc w:val="both"/>
        <w:rPr>
          <w:rFonts w:ascii="Garamond" w:eastAsiaTheme="minorHAnsi" w:hAnsi="Garamond"/>
          <w:color w:val="000000"/>
          <w:lang w:val="en-US" w:eastAsia="en-US"/>
        </w:rPr>
      </w:pPr>
    </w:p>
    <w:p w14:paraId="71F6025D" w14:textId="540CE501" w:rsidR="00557CC4" w:rsidRPr="00D246FC" w:rsidRDefault="00557CC4" w:rsidP="00557CC4">
      <w:pPr>
        <w:spacing w:line="276" w:lineRule="auto"/>
        <w:jc w:val="both"/>
        <w:rPr>
          <w:rFonts w:ascii="Garamond" w:eastAsiaTheme="minorHAnsi" w:hAnsi="Garamond"/>
          <w:b/>
          <w:color w:val="000000"/>
          <w:lang w:val="en-US" w:eastAsia="en-US"/>
        </w:rPr>
      </w:pPr>
      <w:r w:rsidRPr="00D246FC">
        <w:rPr>
          <w:rFonts w:ascii="Garamond" w:eastAsiaTheme="minorHAnsi" w:hAnsi="Garamond"/>
          <w:color w:val="000000"/>
          <w:lang w:val="en-US" w:eastAsia="en-US"/>
        </w:rPr>
        <w:t xml:space="preserve">After National Security Council (MGK) meeting of 26 May 2016, President Erdogan gave a public speech in Kirsehir province on 27 May 2016 and said: “Yesterday, we had a new decision (in MGK). We said, illegal organization under legal outlook. We will register them as a terrorist organization because they’ve made this nation to suffer a lot. They have broken this nation, this ummah into pieces. We cannot allow them to break the ummah into pieces.” From these remarks, it can be clearly understood that it has nothing to do with legal process or courts. As a politically opposing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framed and labelled as an armed terrorist organization without any single evidence </w:t>
      </w:r>
      <w:r w:rsidRPr="00D246FC">
        <w:rPr>
          <w:rFonts w:ascii="Garamond" w:eastAsiaTheme="minorHAnsi" w:hAnsi="Garamond"/>
          <w:b/>
          <w:color w:val="000000"/>
          <w:lang w:val="en-US" w:eastAsia="en-US"/>
        </w:rPr>
        <w:t xml:space="preserve">regarding violence. </w:t>
      </w:r>
    </w:p>
    <w:p w14:paraId="05C5904A" w14:textId="77777777" w:rsidR="00557CC4" w:rsidRPr="00D246FC" w:rsidRDefault="00557CC4" w:rsidP="00557CC4">
      <w:pPr>
        <w:jc w:val="both"/>
        <w:rPr>
          <w:rFonts w:ascii="Garamond" w:eastAsiaTheme="minorHAnsi" w:hAnsi="Garamond" w:cstheme="minorBidi"/>
          <w:color w:val="000000"/>
          <w:lang w:val="en-US" w:eastAsia="en-US"/>
        </w:rPr>
      </w:pPr>
    </w:p>
    <w:p w14:paraId="073D2CF2" w14:textId="1C22D9C4" w:rsidR="00557CC4" w:rsidRDefault="00557CC4" w:rsidP="00557CC4">
      <w:pPr>
        <w:spacing w:line="276" w:lineRule="auto"/>
        <w:jc w:val="both"/>
      </w:pPr>
      <w:r w:rsidRPr="00D246FC">
        <w:rPr>
          <w:rFonts w:ascii="Garamond" w:eastAsiaTheme="minorHAnsi" w:hAnsi="Garamond"/>
          <w:color w:val="000000"/>
          <w:lang w:val="en-US" w:eastAsia="en-US"/>
        </w:rPr>
        <w:t xml:space="preserve">Despite relentless effort of Erdogan Regime </w:t>
      </w:r>
      <w:r w:rsidR="00C21CA2">
        <w:rPr>
          <w:rFonts w:ascii="Garamond" w:eastAsiaTheme="minorHAnsi" w:hAnsi="Garamond"/>
          <w:color w:val="000000"/>
          <w:lang w:val="en-US" w:eastAsia="en-US"/>
        </w:rPr>
        <w:t>making</w:t>
      </w:r>
      <w:r w:rsidRPr="00D246FC">
        <w:rPr>
          <w:rFonts w:ascii="Garamond" w:eastAsiaTheme="minorHAnsi" w:hAnsi="Garamond"/>
          <w:color w:val="000000"/>
          <w:lang w:val="en-US" w:eastAsia="en-US"/>
        </w:rPr>
        <w:t xml:space="preserve"> a connection between the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and violence</w:t>
      </w:r>
      <w:r w:rsidR="00AC4EAF" w:rsidRPr="00D246FC">
        <w:rPr>
          <w:rFonts w:ascii="Garamond" w:hAnsi="Garamond"/>
        </w:rPr>
        <w:t xml:space="preserve"> </w:t>
      </w:r>
      <w:r w:rsidR="00AC4EAF" w:rsidRPr="00D246FC">
        <w:rPr>
          <w:rFonts w:ascii="Garamond" w:eastAsiaTheme="minorHAnsi" w:hAnsi="Garamond"/>
          <w:color w:val="000000"/>
          <w:lang w:val="en-US" w:eastAsia="en-US"/>
        </w:rPr>
        <w:t>till 15 July 2016</w:t>
      </w:r>
      <w:r w:rsidRPr="00D246FC">
        <w:rPr>
          <w:rFonts w:ascii="Garamond" w:eastAsiaTheme="minorHAnsi" w:hAnsi="Garamond"/>
          <w:color w:val="000000"/>
          <w:lang w:val="en-US" w:eastAsia="en-US"/>
        </w:rPr>
        <w:t xml:space="preserve"> there was no single evidence </w:t>
      </w:r>
      <w:r w:rsidR="0006634D">
        <w:rPr>
          <w:rFonts w:ascii="Garamond" w:eastAsiaTheme="minorHAnsi" w:hAnsi="Garamond"/>
          <w:color w:val="000000"/>
          <w:lang w:val="en-US" w:eastAsia="en-US"/>
        </w:rPr>
        <w:t>about it</w:t>
      </w:r>
      <w:r w:rsidRPr="00D246FC">
        <w:rPr>
          <w:rFonts w:ascii="Garamond" w:eastAsiaTheme="minorHAnsi" w:hAnsi="Garamond"/>
          <w:color w:val="000000"/>
          <w:lang w:val="en-US" w:eastAsia="en-US"/>
        </w:rPr>
        <w:t xml:space="preserve">. As </w:t>
      </w:r>
      <w:r w:rsidR="00C21CA2">
        <w:rPr>
          <w:rFonts w:ascii="Garamond" w:eastAsiaTheme="minorHAnsi" w:hAnsi="Garamond"/>
          <w:color w:val="000000"/>
          <w:lang w:val="en-US" w:eastAsia="en-US"/>
        </w:rPr>
        <w:t>far as coup attempt is concerned, e</w:t>
      </w:r>
      <w:r w:rsidRPr="00D246FC">
        <w:rPr>
          <w:rFonts w:ascii="Garamond" w:eastAsiaTheme="minorHAnsi" w:hAnsi="Garamond"/>
          <w:color w:val="000000"/>
          <w:lang w:val="en-US" w:eastAsia="en-US"/>
        </w:rPr>
        <w:t>ven after one full year, the Turkish government has failed to present convincing and s</w:t>
      </w:r>
      <w:r w:rsidR="00C21CA2">
        <w:rPr>
          <w:rFonts w:ascii="Garamond" w:eastAsiaTheme="minorHAnsi" w:hAnsi="Garamond"/>
          <w:color w:val="000000"/>
          <w:lang w:val="en-US" w:eastAsia="en-US"/>
        </w:rPr>
        <w:t>olid evidence that proves the Gu</w:t>
      </w:r>
      <w:r w:rsidRPr="00D246FC">
        <w:rPr>
          <w:rFonts w:ascii="Garamond" w:eastAsiaTheme="minorHAnsi" w:hAnsi="Garamond"/>
          <w:color w:val="000000"/>
          <w:lang w:val="en-US" w:eastAsia="en-US"/>
        </w:rPr>
        <w:t xml:space="preserve">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behind the coup attempt, either as mastermind or participant.</w:t>
      </w:r>
      <w:r w:rsidRPr="00D246FC">
        <w:rPr>
          <w:rStyle w:val="FootnoteReference"/>
          <w:rFonts w:ascii="Garamond" w:eastAsiaTheme="minorHAnsi" w:hAnsi="Garamond"/>
          <w:color w:val="000000"/>
          <w:lang w:val="en-US" w:eastAsia="en-US"/>
        </w:rPr>
        <w:footnoteReference w:id="7"/>
      </w:r>
      <w:r w:rsidRPr="00D246FC">
        <w:rPr>
          <w:rFonts w:ascii="Garamond" w:hAnsi="Garamond"/>
        </w:rPr>
        <w:t xml:space="preserve"> The </w:t>
      </w:r>
      <w:r w:rsidRPr="00D246FC">
        <w:rPr>
          <w:rFonts w:ascii="Garamond" w:eastAsiaTheme="minorHAnsi" w:hAnsi="Garamond"/>
          <w:color w:val="000000"/>
          <w:lang w:val="en-US" w:eastAsia="en-US"/>
        </w:rPr>
        <w:t>fabricated and forced testimonials</w:t>
      </w:r>
      <w:r w:rsidRPr="00C325D4">
        <w:rPr>
          <w:rFonts w:ascii="Garamond" w:eastAsiaTheme="minorHAnsi" w:hAnsi="Garamond"/>
          <w:color w:val="000000"/>
          <w:sz w:val="26"/>
          <w:szCs w:val="26"/>
          <w:lang w:val="en-US" w:eastAsia="en-US"/>
        </w:rPr>
        <w:t xml:space="preserve"> </w:t>
      </w:r>
      <w:r w:rsidRPr="00D246FC">
        <w:rPr>
          <w:rFonts w:ascii="Garamond" w:eastAsiaTheme="minorHAnsi" w:hAnsi="Garamond"/>
          <w:color w:val="000000"/>
          <w:lang w:val="en-US" w:eastAsia="en-US"/>
        </w:rPr>
        <w:t>apparently taken under heavy torture in custody were later refuted by defendants when they appeared in court for trial hearings.</w:t>
      </w:r>
      <w:r w:rsidRPr="00AC4EAF">
        <w:t xml:space="preserve"> </w:t>
      </w:r>
      <w:r w:rsidRPr="00D246FC">
        <w:rPr>
          <w:rFonts w:ascii="Garamond" w:eastAsiaTheme="minorHAnsi" w:hAnsi="Garamond"/>
          <w:color w:val="000000"/>
          <w:lang w:val="en-US" w:eastAsia="en-US"/>
        </w:rPr>
        <w:t>As the research published or reported by international institutions has revealed, the officers who are charged with attempting the coup have various ideologies and backgrounds. In most cases, the troops were mobilized over impending terror threats or as part of a military drill, defendants’ statements in the court have shown</w:t>
      </w:r>
      <w:r w:rsidRPr="00C325D4">
        <w:rPr>
          <w:rFonts w:ascii="Garamond" w:eastAsiaTheme="minorHAnsi" w:hAnsi="Garamond"/>
          <w:color w:val="000000"/>
          <w:sz w:val="26"/>
          <w:szCs w:val="26"/>
          <w:lang w:val="en-US" w:eastAsia="en-US"/>
        </w:rPr>
        <w:t>.</w:t>
      </w:r>
      <w:r>
        <w:rPr>
          <w:rStyle w:val="FootnoteReference"/>
          <w:rFonts w:ascii="Garamond" w:eastAsiaTheme="minorHAnsi" w:hAnsi="Garamond"/>
          <w:color w:val="000000"/>
          <w:sz w:val="26"/>
          <w:szCs w:val="26"/>
          <w:lang w:val="en-US" w:eastAsia="en-US"/>
        </w:rPr>
        <w:footnoteReference w:id="8"/>
      </w:r>
      <w:r w:rsidRPr="00F61078">
        <w:t xml:space="preserve"> </w:t>
      </w:r>
    </w:p>
    <w:p w14:paraId="50F1ED05" w14:textId="77777777" w:rsidR="00557CC4" w:rsidRDefault="00557CC4" w:rsidP="00557CC4">
      <w:pPr>
        <w:spacing w:line="276" w:lineRule="auto"/>
        <w:jc w:val="both"/>
      </w:pPr>
    </w:p>
    <w:p w14:paraId="6C1EBFFE" w14:textId="0B18C398" w:rsidR="00557CC4" w:rsidRPr="00C21CA2" w:rsidRDefault="00557CC4" w:rsidP="00557CC4">
      <w:pPr>
        <w:spacing w:line="276" w:lineRule="auto"/>
        <w:jc w:val="both"/>
        <w:rPr>
          <w:rFonts w:ascii="Garamond" w:eastAsiaTheme="minorHAnsi" w:hAnsi="Garamond"/>
          <w:color w:val="000000"/>
          <w:lang w:val="en-US" w:eastAsia="en-US"/>
        </w:rPr>
      </w:pPr>
      <w:r w:rsidRPr="00C21CA2">
        <w:rPr>
          <w:rFonts w:ascii="Garamond" w:eastAsiaTheme="minorHAnsi" w:hAnsi="Garamond"/>
          <w:color w:val="000000"/>
          <w:lang w:val="en-US" w:eastAsia="en-US"/>
        </w:rPr>
        <w:t xml:space="preserve">A report published by the German Focus magazine in August claimed that Turkish government members decided to put the blame for the coup attempt on </w:t>
      </w:r>
      <w:r w:rsidR="00FA2F42">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half an hour after the uprising and agreed to begin a purge of </w:t>
      </w:r>
      <w:r w:rsidR="00FA2F42">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followers the next day. According to the article that was sourced on the British intelligence and security organization Government Communications Headquarters (GCHQ) that provides signals intelligence (SIGINT) to the UK Armed forces and the government, communications among Turkish government officials pointed out at the plot to present </w:t>
      </w:r>
      <w:r w:rsidR="00FA2F42">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as the brain behind uprising and plan to launch mass purges. </w:t>
      </w:r>
      <w:r w:rsidRPr="00C21CA2">
        <w:rPr>
          <w:rStyle w:val="FootnoteReference"/>
          <w:rFonts w:ascii="Garamond" w:eastAsiaTheme="minorHAnsi" w:hAnsi="Garamond"/>
          <w:color w:val="000000"/>
          <w:lang w:val="en-US" w:eastAsia="en-US"/>
        </w:rPr>
        <w:footnoteReference w:id="9"/>
      </w:r>
      <w:r w:rsidRPr="00C21CA2">
        <w:rPr>
          <w:rFonts w:ascii="Garamond" w:eastAsiaTheme="minorHAnsi" w:hAnsi="Garamond"/>
          <w:color w:val="000000"/>
          <w:lang w:val="en-US" w:eastAsia="en-US"/>
        </w:rPr>
        <w:t xml:space="preserve">The report by INTCEN states that “The European intelligence contradicts the Turkish government’s claim that Fethullah </w:t>
      </w:r>
      <w:r w:rsidR="00FA2F42">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an exiled </w:t>
      </w:r>
      <w:r w:rsidRPr="00C21CA2">
        <w:rPr>
          <w:rFonts w:ascii="Garamond" w:eastAsiaTheme="minorHAnsi" w:hAnsi="Garamond"/>
          <w:color w:val="000000"/>
          <w:lang w:val="en-US" w:eastAsia="en-US"/>
        </w:rPr>
        <w:lastRenderedPageBreak/>
        <w:t xml:space="preserve">cleric, was behind the plot to overthrow the Turkish government.” It added, “It is unlikely </w:t>
      </w:r>
      <w:r w:rsidR="00FA2F42">
        <w:rPr>
          <w:rFonts w:ascii="Garamond" w:eastAsiaTheme="minorHAnsi" w:hAnsi="Garamond"/>
          <w:color w:val="000000"/>
          <w:lang w:val="en-US" w:eastAsia="en-US"/>
        </w:rPr>
        <w:t>Gulen</w:t>
      </w:r>
      <w:r w:rsidRPr="00C21CA2">
        <w:rPr>
          <w:rFonts w:ascii="Garamond" w:eastAsiaTheme="minorHAnsi" w:hAnsi="Garamond"/>
          <w:color w:val="000000"/>
          <w:lang w:val="en-US" w:eastAsia="en-US"/>
        </w:rPr>
        <w:t xml:space="preserve"> really had the abilities and capacities to take such steps.”</w:t>
      </w:r>
      <w:r w:rsidRPr="00C21CA2">
        <w:rPr>
          <w:rStyle w:val="FootnoteReference"/>
          <w:rFonts w:ascii="Garamond" w:eastAsiaTheme="minorHAnsi" w:hAnsi="Garamond"/>
          <w:color w:val="000000"/>
          <w:lang w:val="en-US" w:eastAsia="en-US"/>
        </w:rPr>
        <w:footnoteReference w:id="10"/>
      </w:r>
    </w:p>
    <w:p w14:paraId="72B851AE" w14:textId="77777777" w:rsidR="00557CC4" w:rsidRDefault="00557CC4" w:rsidP="00557CC4">
      <w:pPr>
        <w:spacing w:line="276" w:lineRule="auto"/>
        <w:jc w:val="both"/>
      </w:pPr>
    </w:p>
    <w:p w14:paraId="24227B52"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A report by the Foreign Affairs Committee of the British Parliament on U.K.-Turkish relations stated that the “U.K. government does not have any evidence that U.S.-based cleric Fethullah Gulen organized Turkey's July coup attempt.”</w:t>
      </w:r>
      <w:r w:rsidRPr="00DF415D">
        <w:rPr>
          <w:rStyle w:val="FootnoteReference"/>
          <w:rFonts w:ascii="Garamond" w:eastAsiaTheme="minorHAnsi" w:hAnsi="Garamond"/>
          <w:color w:val="000000"/>
          <w:lang w:val="en-US" w:eastAsia="en-US"/>
        </w:rPr>
        <w:footnoteReference w:id="11"/>
      </w:r>
    </w:p>
    <w:p w14:paraId="59E1BD0C" w14:textId="77777777" w:rsidR="00557CC4" w:rsidRPr="00DF415D" w:rsidRDefault="00557CC4" w:rsidP="00557CC4">
      <w:pPr>
        <w:spacing w:line="276" w:lineRule="auto"/>
        <w:jc w:val="both"/>
        <w:rPr>
          <w:rFonts w:ascii="Garamond" w:eastAsiaTheme="minorHAnsi" w:hAnsi="Garamond"/>
          <w:color w:val="000000"/>
          <w:lang w:val="en-US" w:eastAsia="en-US"/>
        </w:rPr>
      </w:pPr>
    </w:p>
    <w:p w14:paraId="441E6168"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When asked by Der Spiegel, whether Gulen was behind the coup as claimed by Erdogan, Bruno Kahl, Head of Germany’s BDN Foreign Intelligence Agency responded, "Turkey has tried to convince us of that at every level but so far it has not succeeded"</w:t>
      </w:r>
      <w:r w:rsidRPr="00DF415D">
        <w:rPr>
          <w:rStyle w:val="FootnoteReference"/>
          <w:rFonts w:ascii="Garamond" w:eastAsiaTheme="minorHAnsi" w:hAnsi="Garamond"/>
          <w:color w:val="000000"/>
          <w:lang w:val="en-US" w:eastAsia="en-US"/>
        </w:rPr>
        <w:footnoteReference w:id="12"/>
      </w:r>
    </w:p>
    <w:p w14:paraId="5C8BA9C6" w14:textId="77777777" w:rsidR="00557CC4" w:rsidRPr="00DF415D" w:rsidRDefault="00557CC4" w:rsidP="00557CC4">
      <w:pPr>
        <w:jc w:val="both"/>
        <w:rPr>
          <w:rFonts w:ascii="Garamond" w:eastAsiaTheme="minorHAnsi" w:hAnsi="Garamond"/>
          <w:color w:val="000000"/>
          <w:lang w:val="en-US" w:eastAsia="en-US"/>
        </w:rPr>
      </w:pPr>
    </w:p>
    <w:p w14:paraId="74FCE658"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Adding to the suspicions about the government narrative was the Erdogan government’s apparent unwillingness to fully investigate the incident. The parliamentary investigatory commission was delayed because the ruling AKP party was slow to appoint members to the commission. Once formed, the commission, dominated by AKP members, refused to call key witnesses for testimony, such as the chief of national intelligence and the military’s chief of general staff. Mithat Sancar, an opposition member of the commission said the following:</w:t>
      </w:r>
      <w:r w:rsidRPr="00DF415D">
        <w:t xml:space="preserve"> </w:t>
      </w:r>
      <w:r w:rsidRPr="00DF415D">
        <w:rPr>
          <w:rFonts w:ascii="Garamond" w:eastAsiaTheme="minorHAnsi" w:hAnsi="Garamond"/>
          <w:color w:val="000000"/>
          <w:lang w:val="en-US" w:eastAsia="en-US"/>
        </w:rPr>
        <w:t>The ruling AKP did not form this commission to illuminate the coup attempt. They constructed a coup narrative. The ruling AKP has a narrative about the coup attempt. They were expecting (this commission to produce) a work that would support this narrative.</w:t>
      </w:r>
    </w:p>
    <w:p w14:paraId="251DC0DF" w14:textId="77777777" w:rsidR="00557CC4" w:rsidRDefault="00557CC4" w:rsidP="00557CC4">
      <w:pPr>
        <w:jc w:val="both"/>
        <w:rPr>
          <w:rFonts w:ascii="Garamond" w:eastAsiaTheme="minorHAnsi" w:hAnsi="Garamond"/>
          <w:color w:val="000000"/>
          <w:sz w:val="26"/>
          <w:szCs w:val="26"/>
          <w:lang w:val="en-US" w:eastAsia="en-US"/>
        </w:rPr>
      </w:pPr>
    </w:p>
    <w:p w14:paraId="017CEB14" w14:textId="77777777"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There are many instances in world political history of authoritarian and totalitarian leaders who have orchestrated fake coups, staged false assassinations, set up uprisings, and plotted “false flags” to consolidate their power, mobilize public support behind them, by-pass checks and balances, sideline parliamentary and judicial scrutiny, and silence civil society, dissidents, and the media. Indeed, before the coup Erdoğan tried to cause public unrest but failed in such scandalous fabrications as the “Assassination on Erdogan’s daughter,” in which he implicated the opposition CHP, and the “Mass attack on a veiled pro-AKP woman by half-naked men” which supposedly occurred in the Kabataş district of İstanbul during Gezi Park protests.</w:t>
      </w:r>
    </w:p>
    <w:p w14:paraId="30531D5B" w14:textId="77777777" w:rsidR="00557CC4" w:rsidRPr="00DF415D" w:rsidRDefault="00557CC4" w:rsidP="00557CC4">
      <w:pPr>
        <w:jc w:val="both"/>
        <w:rPr>
          <w:rFonts w:ascii="Garamond" w:eastAsiaTheme="minorHAnsi" w:hAnsi="Garamond"/>
          <w:color w:val="000000"/>
          <w:lang w:val="en-US" w:eastAsia="en-US"/>
        </w:rPr>
      </w:pPr>
    </w:p>
    <w:p w14:paraId="7F9A03A6" w14:textId="6B850F28" w:rsidR="00557CC4" w:rsidRPr="00DF415D" w:rsidRDefault="00557CC4" w:rsidP="00557CC4">
      <w:pPr>
        <w:spacing w:line="276" w:lineRule="auto"/>
        <w:jc w:val="both"/>
        <w:rPr>
          <w:rFonts w:ascii="Garamond" w:eastAsiaTheme="minorHAnsi" w:hAnsi="Garamond"/>
          <w:color w:val="000000"/>
          <w:lang w:val="en-US" w:eastAsia="en-US"/>
        </w:rPr>
      </w:pPr>
      <w:r w:rsidRPr="00DF415D">
        <w:rPr>
          <w:rFonts w:ascii="Garamond" w:eastAsiaTheme="minorHAnsi" w:hAnsi="Garamond"/>
          <w:color w:val="000000"/>
          <w:lang w:val="en-US" w:eastAsia="en-US"/>
        </w:rPr>
        <w:t xml:space="preserve">It seems </w:t>
      </w:r>
      <w:r w:rsidR="00C21CA2">
        <w:rPr>
          <w:rFonts w:ascii="Garamond" w:eastAsiaTheme="minorHAnsi" w:hAnsi="Garamond"/>
          <w:color w:val="000000"/>
          <w:lang w:val="en-US" w:eastAsia="en-US"/>
        </w:rPr>
        <w:t xml:space="preserve">that to make a connection with </w:t>
      </w:r>
      <w:r w:rsidR="00FA2F42">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and violence, Erdogan Regime have orchestrated </w:t>
      </w:r>
      <w:r w:rsidR="00C21CA2">
        <w:rPr>
          <w:rFonts w:ascii="Garamond" w:eastAsiaTheme="minorHAnsi" w:hAnsi="Garamond"/>
          <w:color w:val="000000"/>
          <w:lang w:val="en-US" w:eastAsia="en-US"/>
        </w:rPr>
        <w:t>a fake coup</w:t>
      </w:r>
      <w:r w:rsidRPr="00DF415D">
        <w:rPr>
          <w:rFonts w:ascii="Garamond" w:eastAsiaTheme="minorHAnsi" w:hAnsi="Garamond"/>
          <w:color w:val="000000"/>
          <w:lang w:val="en-US" w:eastAsia="en-US"/>
        </w:rPr>
        <w:t xml:space="preserve"> and blamed </w:t>
      </w:r>
      <w:r w:rsidR="00C21CA2">
        <w:rPr>
          <w:rFonts w:ascii="Garamond" w:eastAsiaTheme="minorHAnsi" w:hAnsi="Garamond"/>
          <w:color w:val="000000"/>
          <w:lang w:val="en-US" w:eastAsia="en-US"/>
        </w:rPr>
        <w:t xml:space="preserve">the </w:t>
      </w:r>
      <w:r w:rsidR="00FA2F42">
        <w:rPr>
          <w:rFonts w:ascii="Garamond" w:eastAsiaTheme="minorHAnsi" w:hAnsi="Garamond"/>
          <w:color w:val="000000"/>
          <w:lang w:val="en-US" w:eastAsia="en-US"/>
        </w:rPr>
        <w:t>Movement</w:t>
      </w:r>
      <w:r w:rsidRPr="00DF415D">
        <w:rPr>
          <w:rFonts w:ascii="Garamond" w:eastAsiaTheme="minorHAnsi" w:hAnsi="Garamond"/>
          <w:color w:val="000000"/>
          <w:lang w:val="en-US" w:eastAsia="en-US"/>
        </w:rPr>
        <w:t xml:space="preserve"> as armed terrorist organization. Therefore, it is not surprising to see Erdogan’s statement that “</w:t>
      </w:r>
      <w:r w:rsidRPr="00DF415D">
        <w:rPr>
          <w:rFonts w:ascii="Garamond" w:eastAsiaTheme="minorHAnsi" w:hAnsi="Garamond"/>
          <w:b/>
          <w:color w:val="000000"/>
          <w:lang w:val="en-US" w:eastAsia="en-US"/>
        </w:rPr>
        <w:t>It has become evident that this group is an armed terrorist organization</w:t>
      </w:r>
      <w:r w:rsidRPr="00DF415D">
        <w:rPr>
          <w:rFonts w:ascii="Garamond" w:eastAsiaTheme="minorHAnsi" w:hAnsi="Garamond"/>
          <w:color w:val="000000"/>
          <w:lang w:val="en-US" w:eastAsia="en-US"/>
        </w:rPr>
        <w:t>,” which he made on 16 July 2016 at 03:21.</w:t>
      </w:r>
    </w:p>
    <w:p w14:paraId="528AE99B" w14:textId="77777777" w:rsidR="00557CC4" w:rsidRPr="00F6006C" w:rsidRDefault="00557CC4" w:rsidP="00557CC4">
      <w:pPr>
        <w:spacing w:line="276" w:lineRule="auto"/>
        <w:jc w:val="both"/>
        <w:rPr>
          <w:rFonts w:ascii="Garamond" w:eastAsiaTheme="minorHAnsi" w:hAnsi="Garamond"/>
          <w:strike/>
          <w:color w:val="000000"/>
          <w:sz w:val="26"/>
          <w:szCs w:val="26"/>
          <w:lang w:val="en-US" w:eastAsia="en-US"/>
        </w:rPr>
      </w:pPr>
    </w:p>
    <w:p w14:paraId="09A5912A" w14:textId="198ADFD3" w:rsidR="00557CC4" w:rsidRPr="00BD7409" w:rsidRDefault="00557CC4" w:rsidP="00557CC4">
      <w:pPr>
        <w:spacing w:line="276" w:lineRule="auto"/>
        <w:jc w:val="both"/>
        <w:rPr>
          <w:rFonts w:ascii="Garamond" w:eastAsiaTheme="minorHAnsi" w:hAnsi="Garamond"/>
          <w:color w:val="000000"/>
          <w:lang w:val="en-US" w:eastAsia="en-US"/>
        </w:rPr>
      </w:pPr>
      <w:r w:rsidRPr="00D246FC">
        <w:rPr>
          <w:rFonts w:ascii="Garamond" w:eastAsiaTheme="minorHAnsi" w:hAnsi="Garamond"/>
          <w:color w:val="000000"/>
          <w:lang w:val="en-US" w:eastAsia="en-US"/>
        </w:rPr>
        <w:lastRenderedPageBreak/>
        <w:t xml:space="preserve">Even if it is accepted that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organized coup attempt and with this at</w:t>
      </w:r>
      <w:r w:rsidR="00BD7409">
        <w:rPr>
          <w:rFonts w:ascii="Garamond" w:eastAsiaTheme="minorHAnsi" w:hAnsi="Garamond"/>
          <w:color w:val="000000"/>
          <w:lang w:val="en-US" w:eastAsia="en-US"/>
        </w:rPr>
        <w:t>tempt it became Armed Terrorist O</w:t>
      </w:r>
      <w:r w:rsidRPr="00D246FC">
        <w:rPr>
          <w:rFonts w:ascii="Garamond" w:eastAsiaTheme="minorHAnsi" w:hAnsi="Garamond"/>
          <w:color w:val="000000"/>
          <w:lang w:val="en-US" w:eastAsia="en-US"/>
        </w:rPr>
        <w:t xml:space="preserve">rganization, the principle of non-retroactivity envisages that a criminal law cannot be applied to the past to prosecute crimes committed before the law was enacted. As stated by Human Rights Commissioner, Nils Muiznieks on 7 October 2016,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considered to be an entirely legal entity before 15 July 2016 and people can only be held accountable for connections made after this date. A similar opinion was expressed by the report by the Venice Commission on the emergency decrees dated 12.12.2016. As the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was considered a completely legal entity until this date, people believed that they helped or became a member of a legal entity and acted accordingly. They did not act thinking that they were members of an illegal terrorist organization. If the activities before 15 July 2016 are claimed to be a basis for the alleged crime, then the situation proves that there is no intent to be a member of a terrorist group because no one considered the Gulen </w:t>
      </w:r>
      <w:r w:rsidR="00FA2F42">
        <w:rPr>
          <w:rFonts w:ascii="Garamond" w:eastAsiaTheme="minorHAnsi" w:hAnsi="Garamond"/>
          <w:color w:val="000000"/>
          <w:lang w:val="en-US" w:eastAsia="en-US"/>
        </w:rPr>
        <w:t>Movement</w:t>
      </w:r>
      <w:r w:rsidRPr="00D246FC">
        <w:rPr>
          <w:rFonts w:ascii="Garamond" w:eastAsiaTheme="minorHAnsi" w:hAnsi="Garamond"/>
          <w:color w:val="000000"/>
          <w:lang w:val="en-US" w:eastAsia="en-US"/>
        </w:rPr>
        <w:t xml:space="preserve"> a terrorist organization before 15 July 2016. Membership to an entity that is not considered a terrorist organization makes the alleged crime void. Without intent (i.e. knowing that an entity is a terrorist organization and becoming a member willingly), it is impossible for an </w:t>
      </w:r>
      <w:r w:rsidRPr="00BD7409">
        <w:rPr>
          <w:rFonts w:ascii="Garamond" w:eastAsiaTheme="minorHAnsi" w:hAnsi="Garamond"/>
          <w:color w:val="000000"/>
          <w:lang w:val="en-US" w:eastAsia="en-US"/>
        </w:rPr>
        <w:t>element to constitute a crime. The element of “</w:t>
      </w:r>
      <w:r w:rsidRPr="00A606F1">
        <w:rPr>
          <w:rFonts w:ascii="Garamond" w:eastAsiaTheme="minorHAnsi" w:hAnsi="Garamond"/>
          <w:color w:val="000000"/>
          <w:lang w:val="en-US" w:eastAsia="en-US"/>
        </w:rPr>
        <w:t>intent”</w:t>
      </w:r>
      <w:r w:rsidRPr="00BD7409">
        <w:rPr>
          <w:rFonts w:ascii="Garamond" w:eastAsiaTheme="minorHAnsi" w:hAnsi="Garamond"/>
          <w:color w:val="000000"/>
          <w:lang w:val="en-US" w:eastAsia="en-US"/>
        </w:rPr>
        <w:t xml:space="preserve"> is fundamental in a crime, without which a crime cannot be committed.  So only solid evidence belonging after this date can provide a basis for allegations.</w:t>
      </w:r>
    </w:p>
    <w:p w14:paraId="2FBEB879" w14:textId="77777777" w:rsidR="00557CC4" w:rsidRDefault="00557CC4" w:rsidP="00557CC4">
      <w:pPr>
        <w:jc w:val="both"/>
        <w:rPr>
          <w:rFonts w:ascii="Garamond" w:eastAsiaTheme="minorHAnsi" w:hAnsi="Garamond"/>
          <w:color w:val="000000"/>
          <w:sz w:val="26"/>
          <w:szCs w:val="26"/>
          <w:lang w:val="en-US" w:eastAsia="en-US"/>
        </w:rPr>
      </w:pPr>
    </w:p>
    <w:p w14:paraId="42B7C6FC" w14:textId="77777777" w:rsidR="00557CC4" w:rsidRPr="00A606F1" w:rsidRDefault="00557CC4" w:rsidP="00557CC4">
      <w:pPr>
        <w:jc w:val="both"/>
        <w:rPr>
          <w:rFonts w:ascii="Garamond" w:eastAsiaTheme="minorHAnsi" w:hAnsi="Garamond"/>
          <w:color w:val="000000"/>
          <w:lang w:val="en-US" w:eastAsia="en-US"/>
        </w:rPr>
      </w:pPr>
      <w:r w:rsidRPr="00A606F1">
        <w:rPr>
          <w:rFonts w:ascii="Garamond" w:eastAsiaTheme="minorHAnsi" w:hAnsi="Garamond"/>
          <w:color w:val="000000"/>
          <w:lang w:val="en-US" w:eastAsia="en-US"/>
        </w:rPr>
        <w:t>In the present application, the applicant was arrested and detained without being shown any evidence about the aftermath of 15 July 2016, and the detention was carried out when there was no reasonable doubt with respect to the alleged crime.</w:t>
      </w:r>
    </w:p>
    <w:p w14:paraId="1F5980E6" w14:textId="77777777" w:rsidR="00557CC4" w:rsidRPr="0006634D" w:rsidRDefault="00557CC4" w:rsidP="00557CC4">
      <w:pPr>
        <w:jc w:val="both"/>
        <w:rPr>
          <w:rFonts w:ascii="Garamond" w:eastAsiaTheme="minorHAnsi" w:hAnsi="Garamond"/>
          <w:b/>
          <w:color w:val="000000"/>
          <w:lang w:val="en-US" w:eastAsia="en-US"/>
        </w:rPr>
      </w:pPr>
    </w:p>
    <w:p w14:paraId="47B2B8BE" w14:textId="7B398255" w:rsidR="00557CC4" w:rsidRPr="0006634D" w:rsidRDefault="00557CC4" w:rsidP="00557CC4">
      <w:pPr>
        <w:jc w:val="both"/>
        <w:rPr>
          <w:rFonts w:ascii="Garamond" w:eastAsiaTheme="minorHAnsi" w:hAnsi="Garamond"/>
          <w:color w:val="000000"/>
          <w:lang w:val="en-US" w:eastAsia="en-US"/>
        </w:rPr>
      </w:pPr>
      <w:r w:rsidRPr="0006634D">
        <w:rPr>
          <w:rFonts w:ascii="Garamond" w:eastAsiaTheme="minorHAnsi" w:hAnsi="Garamond"/>
          <w:color w:val="000000"/>
          <w:lang w:val="en-US" w:eastAsia="en-US"/>
        </w:rPr>
        <w:t xml:space="preserve">As will be seen  below  reasons for arrest and detention of applicant not only totally legal activities but also the fundamental </w:t>
      </w:r>
      <w:r w:rsidR="00A606F1">
        <w:rPr>
          <w:rFonts w:ascii="Garamond" w:eastAsiaTheme="minorHAnsi" w:hAnsi="Garamond"/>
          <w:color w:val="000000"/>
          <w:lang w:val="en-US" w:eastAsia="en-US"/>
        </w:rPr>
        <w:t xml:space="preserve">human </w:t>
      </w:r>
      <w:r w:rsidRPr="0006634D">
        <w:rPr>
          <w:rFonts w:ascii="Garamond" w:eastAsiaTheme="minorHAnsi" w:hAnsi="Garamond"/>
          <w:color w:val="000000"/>
          <w:lang w:val="en-US" w:eastAsia="en-US"/>
        </w:rPr>
        <w:t>rights protected by the Articles 18-19, 21-22 and 25-26-27 of the International Covenant on Civil and Political Rights.</w:t>
      </w:r>
    </w:p>
    <w:p w14:paraId="2E662BEA" w14:textId="77777777" w:rsidR="00557CC4" w:rsidRPr="0006634D" w:rsidRDefault="00557CC4" w:rsidP="00557CC4">
      <w:pPr>
        <w:jc w:val="both"/>
        <w:rPr>
          <w:rFonts w:ascii="Garamond" w:eastAsiaTheme="minorHAnsi" w:hAnsi="Garamond"/>
          <w:color w:val="000000"/>
          <w:lang w:val="en-US" w:eastAsia="en-US"/>
        </w:rPr>
      </w:pPr>
    </w:p>
    <w:p w14:paraId="20AF7026" w14:textId="77777777" w:rsidR="00557CC4" w:rsidRPr="002D3BFA" w:rsidRDefault="00557CC4" w:rsidP="00557CC4">
      <w:pPr>
        <w:jc w:val="both"/>
        <w:rPr>
          <w:rFonts w:ascii="Garamond" w:eastAsiaTheme="minorHAnsi" w:hAnsi="Garamond"/>
          <w:color w:val="000000"/>
          <w:sz w:val="26"/>
          <w:szCs w:val="26"/>
          <w:lang w:val="en-US" w:eastAsia="en-US"/>
        </w:rPr>
      </w:pPr>
    </w:p>
    <w:p w14:paraId="536A08E7" w14:textId="16408B05" w:rsidR="00561A19" w:rsidRPr="00C757F7" w:rsidRDefault="00247925" w:rsidP="00247925">
      <w:pPr>
        <w:spacing w:line="276" w:lineRule="auto"/>
        <w:jc w:val="both"/>
        <w:rPr>
          <w:rFonts w:ascii="Garamond" w:eastAsiaTheme="minorHAnsi" w:hAnsi="Garamond"/>
          <w:b/>
          <w:color w:val="000000"/>
          <w:lang w:val="en-US" w:eastAsia="en-US"/>
        </w:rPr>
      </w:pPr>
      <w:r w:rsidRPr="00C757F7">
        <w:rPr>
          <w:rFonts w:ascii="Garamond" w:eastAsiaTheme="minorHAnsi" w:hAnsi="Garamond"/>
          <w:b/>
          <w:color w:val="000000"/>
          <w:lang w:val="en-US" w:eastAsia="en-US"/>
        </w:rPr>
        <w:t>Examples of fabricated charges in Turkey</w:t>
      </w:r>
    </w:p>
    <w:p w14:paraId="45220147" w14:textId="77777777" w:rsidR="00247925" w:rsidRPr="00C757F7" w:rsidRDefault="00247925" w:rsidP="00247925">
      <w:pPr>
        <w:spacing w:line="276" w:lineRule="auto"/>
        <w:jc w:val="both"/>
        <w:rPr>
          <w:rFonts w:ascii="Garamond" w:eastAsiaTheme="minorHAnsi" w:hAnsi="Garamond"/>
          <w:b/>
          <w:color w:val="000000"/>
          <w:lang w:val="en-US" w:eastAsia="en-US"/>
        </w:rPr>
      </w:pPr>
    </w:p>
    <w:p w14:paraId="4497DF0E" w14:textId="34F49971" w:rsidR="00247925" w:rsidRPr="00C757F7" w:rsidRDefault="00247925" w:rsidP="00C757F7">
      <w:pPr>
        <w:spacing w:line="276" w:lineRule="auto"/>
        <w:jc w:val="both"/>
        <w:rPr>
          <w:rFonts w:ascii="Garamond" w:eastAsiaTheme="minorHAnsi" w:hAnsi="Garamond"/>
          <w:color w:val="000000"/>
          <w:lang w:val="en-US" w:eastAsia="en-US"/>
        </w:rPr>
      </w:pPr>
      <w:r w:rsidRPr="00C757F7">
        <w:rPr>
          <w:rFonts w:ascii="Garamond" w:eastAsiaTheme="minorHAnsi" w:hAnsi="Garamond"/>
          <w:color w:val="000000"/>
          <w:lang w:val="en-US" w:eastAsia="en-US"/>
        </w:rPr>
        <w:t xml:space="preserve">The following acts have been primarily used by the Turkish government as pretexts for the arrest and detention of alleged members of the </w:t>
      </w:r>
      <w:r w:rsidR="00FA2F42">
        <w:rPr>
          <w:rFonts w:ascii="Garamond" w:eastAsiaTheme="minorHAnsi" w:hAnsi="Garamond"/>
          <w:color w:val="000000"/>
          <w:lang w:val="en-US" w:eastAsia="en-US"/>
        </w:rPr>
        <w:t>Movement</w:t>
      </w:r>
      <w:r w:rsidRPr="00C757F7">
        <w:rPr>
          <w:rFonts w:ascii="Garamond" w:eastAsiaTheme="minorHAnsi" w:hAnsi="Garamond"/>
          <w:color w:val="000000"/>
          <w:lang w:val="en-US" w:eastAsia="en-US"/>
        </w:rPr>
        <w:t xml:space="preserve"> although </w:t>
      </w:r>
      <w:r w:rsidRPr="00C757F7">
        <w:rPr>
          <w:rFonts w:ascii="Garamond" w:eastAsiaTheme="minorHAnsi" w:hAnsi="Garamond"/>
          <w:b/>
          <w:color w:val="000000"/>
          <w:u w:val="single"/>
          <w:lang w:val="en-US" w:eastAsia="en-US"/>
        </w:rPr>
        <w:t>they are not defined as crimes in the law</w:t>
      </w:r>
      <w:r w:rsidRPr="00C757F7">
        <w:rPr>
          <w:rFonts w:ascii="Garamond" w:eastAsiaTheme="minorHAnsi" w:hAnsi="Garamond"/>
          <w:color w:val="000000"/>
          <w:lang w:val="en-US" w:eastAsia="en-US"/>
        </w:rPr>
        <w:t xml:space="preserve">. The list is not exhaustive but is indicative of a larger problem in the abuse of the criminal justice system by the Turkish government and represents a clear breach of Turkey’s obligations under international conventions. The Turkish government remains deliberately ambiguous when repeatedly asked about what criteria and evidence it has used to round up tens of thousands of people based on their alleged affiliation with the </w:t>
      </w:r>
      <w:r w:rsidR="00FA2F42">
        <w:rPr>
          <w:rFonts w:ascii="Garamond" w:eastAsiaTheme="minorHAnsi" w:hAnsi="Garamond"/>
          <w:color w:val="000000"/>
          <w:lang w:val="en-US" w:eastAsia="en-US"/>
        </w:rPr>
        <w:t>Gulen</w:t>
      </w:r>
      <w:r w:rsidRPr="00C757F7">
        <w:rPr>
          <w:rFonts w:ascii="Garamond" w:eastAsiaTheme="minorHAnsi" w:hAnsi="Garamond"/>
          <w:color w:val="000000"/>
          <w:lang w:val="en-US" w:eastAsia="en-US"/>
        </w:rPr>
        <w:t xml:space="preserve"> </w:t>
      </w:r>
      <w:r w:rsidR="00FA2F42">
        <w:rPr>
          <w:rFonts w:ascii="Garamond" w:eastAsiaTheme="minorHAnsi" w:hAnsi="Garamond"/>
          <w:color w:val="000000"/>
          <w:lang w:val="en-US" w:eastAsia="en-US"/>
        </w:rPr>
        <w:t>Movement</w:t>
      </w:r>
      <w:r w:rsidRPr="00C757F7">
        <w:rPr>
          <w:rFonts w:ascii="Garamond" w:eastAsiaTheme="minorHAnsi" w:hAnsi="Garamond"/>
          <w:color w:val="000000"/>
          <w:lang w:val="en-US" w:eastAsia="en-US"/>
        </w:rPr>
        <w:t xml:space="preserve">. But, based on </w:t>
      </w:r>
      <w:r w:rsidR="007925CA" w:rsidRPr="00C757F7">
        <w:rPr>
          <w:rFonts w:ascii="Garamond" w:eastAsiaTheme="minorHAnsi" w:hAnsi="Garamond"/>
          <w:color w:val="000000"/>
          <w:lang w:val="en-US" w:eastAsia="en-US"/>
        </w:rPr>
        <w:t>arrest and detention warrants</w:t>
      </w:r>
      <w:r w:rsidRPr="00C757F7">
        <w:rPr>
          <w:rFonts w:ascii="Garamond" w:eastAsiaTheme="minorHAnsi" w:hAnsi="Garamond"/>
          <w:color w:val="000000"/>
          <w:lang w:val="en-US" w:eastAsia="en-US"/>
        </w:rPr>
        <w:t>, indictments and court trials, the criteria below, which have no basis in the law and do constitute criminal activity at all, appear to be driving the mass dismissals, arrests and escalating persecution in Turkey.</w:t>
      </w:r>
    </w:p>
    <w:p w14:paraId="41570860" w14:textId="77777777" w:rsidR="00247925" w:rsidRPr="00C757F7" w:rsidRDefault="00247925" w:rsidP="00247925">
      <w:pPr>
        <w:jc w:val="both"/>
        <w:rPr>
          <w:rFonts w:ascii="Garamond" w:eastAsiaTheme="minorHAnsi" w:hAnsi="Garamond"/>
          <w:color w:val="000000"/>
          <w:lang w:val="en-US" w:eastAsia="en-US"/>
        </w:rPr>
      </w:pPr>
    </w:p>
    <w:p w14:paraId="7982C3B8" w14:textId="5D3989C3" w:rsidR="00247925" w:rsidRPr="0006634D" w:rsidRDefault="00247925" w:rsidP="00065CA4">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Subscriptions to the </w:t>
      </w:r>
      <w:r w:rsidR="00470B9E" w:rsidRPr="0006634D">
        <w:rPr>
          <w:rFonts w:ascii="Garamond" w:eastAsia="Calibri" w:hAnsi="Garamond"/>
          <w:b/>
          <w:noProof/>
          <w:sz w:val="24"/>
          <w:szCs w:val="24"/>
          <w:lang w:val="en-US" w:eastAsia="en-US"/>
        </w:rPr>
        <w:t xml:space="preserve">Gulen affiliated </w:t>
      </w:r>
      <w:r w:rsidRPr="0006634D">
        <w:rPr>
          <w:rFonts w:ascii="Garamond" w:eastAsia="Calibri" w:hAnsi="Garamond"/>
          <w:b/>
          <w:noProof/>
          <w:sz w:val="24"/>
          <w:szCs w:val="24"/>
          <w:lang w:val="en-US" w:eastAsia="en-US"/>
        </w:rPr>
        <w:t>Zaman newspaper</w:t>
      </w:r>
      <w:r w:rsidR="00470B9E" w:rsidRPr="0006634D">
        <w:rPr>
          <w:rFonts w:ascii="Garamond" w:eastAsia="Calibri" w:hAnsi="Garamond"/>
          <w:b/>
          <w:noProof/>
          <w:sz w:val="24"/>
          <w:szCs w:val="24"/>
          <w:lang w:val="en-US" w:eastAsia="en-US"/>
        </w:rPr>
        <w:t>, journal or magazine</w:t>
      </w:r>
    </w:p>
    <w:p w14:paraId="5252E6FF" w14:textId="77777777" w:rsidR="00C36C20" w:rsidRPr="00065CA4" w:rsidRDefault="00C36C20" w:rsidP="00C36C20">
      <w:pPr>
        <w:pStyle w:val="ListParagraph"/>
        <w:spacing w:after="160" w:line="360" w:lineRule="auto"/>
        <w:jc w:val="both"/>
        <w:rPr>
          <w:rFonts w:ascii="Garamond" w:eastAsia="Calibri" w:hAnsi="Garamond"/>
          <w:noProof/>
          <w:lang w:val="en-US" w:eastAsia="en-US"/>
        </w:rPr>
      </w:pPr>
    </w:p>
    <w:p w14:paraId="289B506C" w14:textId="77777777"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lastRenderedPageBreak/>
        <w:t>With nearly 1 million sales and subscriptions</w:t>
      </w:r>
      <w:r w:rsidRPr="00247925">
        <w:rPr>
          <w:rFonts w:ascii="Garamond" w:eastAsia="Calibri" w:hAnsi="Garamond"/>
          <w:noProof/>
          <w:vertAlign w:val="superscript"/>
          <w:lang w:val="en-US" w:eastAsia="en-US"/>
        </w:rPr>
        <w:footnoteReference w:id="13"/>
      </w:r>
      <w:r w:rsidRPr="00247925">
        <w:rPr>
          <w:rFonts w:ascii="Garamond" w:eastAsia="Calibri" w:hAnsi="Garamond"/>
          <w:noProof/>
          <w:lang w:val="en-US" w:eastAsia="en-US"/>
        </w:rPr>
        <w:t>, the Zaman daily was Turkey’s highest  circulated newspaper. It was one of the leading critical newspapers that dared to publish articles about corruption investigations that rattled the Turkish government and incriminated Erdoğan and others.</w:t>
      </w:r>
      <w:r w:rsidRPr="00247925">
        <w:rPr>
          <w:rFonts w:ascii="Calibri" w:eastAsia="Calibri" w:hAnsi="Calibri"/>
          <w:noProof/>
          <w:sz w:val="22"/>
          <w:szCs w:val="22"/>
          <w:lang w:val="en-US" w:eastAsia="en-US"/>
        </w:rPr>
        <w:t xml:space="preserve"> </w:t>
      </w:r>
      <w:r w:rsidRPr="00247925">
        <w:rPr>
          <w:rFonts w:ascii="Garamond" w:eastAsia="Calibri" w:hAnsi="Garamond"/>
          <w:noProof/>
          <w:lang w:val="en-US" w:eastAsia="en-US"/>
        </w:rPr>
        <w:t>On March 4, 2016, the Turkish government confiscated Zaman and appointed partisans to run the newspaper despite the fact that the Turkish Constitution explicitly bans seizure or confiscation of publication/broadcasting organs. The editorial line of the newspaper became pro-Erdoğan overnight after the seizure.</w:t>
      </w:r>
    </w:p>
    <w:p w14:paraId="7E0B158E" w14:textId="6D3AE2EB"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t>The Zaman daily, right after the failed coup on July 15, 2016, was shut down with the emergency decree-law no. 668, dated July 27, 2016.</w:t>
      </w:r>
      <w:r w:rsidR="00C757F7">
        <w:rPr>
          <w:rFonts w:ascii="Garamond" w:eastAsia="Calibri" w:hAnsi="Garamond"/>
          <w:noProof/>
          <w:lang w:val="en-US" w:eastAsia="en-US"/>
        </w:rPr>
        <w:t>M</w:t>
      </w:r>
      <w:r w:rsidRPr="00247925">
        <w:rPr>
          <w:rFonts w:ascii="Garamond" w:eastAsia="Calibri" w:hAnsi="Garamond"/>
          <w:noProof/>
          <w:lang w:val="en-US" w:eastAsia="en-US"/>
        </w:rPr>
        <w:t xml:space="preserve">any examples from arrest </w:t>
      </w:r>
      <w:r>
        <w:rPr>
          <w:rFonts w:ascii="Garamond" w:eastAsia="Calibri" w:hAnsi="Garamond"/>
          <w:noProof/>
          <w:lang w:val="en-US" w:eastAsia="en-US"/>
        </w:rPr>
        <w:t xml:space="preserve">warrant </w:t>
      </w:r>
      <w:r w:rsidRPr="00247925">
        <w:rPr>
          <w:rFonts w:ascii="Garamond" w:eastAsia="Calibri" w:hAnsi="Garamond"/>
          <w:noProof/>
          <w:lang w:val="en-US" w:eastAsia="en-US"/>
        </w:rPr>
        <w:t xml:space="preserve"> and indictments indicate that a subscription to the Zaman daily is used as evidence of membership in a terrorist organization. Furthermore, the accusation is not confined to subscribers; their spouses and children, too, have been facing the same accusations. Considering that Zaman was at one point in time selling 1,2 million copies a day, the Turkish government considers such a large number of subscribers to be suspects. The number multiplies when one factors the spouses and children in the tally.</w:t>
      </w:r>
    </w:p>
    <w:p w14:paraId="5ECD4E93" w14:textId="77777777" w:rsidR="00247925" w:rsidRPr="00247925" w:rsidRDefault="00247925" w:rsidP="00065CA4">
      <w:pPr>
        <w:spacing w:after="160" w:line="276" w:lineRule="auto"/>
        <w:jc w:val="both"/>
        <w:rPr>
          <w:rFonts w:ascii="Garamond" w:eastAsia="Calibri" w:hAnsi="Garamond"/>
          <w:noProof/>
          <w:lang w:val="en-US" w:eastAsia="en-US"/>
        </w:rPr>
      </w:pPr>
      <w:r w:rsidRPr="00247925">
        <w:rPr>
          <w:rFonts w:ascii="Garamond" w:eastAsia="Calibri" w:hAnsi="Garamond"/>
          <w:noProof/>
          <w:lang w:val="en-US" w:eastAsia="en-US"/>
        </w:rPr>
        <w:t>Today, thousands of people have been put under arrest simply for being a reader of a newspaper that was sold at almost all newsstands, was subscribed to and paid for by credit card and was published under guarantee of the law, the constitution and international agreements.</w:t>
      </w:r>
    </w:p>
    <w:p w14:paraId="054C475B" w14:textId="4C188AB6" w:rsidR="00247925" w:rsidRPr="00A606F1" w:rsidRDefault="00247925" w:rsidP="00065CA4">
      <w:pPr>
        <w:spacing w:after="160" w:line="276" w:lineRule="auto"/>
        <w:jc w:val="both"/>
        <w:rPr>
          <w:rFonts w:ascii="Garamond" w:eastAsia="Calibri" w:hAnsi="Garamond"/>
          <w:noProof/>
          <w:lang w:val="en-US" w:eastAsia="en-US"/>
        </w:rPr>
      </w:pPr>
      <w:r w:rsidRPr="00A606F1">
        <w:rPr>
          <w:rFonts w:ascii="Garamond" w:eastAsia="Calibri" w:hAnsi="Garamond"/>
          <w:noProof/>
          <w:lang w:val="en-US" w:eastAsia="en-US"/>
        </w:rPr>
        <w:t>Not only Zaman but other critical publications such as the Bugün daily, the Aksiyon weekly news magazine and the Sızıntı monthly periodical were also listed as criminal evidence by prosecutors who investigated their subscribers. If there is any record of a subscription, it is included as evidence in indictments.</w:t>
      </w:r>
      <w:r w:rsidRPr="00A606F1">
        <w:rPr>
          <w:rFonts w:ascii="Garamond" w:eastAsia="Calibri" w:hAnsi="Garamond"/>
          <w:noProof/>
          <w:vertAlign w:val="superscript"/>
          <w:lang w:val="en-US" w:eastAsia="en-US"/>
        </w:rPr>
        <w:footnoteReference w:id="14"/>
      </w:r>
    </w:p>
    <w:p w14:paraId="51749A0E" w14:textId="77777777" w:rsidR="00C36C20" w:rsidRPr="00A606F1" w:rsidRDefault="00C36C20" w:rsidP="00065CA4">
      <w:pPr>
        <w:spacing w:after="160" w:line="276" w:lineRule="auto"/>
        <w:jc w:val="both"/>
        <w:rPr>
          <w:rFonts w:ascii="Garamond" w:eastAsia="Calibri" w:hAnsi="Garamond"/>
          <w:noProof/>
          <w:lang w:val="en-US" w:eastAsia="en-US"/>
        </w:rPr>
      </w:pPr>
    </w:p>
    <w:p w14:paraId="074B8DE3" w14:textId="77777777" w:rsidR="00065CA4" w:rsidRPr="00A606F1" w:rsidRDefault="00065CA4" w:rsidP="00065CA4">
      <w:pPr>
        <w:spacing w:after="160" w:line="276" w:lineRule="auto"/>
        <w:jc w:val="both"/>
        <w:rPr>
          <w:rFonts w:ascii="Garamond" w:eastAsia="Calibri" w:hAnsi="Garamond"/>
          <w:noProof/>
          <w:lang w:val="en-US" w:eastAsia="en-US"/>
        </w:rPr>
      </w:pPr>
    </w:p>
    <w:p w14:paraId="00C3828B" w14:textId="31417F09" w:rsidR="000F1D88" w:rsidRPr="00A606F1" w:rsidRDefault="00470B9E" w:rsidP="00065CA4">
      <w:pPr>
        <w:pStyle w:val="ListParagraph"/>
        <w:numPr>
          <w:ilvl w:val="0"/>
          <w:numId w:val="26"/>
        </w:numPr>
        <w:jc w:val="both"/>
        <w:rPr>
          <w:rFonts w:ascii="Garamond" w:eastAsiaTheme="minorHAnsi" w:hAnsi="Garamond"/>
          <w:b/>
          <w:color w:val="000000"/>
          <w:sz w:val="24"/>
          <w:szCs w:val="24"/>
          <w:lang w:val="en-US" w:eastAsia="en-US"/>
        </w:rPr>
      </w:pPr>
      <w:r w:rsidRPr="00A606F1">
        <w:rPr>
          <w:rFonts w:ascii="Garamond" w:eastAsiaTheme="minorHAnsi" w:hAnsi="Garamond"/>
          <w:b/>
          <w:color w:val="000000"/>
          <w:sz w:val="24"/>
          <w:szCs w:val="24"/>
          <w:lang w:val="en-US" w:eastAsia="en-US"/>
        </w:rPr>
        <w:t xml:space="preserve">Being a client of </w:t>
      </w:r>
      <w:r w:rsidR="00FA2F42">
        <w:rPr>
          <w:rFonts w:ascii="Garamond" w:eastAsiaTheme="minorHAnsi" w:hAnsi="Garamond"/>
          <w:b/>
          <w:color w:val="000000"/>
          <w:sz w:val="24"/>
          <w:szCs w:val="24"/>
          <w:lang w:val="en-US" w:eastAsia="en-US"/>
        </w:rPr>
        <w:t>Movement</w:t>
      </w:r>
      <w:r w:rsidR="0006634D" w:rsidRPr="00A606F1">
        <w:rPr>
          <w:rFonts w:ascii="Garamond" w:eastAsiaTheme="minorHAnsi" w:hAnsi="Garamond"/>
          <w:b/>
          <w:color w:val="000000"/>
          <w:sz w:val="24"/>
          <w:szCs w:val="24"/>
          <w:lang w:val="en-US" w:eastAsia="en-US"/>
        </w:rPr>
        <w:t xml:space="preserve"> Affiliated Institution like  </w:t>
      </w:r>
      <w:r w:rsidRPr="00A606F1">
        <w:rPr>
          <w:rFonts w:ascii="Garamond" w:eastAsiaTheme="minorHAnsi" w:hAnsi="Garamond"/>
          <w:b/>
          <w:color w:val="000000"/>
          <w:sz w:val="24"/>
          <w:szCs w:val="24"/>
          <w:lang w:val="en-US" w:eastAsia="en-US"/>
        </w:rPr>
        <w:t>Bank Asya</w:t>
      </w:r>
    </w:p>
    <w:p w14:paraId="50960EFE" w14:textId="77777777" w:rsidR="00470B9E" w:rsidRPr="00A606F1" w:rsidRDefault="00470B9E" w:rsidP="00E24BF2">
      <w:pPr>
        <w:spacing w:line="276" w:lineRule="auto"/>
        <w:jc w:val="both"/>
        <w:rPr>
          <w:rFonts w:ascii="Garamond" w:eastAsiaTheme="minorHAnsi" w:hAnsi="Garamond"/>
          <w:b/>
          <w:color w:val="000000"/>
          <w:lang w:val="en-US" w:eastAsia="en-US"/>
        </w:rPr>
      </w:pPr>
    </w:p>
    <w:p w14:paraId="18705911" w14:textId="4F88E5C4" w:rsidR="00470B9E" w:rsidRPr="00470B9E" w:rsidRDefault="00470B9E" w:rsidP="00065CA4">
      <w:pPr>
        <w:spacing w:after="160" w:line="276" w:lineRule="auto"/>
        <w:jc w:val="both"/>
        <w:rPr>
          <w:rFonts w:ascii="Garamond" w:eastAsia="Calibri" w:hAnsi="Garamond"/>
          <w:noProof/>
          <w:lang w:val="en-US" w:eastAsia="en-US"/>
        </w:rPr>
      </w:pPr>
      <w:r w:rsidRPr="00A606F1">
        <w:rPr>
          <w:rFonts w:ascii="Garamond" w:eastAsia="Calibri" w:hAnsi="Garamond"/>
          <w:noProof/>
          <w:lang w:val="en-US" w:eastAsia="en-US"/>
        </w:rPr>
        <w:t>Bank Asya was one of the biggest private banks in Turkey until it was unlawfully seized by the government in May 2015.</w:t>
      </w:r>
      <w:r w:rsidR="00065CA4" w:rsidRPr="00A606F1">
        <w:rPr>
          <w:rFonts w:ascii="Garamond" w:eastAsia="Calibri" w:hAnsi="Garamond"/>
          <w:noProof/>
          <w:lang w:val="en-US" w:eastAsia="en-US"/>
        </w:rPr>
        <w:t xml:space="preserve"> </w:t>
      </w:r>
      <w:r w:rsidRPr="00A606F1">
        <w:rPr>
          <w:rFonts w:ascii="Garamond" w:eastAsia="Calibri" w:hAnsi="Garamond"/>
          <w:noProof/>
          <w:lang w:val="en-US" w:eastAsia="en-US"/>
        </w:rPr>
        <w:t>The bank, which had 210 branches, 5,000 employees and around 1.5 million clients, was founded on October 24, 1996 upon formal approval from the regulators. It has operated under the supervision of the independent regulatory bodies in Turkey that were responsible for overseeing the banking sector.</w:t>
      </w:r>
      <w:r w:rsidRPr="00A606F1">
        <w:rPr>
          <w:rFonts w:ascii="Garamond" w:eastAsia="Calibri" w:hAnsi="Garamond"/>
          <w:noProof/>
          <w:vertAlign w:val="superscript"/>
          <w:lang w:val="en-US" w:eastAsia="en-US"/>
        </w:rPr>
        <w:footnoteReference w:id="15"/>
      </w:r>
      <w:r w:rsidRPr="00A606F1">
        <w:rPr>
          <w:rFonts w:ascii="Garamond" w:eastAsia="Calibri" w:hAnsi="Garamond"/>
          <w:noProof/>
          <w:lang w:val="en-US" w:eastAsia="en-US"/>
        </w:rPr>
        <w:t xml:space="preserve"> It was a popular bank and among the top sponsors of sporting</w:t>
      </w:r>
      <w:r w:rsidRPr="00470B9E">
        <w:rPr>
          <w:rFonts w:ascii="Garamond" w:eastAsia="Calibri" w:hAnsi="Garamond"/>
          <w:noProof/>
          <w:lang w:val="en-US" w:eastAsia="en-US"/>
        </w:rPr>
        <w:t xml:space="preserve"> </w:t>
      </w:r>
      <w:r w:rsidRPr="00470B9E">
        <w:rPr>
          <w:rFonts w:ascii="Garamond" w:eastAsia="Calibri" w:hAnsi="Garamond"/>
          <w:noProof/>
          <w:lang w:val="en-US" w:eastAsia="en-US"/>
        </w:rPr>
        <w:lastRenderedPageBreak/>
        <w:t>events, charitable work and community events. It was the official sponsor of the Turkish Football League at the secondary level between 2008 and 2012.</w:t>
      </w:r>
      <w:r w:rsidRPr="00470B9E">
        <w:rPr>
          <w:rFonts w:ascii="Garamond" w:eastAsia="Calibri" w:hAnsi="Garamond"/>
          <w:noProof/>
          <w:vertAlign w:val="superscript"/>
          <w:lang w:val="en-US" w:eastAsia="en-US"/>
        </w:rPr>
        <w:footnoteReference w:id="16"/>
      </w:r>
    </w:p>
    <w:p w14:paraId="7C1685A2" w14:textId="59611A44" w:rsidR="00470B9E" w:rsidRDefault="00470B9E" w:rsidP="005179B9">
      <w:pPr>
        <w:spacing w:line="276" w:lineRule="auto"/>
        <w:jc w:val="both"/>
        <w:rPr>
          <w:rFonts w:ascii="Garamond" w:eastAsia="Calibri" w:hAnsi="Garamond"/>
          <w:noProof/>
          <w:lang w:val="en-US" w:eastAsia="en-US"/>
        </w:rPr>
      </w:pPr>
      <w:r w:rsidRPr="00470B9E">
        <w:rPr>
          <w:rFonts w:ascii="Garamond" w:eastAsia="Calibri" w:hAnsi="Garamond"/>
          <w:noProof/>
          <w:lang w:val="en-US" w:eastAsia="en-US"/>
        </w:rPr>
        <w:t xml:space="preserve">The bank was one of three banks with the highest liquidity in Turkey, yet it was targeted by Erdoğan because its shareholders included investors who were seen as close to </w:t>
      </w:r>
      <w:r w:rsidR="00FA2F42">
        <w:rPr>
          <w:rFonts w:ascii="Garamond" w:eastAsia="Calibri" w:hAnsi="Garamond"/>
          <w:noProof/>
          <w:lang w:val="en-US" w:eastAsia="en-US"/>
        </w:rPr>
        <w:t>Gulen</w:t>
      </w:r>
      <w:r w:rsidRPr="00470B9E">
        <w:rPr>
          <w:rFonts w:ascii="Garamond" w:eastAsia="Calibri" w:hAnsi="Garamond"/>
          <w:noProof/>
          <w:lang w:val="en-US" w:eastAsia="en-US"/>
        </w:rPr>
        <w:t>. At least 700,000 people were reportedly put under investigation for their connections to  the bank.</w:t>
      </w:r>
      <w:r w:rsidRPr="00470B9E">
        <w:rPr>
          <w:rFonts w:ascii="Garamond" w:eastAsia="Calibri" w:hAnsi="Garamond"/>
          <w:noProof/>
          <w:vertAlign w:val="superscript"/>
          <w:lang w:val="en-US" w:eastAsia="en-US"/>
        </w:rPr>
        <w:footnoteReference w:id="17"/>
      </w:r>
      <w:r w:rsidR="00C36C20">
        <w:rPr>
          <w:rFonts w:ascii="Garamond" w:eastAsia="Calibri" w:hAnsi="Garamond"/>
          <w:noProof/>
          <w:lang w:val="en-US" w:eastAsia="en-US"/>
        </w:rPr>
        <w:t xml:space="preserve"> </w:t>
      </w:r>
      <w:r w:rsidRPr="00470B9E">
        <w:rPr>
          <w:rFonts w:ascii="Garamond" w:eastAsia="Calibri" w:hAnsi="Garamond"/>
          <w:noProof/>
          <w:lang w:val="en-US" w:eastAsia="en-US"/>
        </w:rPr>
        <w:t>In some cases, the court documents say “the defendant and his/her partner/ husband/wife were investigated to find out whether they had any account in Bank Asya or any transaction record withit. All kinds of banking transactions they made such as deposits, withdrawals, money orders and electronic fund transfers (EFT) were examined.” If any transaction record with Bank Asya is discovered, it is accepted as evidence of membership in a terrorist organization in the indictment, is treated as such in the trial, and the conviction is rendered accordingly.</w:t>
      </w:r>
      <w:r w:rsidRPr="00470B9E">
        <w:rPr>
          <w:rFonts w:ascii="Garamond" w:eastAsia="Calibri" w:hAnsi="Garamond"/>
          <w:noProof/>
          <w:vertAlign w:val="superscript"/>
          <w:lang w:val="en-US" w:eastAsia="en-US"/>
        </w:rPr>
        <w:footnoteReference w:id="18"/>
      </w:r>
    </w:p>
    <w:p w14:paraId="7D3988AD" w14:textId="77777777" w:rsidR="005179B9" w:rsidRDefault="005179B9" w:rsidP="005179B9">
      <w:pPr>
        <w:spacing w:line="276" w:lineRule="auto"/>
        <w:jc w:val="both"/>
        <w:rPr>
          <w:rFonts w:ascii="Garamond" w:eastAsia="Calibri" w:hAnsi="Garamond"/>
          <w:noProof/>
          <w:lang w:val="en-US" w:eastAsia="en-US"/>
        </w:rPr>
      </w:pPr>
    </w:p>
    <w:p w14:paraId="32BEEF1F" w14:textId="181DEF9B" w:rsidR="009C128F" w:rsidRPr="00470B9E" w:rsidRDefault="00470B9E" w:rsidP="009C128F">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According to current banking rules in Turkey, deposits of less than TL 100,000 are under state guarantee. Even if the bank faces bankruptcy, the Savings Deposit Insurance Fund (TMSF) has to pay this amount of money to depositors. The TMSF has repeatedly announced that it would pay those who have less than TL 100,000 in their accounts if B</w:t>
      </w:r>
      <w:r>
        <w:rPr>
          <w:rFonts w:ascii="Garamond" w:eastAsia="Calibri" w:hAnsi="Garamond"/>
          <w:noProof/>
          <w:lang w:val="en-US" w:eastAsia="en-US"/>
        </w:rPr>
        <w:t>ank Asya were to go bankrupt.</w:t>
      </w:r>
      <w:r w:rsidRPr="00470B9E">
        <w:rPr>
          <w:rFonts w:ascii="Garamond" w:eastAsia="Calibri" w:hAnsi="Garamond"/>
          <w:noProof/>
          <w:lang w:val="en-US" w:eastAsia="en-US"/>
        </w:rPr>
        <w:t>Indeed, this statement is a kind of admission that depositing money in Bank Asya was not a crime. The number of clients who have less than TL 100,000 in deposits -- the state guaranteed amount -- in Bank Asya is around 1,2 million. It is understood that together with clients who have higher amounts of deposits or those who have other kinds of transaction records with Bank Asya, such as loans, money orders and EFTs, the number of people who have made any kind of transaction with the bank exceeds 1,5 million. All those people are considered potential criminals.</w:t>
      </w:r>
    </w:p>
    <w:p w14:paraId="55F5C0D5" w14:textId="5E39F83F" w:rsidR="00470B9E" w:rsidRPr="0006634D" w:rsidRDefault="00470B9E"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Union membershi</w:t>
      </w:r>
      <w:r w:rsidRPr="0006634D">
        <w:rPr>
          <w:rFonts w:ascii="Garamond" w:eastAsia="Calibri" w:hAnsi="Garamond"/>
          <w:noProof/>
          <w:sz w:val="24"/>
          <w:szCs w:val="24"/>
          <w:lang w:val="en-US" w:eastAsia="en-US"/>
        </w:rPr>
        <w:t>p</w:t>
      </w:r>
    </w:p>
    <w:p w14:paraId="2486F633" w14:textId="435C0344" w:rsidR="00470B9E" w:rsidRDefault="00470B9E" w:rsidP="00C36C20">
      <w:pPr>
        <w:spacing w:line="276" w:lineRule="auto"/>
        <w:jc w:val="both"/>
        <w:rPr>
          <w:rFonts w:ascii="Garamond" w:eastAsia="Calibri" w:hAnsi="Garamond"/>
          <w:noProof/>
          <w:lang w:val="en-US" w:eastAsia="en-US"/>
        </w:rPr>
      </w:pPr>
      <w:r w:rsidRPr="00470B9E">
        <w:rPr>
          <w:rFonts w:ascii="Garamond" w:eastAsia="Calibri" w:hAnsi="Garamond"/>
          <w:noProof/>
          <w:lang w:val="en-US" w:eastAsia="en-US"/>
        </w:rPr>
        <w:t xml:space="preserve">Unions are among those civil society organizations that people close to the </w:t>
      </w:r>
      <w:r w:rsidR="00FA2F42">
        <w:rPr>
          <w:rFonts w:ascii="Garamond" w:eastAsia="Calibri" w:hAnsi="Garamond"/>
          <w:noProof/>
          <w:lang w:val="en-US" w:eastAsia="en-US"/>
        </w:rPr>
        <w:t>Gulen</w:t>
      </w:r>
      <w:r w:rsidRPr="00470B9E">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470B9E">
        <w:rPr>
          <w:rFonts w:ascii="Garamond" w:eastAsia="Calibri" w:hAnsi="Garamond"/>
          <w:noProof/>
          <w:lang w:val="en-US" w:eastAsia="en-US"/>
        </w:rPr>
        <w:t xml:space="preserve"> had founded according to the rules and regulations in effect at the time.</w:t>
      </w:r>
      <w:r w:rsidRPr="00470B9E">
        <w:rPr>
          <w:rFonts w:ascii="Garamond" w:eastAsia="Calibri" w:hAnsi="Garamond"/>
          <w:noProof/>
          <w:vertAlign w:val="superscript"/>
          <w:lang w:val="en-US" w:eastAsia="en-US"/>
        </w:rPr>
        <w:footnoteReference w:id="19"/>
      </w:r>
      <w:r w:rsidRPr="00470B9E">
        <w:rPr>
          <w:rFonts w:ascii="Garamond" w:eastAsia="Calibri" w:hAnsi="Garamond"/>
          <w:noProof/>
          <w:lang w:val="en-US" w:eastAsia="en-US"/>
        </w:rPr>
        <w:t xml:space="preserve"> The Aksiyon-İş Union was established in education but soon expanded to include other industries and became a confederation of unions representing labor in various sectors. Facing new competition that became popular in a very</w:t>
      </w:r>
      <w:r>
        <w:rPr>
          <w:rFonts w:ascii="Garamond" w:eastAsia="Calibri" w:hAnsi="Garamond"/>
          <w:noProof/>
          <w:lang w:val="en-US" w:eastAsia="en-US"/>
        </w:rPr>
        <w:t xml:space="preserve"> </w:t>
      </w:r>
      <w:r w:rsidRPr="00470B9E">
        <w:rPr>
          <w:rFonts w:ascii="Garamond" w:eastAsia="Calibri" w:hAnsi="Garamond"/>
          <w:noProof/>
          <w:lang w:val="en-US" w:eastAsia="en-US"/>
        </w:rPr>
        <w:t xml:space="preserve">short period of time, Memur-Sen, a pro-government union, was furious to see a new player in the union field. This issue has become one of the major areas of conflict between the </w:t>
      </w:r>
      <w:r w:rsidR="00FA2F42">
        <w:rPr>
          <w:rFonts w:ascii="Garamond" w:eastAsia="Calibri" w:hAnsi="Garamond"/>
          <w:noProof/>
          <w:lang w:val="en-US" w:eastAsia="en-US"/>
        </w:rPr>
        <w:t>Gulen</w:t>
      </w:r>
      <w:r w:rsidRPr="00470B9E">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470B9E">
        <w:rPr>
          <w:rFonts w:ascii="Garamond" w:eastAsia="Calibri" w:hAnsi="Garamond"/>
          <w:noProof/>
          <w:lang w:val="en-US" w:eastAsia="en-US"/>
        </w:rPr>
        <w:t xml:space="preserve"> and Erdoğan.</w:t>
      </w:r>
      <w:r w:rsidRPr="00470B9E">
        <w:rPr>
          <w:rFonts w:ascii="Calibri" w:eastAsia="Calibri" w:hAnsi="Calibri"/>
          <w:noProof/>
          <w:sz w:val="22"/>
          <w:szCs w:val="22"/>
          <w:lang w:val="en-US" w:eastAsia="en-US"/>
        </w:rPr>
        <w:t xml:space="preserve"> </w:t>
      </w:r>
      <w:r w:rsidRPr="00470B9E">
        <w:rPr>
          <w:rFonts w:ascii="Garamond" w:eastAsia="Calibri" w:hAnsi="Garamond"/>
          <w:noProof/>
          <w:lang w:val="en-US" w:eastAsia="en-US"/>
        </w:rPr>
        <w:t>After the corruption and bribery investigations of December 17/25, 2013, unions close</w:t>
      </w:r>
      <w:r>
        <w:rPr>
          <w:rFonts w:ascii="Garamond" w:eastAsia="Calibri" w:hAnsi="Garamond"/>
          <w:noProof/>
          <w:lang w:val="en-US" w:eastAsia="en-US"/>
        </w:rPr>
        <w:t xml:space="preserve"> </w:t>
      </w:r>
      <w:r w:rsidRPr="00470B9E">
        <w:rPr>
          <w:rFonts w:ascii="Garamond" w:eastAsia="Calibri" w:hAnsi="Garamond"/>
          <w:noProof/>
          <w:lang w:val="en-US" w:eastAsia="en-US"/>
        </w:rPr>
        <w:t xml:space="preserve">to the </w:t>
      </w:r>
      <w:r w:rsidR="00FA2F42">
        <w:rPr>
          <w:rFonts w:ascii="Garamond" w:eastAsia="Calibri" w:hAnsi="Garamond"/>
          <w:noProof/>
          <w:lang w:val="en-US" w:eastAsia="en-US"/>
        </w:rPr>
        <w:t>Movement</w:t>
      </w:r>
      <w:r w:rsidRPr="00470B9E">
        <w:rPr>
          <w:rFonts w:ascii="Garamond" w:eastAsia="Calibri" w:hAnsi="Garamond"/>
          <w:noProof/>
          <w:lang w:val="en-US" w:eastAsia="en-US"/>
        </w:rPr>
        <w:t xml:space="preserve"> came under increased pressure from the government. the Erdoğan </w:t>
      </w:r>
      <w:r w:rsidR="00C36C20">
        <w:rPr>
          <w:rFonts w:ascii="Garamond" w:eastAsia="Calibri" w:hAnsi="Garamond"/>
          <w:noProof/>
          <w:lang w:val="en-US" w:eastAsia="en-US"/>
        </w:rPr>
        <w:lastRenderedPageBreak/>
        <w:t>Regime</w:t>
      </w:r>
      <w:r w:rsidRPr="00470B9E">
        <w:rPr>
          <w:rFonts w:ascii="Garamond" w:eastAsia="Calibri" w:hAnsi="Garamond"/>
          <w:noProof/>
          <w:lang w:val="en-US" w:eastAsia="en-US"/>
        </w:rPr>
        <w:t xml:space="preserve"> shut down all 19 unions, federations and confederations </w:t>
      </w:r>
      <w:r w:rsidR="009C128F">
        <w:rPr>
          <w:rFonts w:ascii="Garamond" w:eastAsia="Calibri" w:hAnsi="Garamond"/>
          <w:noProof/>
          <w:lang w:val="en-US" w:eastAsia="en-US"/>
        </w:rPr>
        <w:t>with decree-law no. 667.</w:t>
      </w:r>
      <w:r w:rsidRPr="00470B9E">
        <w:rPr>
          <w:rFonts w:ascii="Garamond" w:eastAsia="Calibri" w:hAnsi="Garamond"/>
          <w:noProof/>
          <w:lang w:val="en-US" w:eastAsia="en-US"/>
        </w:rPr>
        <w:t xml:space="preserve"> Administrators and members of the unions also faced detention and arrest in large numbers.</w:t>
      </w:r>
      <w:r w:rsidRPr="00470B9E">
        <w:rPr>
          <w:rFonts w:ascii="Garamond" w:eastAsia="Calibri" w:hAnsi="Garamond"/>
          <w:noProof/>
          <w:vertAlign w:val="superscript"/>
          <w:lang w:val="en-US" w:eastAsia="en-US"/>
        </w:rPr>
        <w:footnoteReference w:id="20"/>
      </w:r>
    </w:p>
    <w:p w14:paraId="1DAC1820" w14:textId="77777777" w:rsidR="009C128F" w:rsidRPr="00470B9E" w:rsidRDefault="009C128F" w:rsidP="00C36C20">
      <w:pPr>
        <w:spacing w:line="276" w:lineRule="auto"/>
        <w:jc w:val="both"/>
        <w:rPr>
          <w:rFonts w:ascii="Garamond" w:eastAsia="Calibri" w:hAnsi="Garamond"/>
          <w:noProof/>
          <w:lang w:val="en-US" w:eastAsia="en-US"/>
        </w:rPr>
      </w:pPr>
    </w:p>
    <w:p w14:paraId="689FC224" w14:textId="6A3E3C83" w:rsidR="00470B9E" w:rsidRPr="00470B9E" w:rsidRDefault="00470B9E" w:rsidP="00C36C20">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 xml:space="preserve">Overnight, the Turkish government declared legally operating unions that it had allowed to be established and for whose members it had paid union membership fees to be criminal organizations and their members terrorists. Being a member of one of the unions has become grounds for conviction. if you have taken December 17/25 as a milestone and called participation in institutions close to the Hizmet </w:t>
      </w:r>
      <w:r w:rsidR="00FA2F42">
        <w:rPr>
          <w:rFonts w:ascii="Garamond" w:eastAsia="Calibri" w:hAnsi="Garamond"/>
          <w:noProof/>
          <w:lang w:val="en-US" w:eastAsia="en-US"/>
        </w:rPr>
        <w:t>Movement</w:t>
      </w:r>
      <w:r w:rsidRPr="00470B9E">
        <w:rPr>
          <w:rFonts w:ascii="Garamond" w:eastAsia="Calibri" w:hAnsi="Garamond"/>
          <w:noProof/>
          <w:lang w:val="en-US" w:eastAsia="en-US"/>
        </w:rPr>
        <w:t xml:space="preserve"> support for terrorist</w:t>
      </w:r>
      <w:r w:rsidR="009C128F">
        <w:rPr>
          <w:rFonts w:ascii="Garamond" w:eastAsia="Calibri" w:hAnsi="Garamond"/>
          <w:noProof/>
          <w:lang w:val="en-US" w:eastAsia="en-US"/>
        </w:rPr>
        <w:t xml:space="preserve"> </w:t>
      </w:r>
      <w:r w:rsidRPr="00470B9E">
        <w:rPr>
          <w:rFonts w:ascii="Garamond" w:eastAsia="Calibri" w:hAnsi="Garamond"/>
          <w:noProof/>
          <w:lang w:val="en-US" w:eastAsia="en-US"/>
        </w:rPr>
        <w:t xml:space="preserve">activities, including some organizations that are legitimately operating under statesupervision, that is a contradiction in itself. For example, </w:t>
      </w:r>
      <w:r w:rsidR="009C128F" w:rsidRPr="009C128F">
        <w:rPr>
          <w:rFonts w:ascii="Garamond" w:eastAsia="Calibri" w:hAnsi="Garamond"/>
          <w:noProof/>
          <w:lang w:val="en-US" w:eastAsia="en-US"/>
        </w:rPr>
        <w:t>Aktif Eğitim-Sen.</w:t>
      </w:r>
      <w:r w:rsidRPr="00470B9E">
        <w:rPr>
          <w:rFonts w:ascii="Garamond" w:eastAsia="Calibri" w:hAnsi="Garamond"/>
          <w:noProof/>
          <w:lang w:val="en-US" w:eastAsia="en-US"/>
        </w:rPr>
        <w:t>continued its</w:t>
      </w:r>
      <w:r w:rsidR="009C128F">
        <w:rPr>
          <w:rFonts w:ascii="Garamond" w:eastAsia="Calibri" w:hAnsi="Garamond"/>
          <w:noProof/>
          <w:lang w:val="en-US" w:eastAsia="en-US"/>
        </w:rPr>
        <w:t xml:space="preserve"> </w:t>
      </w:r>
      <w:r w:rsidRPr="00470B9E">
        <w:rPr>
          <w:rFonts w:ascii="Garamond" w:eastAsia="Calibri" w:hAnsi="Garamond"/>
          <w:noProof/>
          <w:lang w:val="en-US" w:eastAsia="en-US"/>
        </w:rPr>
        <w:t xml:space="preserve">legitimate activities after December 17/25, </w:t>
      </w:r>
      <w:r w:rsidR="009C128F">
        <w:rPr>
          <w:rFonts w:ascii="Garamond" w:eastAsia="Calibri" w:hAnsi="Garamond"/>
          <w:noProof/>
          <w:lang w:val="en-US" w:eastAsia="en-US"/>
        </w:rPr>
        <w:t xml:space="preserve"> </w:t>
      </w:r>
      <w:r w:rsidRPr="00470B9E">
        <w:rPr>
          <w:rFonts w:ascii="Garamond" w:eastAsia="Calibri" w:hAnsi="Garamond"/>
          <w:noProof/>
          <w:lang w:val="en-US" w:eastAsia="en-US"/>
        </w:rPr>
        <w:t>Moreover, the government paid the membership fee onbehalf of the members that is required to join this union. Would it be reasonable to present a relation with an organization that is seen ‘legitimate’ by state as evidence of a relationship with a terrorist organization?</w:t>
      </w:r>
      <w:r w:rsidRPr="00470B9E">
        <w:rPr>
          <w:rFonts w:ascii="Garamond" w:eastAsia="Calibri" w:hAnsi="Garamond"/>
          <w:noProof/>
          <w:vertAlign w:val="superscript"/>
          <w:lang w:val="en-US" w:eastAsia="en-US"/>
        </w:rPr>
        <w:footnoteReference w:id="21"/>
      </w:r>
    </w:p>
    <w:p w14:paraId="53E7C115" w14:textId="77777777" w:rsidR="00470B9E" w:rsidRDefault="00470B9E" w:rsidP="00C36C20">
      <w:pPr>
        <w:spacing w:after="160" w:line="276" w:lineRule="auto"/>
        <w:jc w:val="both"/>
        <w:rPr>
          <w:rFonts w:ascii="Garamond" w:eastAsia="Calibri" w:hAnsi="Garamond"/>
          <w:noProof/>
          <w:lang w:val="en-US" w:eastAsia="en-US"/>
        </w:rPr>
      </w:pPr>
      <w:r w:rsidRPr="00470B9E">
        <w:rPr>
          <w:rFonts w:ascii="Garamond" w:eastAsia="Calibri" w:hAnsi="Garamond"/>
          <w:noProof/>
          <w:lang w:val="en-US" w:eastAsia="en-US"/>
        </w:rPr>
        <w:t>The Cihan-Sen confederation, consisting of unions that were established by public employees, had 22,104 members in July 2016 according to government data. 50 A total of 18,015 of these members were under the roof of Aktif-Sen, which was established in the education sector. Today, all of these members are at risk of being charged with membership in a terrorist organization. Thousands of teachers have already been arrested and face prosecution just because they were members of these unions.</w:t>
      </w:r>
      <w:r w:rsidRPr="00470B9E">
        <w:rPr>
          <w:rFonts w:ascii="Garamond" w:eastAsia="Calibri" w:hAnsi="Garamond"/>
          <w:noProof/>
          <w:vertAlign w:val="superscript"/>
          <w:lang w:val="en-US" w:eastAsia="en-US"/>
        </w:rPr>
        <w:footnoteReference w:id="22"/>
      </w:r>
    </w:p>
    <w:p w14:paraId="353AFAD4" w14:textId="3534C4B1" w:rsidR="002713AC" w:rsidRPr="0006634D" w:rsidRDefault="002713AC"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Membership in business association </w:t>
      </w:r>
      <w:r w:rsidR="0006634D" w:rsidRPr="0006634D">
        <w:rPr>
          <w:rFonts w:ascii="Garamond" w:eastAsia="Calibri" w:hAnsi="Garamond"/>
          <w:b/>
          <w:noProof/>
          <w:sz w:val="24"/>
          <w:szCs w:val="24"/>
          <w:lang w:val="en-US" w:eastAsia="en-US"/>
        </w:rPr>
        <w:t xml:space="preserve">like </w:t>
      </w:r>
      <w:r w:rsidRPr="0006634D">
        <w:rPr>
          <w:rFonts w:ascii="Garamond" w:eastAsia="Calibri" w:hAnsi="Garamond"/>
          <w:b/>
          <w:noProof/>
          <w:sz w:val="24"/>
          <w:szCs w:val="24"/>
          <w:lang w:val="en-US" w:eastAsia="en-US"/>
        </w:rPr>
        <w:t>TUSKO</w:t>
      </w:r>
      <w:r w:rsidRPr="0006634D">
        <w:rPr>
          <w:rFonts w:ascii="Garamond" w:eastAsia="Calibri" w:hAnsi="Garamond"/>
          <w:noProof/>
          <w:sz w:val="24"/>
          <w:szCs w:val="24"/>
          <w:lang w:val="en-US" w:eastAsia="en-US"/>
        </w:rPr>
        <w:t>N</w:t>
      </w:r>
    </w:p>
    <w:p w14:paraId="5110EF5F" w14:textId="5E10BF04" w:rsidR="002713AC" w:rsidRDefault="002713AC" w:rsidP="00C36C20">
      <w:pPr>
        <w:spacing w:line="276" w:lineRule="auto"/>
        <w:jc w:val="both"/>
        <w:rPr>
          <w:rFonts w:ascii="Garamond" w:eastAsia="Calibri" w:hAnsi="Garamond"/>
          <w:noProof/>
          <w:lang w:val="en-US" w:eastAsia="en-US"/>
        </w:rPr>
      </w:pPr>
      <w:r w:rsidRPr="002713AC">
        <w:rPr>
          <w:rFonts w:ascii="Garamond" w:eastAsia="Calibri" w:hAnsi="Garamond"/>
          <w:noProof/>
          <w:lang w:val="en-US" w:eastAsia="en-US"/>
        </w:rPr>
        <w:t>The Turkish Confederation of Businessmen and Industrialists, best known by its acronym TUSKON, was the umbrella organization for 211</w:t>
      </w:r>
      <w:r>
        <w:rPr>
          <w:rFonts w:ascii="Garamond" w:eastAsia="Calibri" w:hAnsi="Garamond"/>
          <w:noProof/>
          <w:lang w:val="en-US" w:eastAsia="en-US"/>
        </w:rPr>
        <w:t xml:space="preserve"> </w:t>
      </w:r>
      <w:r w:rsidRPr="002713AC">
        <w:rPr>
          <w:rFonts w:ascii="Garamond" w:eastAsia="Calibri" w:hAnsi="Garamond"/>
          <w:noProof/>
          <w:lang w:val="en-US" w:eastAsia="en-US"/>
        </w:rPr>
        <w:t>businessmen’s associations in Turkey and 150 others in several countries. It</w:t>
      </w:r>
      <w:r w:rsidR="009C128F">
        <w:rPr>
          <w:rFonts w:ascii="Garamond" w:eastAsia="Calibri" w:hAnsi="Garamond"/>
          <w:noProof/>
          <w:lang w:val="en-US" w:eastAsia="en-US"/>
        </w:rPr>
        <w:t xml:space="preserve"> </w:t>
      </w:r>
      <w:r w:rsidRPr="002713AC">
        <w:rPr>
          <w:rFonts w:ascii="Garamond" w:eastAsia="Calibri" w:hAnsi="Garamond"/>
          <w:noProof/>
          <w:lang w:val="en-US" w:eastAsia="en-US"/>
        </w:rPr>
        <w:t>was organizing investment and business and trade fairs under the auspicesof the Turkish government. However, TUSKON was shut down on July</w:t>
      </w:r>
      <w:r w:rsidR="009C128F">
        <w:rPr>
          <w:rFonts w:ascii="Garamond" w:eastAsia="Calibri" w:hAnsi="Garamond"/>
          <w:noProof/>
          <w:lang w:val="en-US" w:eastAsia="en-US"/>
        </w:rPr>
        <w:t xml:space="preserve"> </w:t>
      </w:r>
      <w:r w:rsidRPr="002713AC">
        <w:rPr>
          <w:rFonts w:ascii="Garamond" w:eastAsia="Calibri" w:hAnsi="Garamond"/>
          <w:noProof/>
          <w:lang w:val="en-US" w:eastAsia="en-US"/>
        </w:rPr>
        <w:t>23, 2016 with decree-law no. 667. The government has seized almost 1,000 companies in the last year alone, and $11 billion in corporate assets have been confiscated.</w:t>
      </w:r>
      <w:r w:rsidRPr="002713AC">
        <w:rPr>
          <w:rFonts w:ascii="Garamond" w:eastAsia="Calibri" w:hAnsi="Garamond"/>
          <w:noProof/>
          <w:vertAlign w:val="superscript"/>
          <w:lang w:val="en-US" w:eastAsia="en-US"/>
        </w:rPr>
        <w:footnoteReference w:id="23"/>
      </w:r>
      <w:r w:rsidRPr="002713AC">
        <w:rPr>
          <w:rFonts w:ascii="Garamond" w:eastAsia="Calibri" w:hAnsi="Garamond"/>
          <w:noProof/>
          <w:lang w:val="en-US" w:eastAsia="en-US"/>
        </w:rPr>
        <w:t xml:space="preserve"> The personal assets of TUSKON members were also frozen or seized.</w:t>
      </w:r>
    </w:p>
    <w:p w14:paraId="720B36A7" w14:textId="77777777" w:rsidR="00980C0D" w:rsidRDefault="00980C0D" w:rsidP="00C36C20">
      <w:pPr>
        <w:spacing w:line="276" w:lineRule="auto"/>
        <w:jc w:val="both"/>
        <w:rPr>
          <w:rFonts w:ascii="Garamond" w:eastAsia="Calibri" w:hAnsi="Garamond"/>
          <w:noProof/>
          <w:lang w:val="en-US" w:eastAsia="en-US"/>
        </w:rPr>
      </w:pPr>
    </w:p>
    <w:p w14:paraId="6FF9DE9E" w14:textId="3DAB9AF1" w:rsidR="002713AC" w:rsidRDefault="002713AC" w:rsidP="005240C8">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Today regarded as a terrorist organization, TUSKON, with its more than 40,000 members, was the most popular and effective businessmen’s organization in Turkey just three years ago.</w:t>
      </w:r>
      <w:r w:rsidRPr="002713AC">
        <w:rPr>
          <w:rFonts w:ascii="Garamond" w:eastAsia="Calibri" w:hAnsi="Garamond"/>
          <w:noProof/>
          <w:vertAlign w:val="superscript"/>
          <w:lang w:val="en-US" w:eastAsia="en-US"/>
        </w:rPr>
        <w:footnoteReference w:id="24"/>
      </w:r>
      <w:r w:rsidRPr="00C36C20">
        <w:rPr>
          <w:rFonts w:ascii="Garamond" w:eastAsia="Calibri" w:hAnsi="Garamond"/>
          <w:b/>
          <w:noProof/>
          <w:lang w:val="en-US" w:eastAsia="en-US"/>
        </w:rPr>
        <w:t xml:space="preserve">Then-Prime </w:t>
      </w:r>
      <w:r w:rsidRPr="005179B9">
        <w:rPr>
          <w:rFonts w:ascii="Garamond" w:eastAsia="Calibri" w:hAnsi="Garamond"/>
          <w:b/>
          <w:noProof/>
          <w:lang w:val="en-US" w:eastAsia="en-US"/>
        </w:rPr>
        <w:lastRenderedPageBreak/>
        <w:t>Minister Erdoğan, accompanied by several Cabinet ministers in charge of economy and trade, used to participate in the general assembly meetings of TUSKON</w:t>
      </w:r>
      <w:r w:rsidRPr="003C6D67">
        <w:rPr>
          <w:rFonts w:ascii="Garamond" w:eastAsia="Calibri" w:hAnsi="Garamond"/>
          <w:noProof/>
          <w:lang w:val="en-US" w:eastAsia="en-US"/>
        </w:rPr>
        <w:t>.</w:t>
      </w:r>
      <w:r w:rsidRPr="003C6D67">
        <w:rPr>
          <w:rFonts w:ascii="Garamond" w:eastAsia="Calibri" w:hAnsi="Garamond"/>
          <w:noProof/>
          <w:vertAlign w:val="superscript"/>
          <w:lang w:val="en-US" w:eastAsia="en-US"/>
        </w:rPr>
        <w:footnoteReference w:id="25"/>
      </w:r>
      <w:r w:rsidRPr="003C6D67">
        <w:rPr>
          <w:rFonts w:ascii="Garamond" w:eastAsia="Calibri" w:hAnsi="Garamond"/>
          <w:noProof/>
          <w:lang w:val="en-US" w:eastAsia="en-US"/>
        </w:rPr>
        <w:t xml:space="preserve"> Even the wildest imagination could not have suggested that such a respectable organization would be</w:t>
      </w:r>
      <w:r w:rsidRPr="002713AC">
        <w:rPr>
          <w:rFonts w:ascii="Garamond" w:eastAsia="Calibri" w:hAnsi="Garamond"/>
          <w:noProof/>
          <w:lang w:val="en-US" w:eastAsia="en-US"/>
        </w:rPr>
        <w:t xml:space="preserve"> labeled as and declared a terrorist organization. In what kind of justice system could one accept such arbitrary and unreasonable accusations as legitimate and regard the members of a perfectly legitimate organization as criminals by disregarding the legal principle of retrospectivity. This is unfortunately what has been happening for quite a while in Turkey.</w:t>
      </w:r>
    </w:p>
    <w:p w14:paraId="1672212E" w14:textId="2C1BDEA0" w:rsidR="002713AC" w:rsidRPr="0006634D" w:rsidRDefault="002713AC" w:rsidP="009C128F">
      <w:pPr>
        <w:pStyle w:val="ListParagraph"/>
        <w:numPr>
          <w:ilvl w:val="0"/>
          <w:numId w:val="26"/>
        </w:numPr>
        <w:spacing w:after="160" w:line="360" w:lineRule="auto"/>
        <w:jc w:val="both"/>
        <w:rPr>
          <w:rFonts w:ascii="Garamond" w:eastAsia="Calibri" w:hAnsi="Garamond"/>
          <w:noProof/>
          <w:sz w:val="24"/>
          <w:szCs w:val="24"/>
          <w:lang w:val="en-US" w:eastAsia="en-US"/>
        </w:rPr>
      </w:pPr>
      <w:r w:rsidRPr="0006634D">
        <w:rPr>
          <w:rFonts w:ascii="Garamond" w:eastAsia="Calibri" w:hAnsi="Garamond"/>
          <w:b/>
          <w:noProof/>
          <w:sz w:val="24"/>
          <w:szCs w:val="24"/>
          <w:lang w:val="en-US" w:eastAsia="en-US"/>
        </w:rPr>
        <w:t xml:space="preserve">Volunteering for the </w:t>
      </w:r>
      <w:r w:rsidR="0006634D">
        <w:rPr>
          <w:rFonts w:ascii="Garamond" w:eastAsia="Calibri" w:hAnsi="Garamond"/>
          <w:b/>
          <w:noProof/>
          <w:sz w:val="24"/>
          <w:szCs w:val="24"/>
          <w:lang w:val="en-US" w:eastAsia="en-US"/>
        </w:rPr>
        <w:t>[</w:t>
      </w:r>
      <w:r w:rsidRPr="0006634D">
        <w:rPr>
          <w:rFonts w:ascii="Garamond" w:eastAsia="Calibri" w:hAnsi="Garamond"/>
          <w:b/>
          <w:noProof/>
          <w:sz w:val="24"/>
          <w:szCs w:val="24"/>
          <w:lang w:val="en-US" w:eastAsia="en-US"/>
        </w:rPr>
        <w:t>Kimse Yok Mu</w:t>
      </w:r>
      <w:r w:rsidR="003C6D67">
        <w:rPr>
          <w:rFonts w:ascii="Garamond" w:eastAsia="Calibri" w:hAnsi="Garamond"/>
          <w:b/>
          <w:noProof/>
          <w:sz w:val="24"/>
          <w:szCs w:val="24"/>
          <w:lang w:val="en-US" w:eastAsia="en-US"/>
        </w:rPr>
        <w:t xml:space="preserve"> </w:t>
      </w:r>
      <w:r w:rsidR="003C6D67" w:rsidRPr="003C6D67">
        <w:rPr>
          <w:rFonts w:ascii="Garamond" w:eastAsia="Calibri" w:hAnsi="Garamond"/>
          <w:b/>
          <w:noProof/>
          <w:sz w:val="24"/>
          <w:szCs w:val="24"/>
          <w:lang w:val="en-US" w:eastAsia="en-US"/>
        </w:rPr>
        <w:t>C</w:t>
      </w:r>
      <w:r w:rsidRPr="003C6D67">
        <w:rPr>
          <w:rFonts w:ascii="Garamond" w:eastAsia="Calibri" w:hAnsi="Garamond"/>
          <w:b/>
          <w:noProof/>
          <w:sz w:val="24"/>
          <w:szCs w:val="24"/>
          <w:lang w:val="en-US" w:eastAsia="en-US"/>
        </w:rPr>
        <w:t>harity</w:t>
      </w:r>
      <w:r w:rsidR="0006634D" w:rsidRPr="003C6D67">
        <w:rPr>
          <w:rFonts w:ascii="Garamond" w:eastAsia="Calibri" w:hAnsi="Garamond"/>
          <w:b/>
          <w:noProof/>
          <w:sz w:val="24"/>
          <w:szCs w:val="24"/>
          <w:lang w:val="en-US" w:eastAsia="en-US"/>
        </w:rPr>
        <w:t>]</w:t>
      </w:r>
    </w:p>
    <w:p w14:paraId="5B817B2F" w14:textId="0054CE3C"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Kimse Yok Mu, a charity organization that was set up in 2004 in Istanbul</w:t>
      </w:r>
      <w:r w:rsidRPr="002713AC">
        <w:rPr>
          <w:rFonts w:ascii="Garamond" w:eastAsia="Calibri" w:hAnsi="Garamond"/>
          <w:noProof/>
          <w:vertAlign w:val="superscript"/>
          <w:lang w:val="en-US" w:eastAsia="en-US"/>
        </w:rPr>
        <w:footnoteReference w:id="26"/>
      </w:r>
      <w:r w:rsidRPr="002713AC">
        <w:rPr>
          <w:rFonts w:ascii="Garamond" w:eastAsia="Calibri" w:hAnsi="Garamond"/>
          <w:noProof/>
          <w:lang w:val="en-US" w:eastAsia="en-US"/>
        </w:rPr>
        <w:t xml:space="preserve"> and had quickly developed</w:t>
      </w:r>
      <w:r w:rsidR="009C128F">
        <w:rPr>
          <w:rFonts w:ascii="Garamond" w:eastAsia="Calibri" w:hAnsi="Garamond"/>
          <w:noProof/>
          <w:lang w:val="en-US" w:eastAsia="en-US"/>
        </w:rPr>
        <w:t xml:space="preserve"> </w:t>
      </w:r>
      <w:r w:rsidRPr="002713AC">
        <w:rPr>
          <w:rFonts w:ascii="Garamond" w:eastAsia="Calibri" w:hAnsi="Garamond"/>
          <w:noProof/>
          <w:lang w:val="en-US" w:eastAsia="en-US"/>
        </w:rPr>
        <w:t>internationally recognized relief programs in partnership with the UN High Commissioner for Refugees (UNHCR</w:t>
      </w:r>
      <w:r w:rsidR="00573624">
        <w:rPr>
          <w:rFonts w:ascii="Garamond" w:eastAsia="Calibri" w:hAnsi="Garamond"/>
          <w:noProof/>
          <w:lang w:val="en-US" w:eastAsia="en-US"/>
        </w:rPr>
        <w:t>)</w:t>
      </w:r>
      <w:r w:rsidRPr="002713AC">
        <w:rPr>
          <w:rFonts w:ascii="Garamond" w:eastAsia="Calibri" w:hAnsi="Garamond"/>
          <w:noProof/>
          <w:lang w:val="en-US" w:eastAsia="en-US"/>
        </w:rPr>
        <w:t>The group</w:t>
      </w:r>
      <w:r w:rsidR="009C128F">
        <w:rPr>
          <w:rFonts w:ascii="Garamond" w:eastAsia="Calibri" w:hAnsi="Garamond"/>
          <w:noProof/>
          <w:lang w:val="en-US" w:eastAsia="en-US"/>
        </w:rPr>
        <w:t xml:space="preserve"> </w:t>
      </w:r>
      <w:r w:rsidRPr="002713AC">
        <w:rPr>
          <w:rFonts w:ascii="Garamond" w:eastAsia="Calibri" w:hAnsi="Garamond"/>
          <w:noProof/>
          <w:lang w:val="en-US" w:eastAsia="en-US"/>
        </w:rPr>
        <w:t xml:space="preserve">was the only aid agency that held UN Economic and Social Council (ECOSOC) special consultative status. Having been active in 113 countries for years, Kimse Yok Mu developed the capacity to deliver emergency relief in disaster zones as well as to rebuild infrastructure in communities, thereby providing long-term assistance, which includes the construction of homes, hospitals, schools and health facilities. </w:t>
      </w:r>
    </w:p>
    <w:p w14:paraId="115FAA05" w14:textId="6F541392"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However, it came under fire by the Turkish government when Erdoğan started attacking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First, Kimse Yok Mu’s licenses to raise, hold and use funds in charitable work were suspended  on September 22, 2014, and the charity was later shut down completely after the failed coup on July 15, 2016. Volunteers, staff members and executives of Kimse Yok Mu faced legal action by the government. Many employees were jailed or faced arrest and prosecution on dubious charges. Ironically,</w:t>
      </w:r>
      <w:r w:rsidRPr="00573624">
        <w:rPr>
          <w:rFonts w:ascii="Garamond" w:eastAsia="Calibri" w:hAnsi="Garamond"/>
          <w:b/>
          <w:noProof/>
          <w:lang w:val="en-US" w:eastAsia="en-US"/>
        </w:rPr>
        <w:t xml:space="preserve"> it was Erdoğan himself who participated in Kimse Yok Mu’s fundraising drives and asked businesspeople to contribute to the charitable cause</w:t>
      </w:r>
      <w:r w:rsidRPr="002713AC">
        <w:rPr>
          <w:rFonts w:ascii="Garamond" w:eastAsia="Calibri" w:hAnsi="Garamond"/>
          <w:noProof/>
          <w:lang w:val="en-US" w:eastAsia="en-US"/>
        </w:rPr>
        <w:t xml:space="preserve">. Hüseyin Avni Mutlu, former governor of Istanbul and currently in pretrial detention, was arrested on terrorism charges because he donated TL 20 ($6) to Kimse Yok Mu at one time. </w:t>
      </w:r>
      <w:r w:rsidRPr="002713AC">
        <w:rPr>
          <w:rFonts w:ascii="Garamond" w:eastAsia="Calibri" w:hAnsi="Garamond"/>
          <w:noProof/>
          <w:vertAlign w:val="superscript"/>
          <w:lang w:val="en-US" w:eastAsia="en-US"/>
        </w:rPr>
        <w:footnoteReference w:id="27"/>
      </w:r>
    </w:p>
    <w:p w14:paraId="439697A5" w14:textId="77777777" w:rsidR="00573624" w:rsidRDefault="00573624" w:rsidP="002713AC">
      <w:pPr>
        <w:spacing w:after="160" w:line="360" w:lineRule="auto"/>
        <w:jc w:val="both"/>
        <w:rPr>
          <w:rFonts w:ascii="Garamond" w:eastAsia="Calibri" w:hAnsi="Garamond"/>
          <w:b/>
          <w:noProof/>
          <w:lang w:val="en-US" w:eastAsia="en-US"/>
        </w:rPr>
      </w:pPr>
    </w:p>
    <w:p w14:paraId="1E0A4388" w14:textId="34FFBB70" w:rsidR="002713AC" w:rsidRPr="0009654D" w:rsidRDefault="002713AC" w:rsidP="00573624">
      <w:pPr>
        <w:pStyle w:val="ListParagraph"/>
        <w:numPr>
          <w:ilvl w:val="0"/>
          <w:numId w:val="26"/>
        </w:numPr>
        <w:spacing w:after="160" w:line="360" w:lineRule="auto"/>
        <w:jc w:val="both"/>
        <w:rPr>
          <w:rFonts w:ascii="Garamond" w:eastAsia="Calibri" w:hAnsi="Garamond"/>
          <w:b/>
          <w:noProof/>
          <w:sz w:val="24"/>
          <w:szCs w:val="24"/>
          <w:lang w:val="en-US" w:eastAsia="en-US"/>
        </w:rPr>
      </w:pPr>
      <w:r w:rsidRPr="0009654D">
        <w:rPr>
          <w:rFonts w:ascii="Garamond" w:eastAsia="Calibri" w:hAnsi="Garamond"/>
          <w:b/>
          <w:noProof/>
          <w:sz w:val="24"/>
          <w:szCs w:val="24"/>
          <w:lang w:val="en-US" w:eastAsia="en-US"/>
        </w:rPr>
        <w:t>Possession of the books</w:t>
      </w:r>
      <w:r w:rsidR="00573624" w:rsidRPr="0009654D">
        <w:rPr>
          <w:rFonts w:ascii="Garamond" w:eastAsia="Calibri" w:hAnsi="Garamond"/>
          <w:b/>
          <w:noProof/>
          <w:sz w:val="24"/>
          <w:szCs w:val="24"/>
          <w:lang w:val="en-US" w:eastAsia="en-US"/>
        </w:rPr>
        <w:t xml:space="preserve"> or other published materials </w:t>
      </w:r>
      <w:r w:rsidRPr="0009654D">
        <w:rPr>
          <w:rFonts w:ascii="Garamond" w:eastAsia="Calibri" w:hAnsi="Garamond"/>
          <w:b/>
          <w:noProof/>
          <w:sz w:val="24"/>
          <w:szCs w:val="24"/>
          <w:lang w:val="en-US" w:eastAsia="en-US"/>
        </w:rPr>
        <w:t xml:space="preserve"> of Fethullah </w:t>
      </w:r>
      <w:r w:rsidR="00FA2F42">
        <w:rPr>
          <w:rFonts w:ascii="Garamond" w:eastAsia="Calibri" w:hAnsi="Garamond"/>
          <w:b/>
          <w:noProof/>
          <w:sz w:val="24"/>
          <w:szCs w:val="24"/>
          <w:lang w:val="en-US" w:eastAsia="en-US"/>
        </w:rPr>
        <w:t>Gulen</w:t>
      </w:r>
      <w:r w:rsidR="00573624" w:rsidRPr="0009654D">
        <w:rPr>
          <w:rFonts w:ascii="Garamond" w:eastAsia="Calibri" w:hAnsi="Garamond"/>
          <w:b/>
          <w:noProof/>
          <w:sz w:val="24"/>
          <w:szCs w:val="24"/>
          <w:lang w:val="en-US" w:eastAsia="en-US"/>
        </w:rPr>
        <w:t>.</w:t>
      </w:r>
    </w:p>
    <w:p w14:paraId="49776497" w14:textId="1DD9586B"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Following the July 15, 2016 coup attempt, one of the charges used for substantiating arrest warrants and indictments is possession of books or other published materials by Fethullah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With government decree-law no. 668, dated July 27, 2016, publishing houses that printed and distributed </w:t>
      </w:r>
      <w:r w:rsidR="00FA2F42">
        <w:rPr>
          <w:rFonts w:ascii="Garamond" w:eastAsia="Calibri" w:hAnsi="Garamond"/>
          <w:noProof/>
          <w:lang w:val="en-US" w:eastAsia="en-US"/>
        </w:rPr>
        <w:lastRenderedPageBreak/>
        <w:t>Gulen</w:t>
      </w:r>
      <w:r w:rsidRPr="002713AC">
        <w:rPr>
          <w:rFonts w:ascii="Garamond" w:eastAsia="Calibri" w:hAnsi="Garamond"/>
          <w:noProof/>
          <w:lang w:val="en-US" w:eastAsia="en-US"/>
        </w:rPr>
        <w:t>’s books were shut down.</w:t>
      </w:r>
      <w:r w:rsidRPr="002713AC">
        <w:rPr>
          <w:rFonts w:ascii="Garamond" w:eastAsia="Calibri" w:hAnsi="Garamond"/>
          <w:noProof/>
          <w:vertAlign w:val="superscript"/>
          <w:lang w:val="en-US" w:eastAsia="en-US"/>
        </w:rPr>
        <w:footnoteReference w:id="28"/>
      </w:r>
      <w:r w:rsidRPr="002713AC">
        <w:rPr>
          <w:rFonts w:ascii="Garamond" w:eastAsia="Calibri" w:hAnsi="Garamond"/>
          <w:noProof/>
          <w:lang w:val="en-US" w:eastAsia="en-US"/>
        </w:rPr>
        <w:t xml:space="preserve"> Following that, upon a petition by the Bakırköy Chief Public Prosecutor’s Office, a penal court of peace ruled to ban the sale, distribution and publication of 672 </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books and digital media products authored by </w:t>
      </w:r>
      <w:r w:rsidR="00FA2F42">
        <w:rPr>
          <w:rFonts w:ascii="Garamond" w:eastAsia="Calibri" w:hAnsi="Garamond"/>
          <w:noProof/>
          <w:lang w:val="en-US" w:eastAsia="en-US"/>
        </w:rPr>
        <w:t>Gulen</w:t>
      </w:r>
      <w:r w:rsidRPr="002713AC">
        <w:rPr>
          <w:rFonts w:ascii="Garamond" w:eastAsia="Calibri" w:hAnsi="Garamond"/>
          <w:noProof/>
          <w:lang w:val="en-US" w:eastAsia="en-US"/>
        </w:rPr>
        <w:t>. The judgment also stipulated t</w:t>
      </w:r>
      <w:r w:rsidRPr="0020732D">
        <w:rPr>
          <w:rFonts w:ascii="Garamond" w:eastAsia="Calibri" w:hAnsi="Garamond"/>
          <w:b/>
          <w:noProof/>
          <w:lang w:val="en-US" w:eastAsia="en-US"/>
        </w:rPr>
        <w:t>he collection of all published works by</w:t>
      </w:r>
      <w:r w:rsidR="0020732D" w:rsidRPr="0020732D">
        <w:rPr>
          <w:rFonts w:ascii="Garamond" w:eastAsia="Calibri" w:hAnsi="Garamond"/>
          <w:b/>
          <w:noProof/>
          <w:lang w:val="en-US" w:eastAsia="en-US"/>
        </w:rPr>
        <w:t xml:space="preserve"> </w:t>
      </w:r>
      <w:r w:rsidR="00FA2F42">
        <w:rPr>
          <w:rFonts w:ascii="Garamond" w:eastAsia="Calibri" w:hAnsi="Garamond"/>
          <w:b/>
          <w:noProof/>
          <w:lang w:val="en-US" w:eastAsia="en-US"/>
        </w:rPr>
        <w:t>Gulen</w:t>
      </w:r>
      <w:r w:rsidRPr="0020732D">
        <w:rPr>
          <w:rFonts w:ascii="Garamond" w:eastAsia="Calibri" w:hAnsi="Garamond"/>
          <w:b/>
          <w:noProof/>
          <w:lang w:val="en-US" w:eastAsia="en-US"/>
        </w:rPr>
        <w:t xml:space="preserve"> as criminal evidence and ordered a halt to their further publication.</w:t>
      </w:r>
      <w:r w:rsidRPr="002713AC">
        <w:rPr>
          <w:rFonts w:ascii="Garamond" w:eastAsia="Calibri" w:hAnsi="Garamond"/>
          <w:noProof/>
          <w:lang w:val="en-US" w:eastAsia="en-US"/>
        </w:rPr>
        <w:t xml:space="preserve"> Considering that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has authored 64 books so far, with some selling as many as 1 million copies in Turkey and many translated into dozens of other languages, the classification of these books as criminal evidence implicates millions in Turkey as suspects. </w:t>
      </w:r>
    </w:p>
    <w:p w14:paraId="555B08F2" w14:textId="16F12FA6"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Even before the decree-law and the Bakırköy court decision, the government treated possession</w:t>
      </w:r>
      <w:r w:rsidR="007925CA">
        <w:rPr>
          <w:rFonts w:ascii="Garamond" w:eastAsia="Calibri" w:hAnsi="Garamond"/>
          <w:noProof/>
          <w:lang w:val="en-US" w:eastAsia="en-US"/>
        </w:rPr>
        <w:t xml:space="preserve"> </w:t>
      </w:r>
      <w:r w:rsidRPr="002713AC">
        <w:rPr>
          <w:rFonts w:ascii="Garamond" w:eastAsia="Calibri" w:hAnsi="Garamond"/>
          <w:noProof/>
          <w:lang w:val="en-US" w:eastAsia="en-US"/>
        </w:rPr>
        <w:t>of books and magazines of the publishing houses listed as shuttered in decree-law no. 668 as a</w:t>
      </w:r>
      <w:r w:rsidR="007925CA">
        <w:rPr>
          <w:rFonts w:ascii="Garamond" w:eastAsia="Calibri" w:hAnsi="Garamond"/>
          <w:noProof/>
          <w:lang w:val="en-US" w:eastAsia="en-US"/>
        </w:rPr>
        <w:t xml:space="preserve"> </w:t>
      </w:r>
      <w:r w:rsidRPr="002713AC">
        <w:rPr>
          <w:rFonts w:ascii="Garamond" w:eastAsia="Calibri" w:hAnsi="Garamond"/>
          <w:noProof/>
          <w:lang w:val="en-US" w:eastAsia="en-US"/>
        </w:rPr>
        <w:t>crime. Fearing prosecution for owning such books and magazines that</w:t>
      </w:r>
      <w:r w:rsidR="0020732D">
        <w:rPr>
          <w:rFonts w:ascii="Garamond" w:eastAsia="Calibri" w:hAnsi="Garamond"/>
          <w:noProof/>
          <w:lang w:val="en-US" w:eastAsia="en-US"/>
        </w:rPr>
        <w:t xml:space="preserve"> were perfectly legal before, </w:t>
      </w:r>
      <w:r w:rsidRPr="002713AC">
        <w:rPr>
          <w:rFonts w:ascii="Garamond" w:eastAsia="Calibri" w:hAnsi="Garamond"/>
          <w:noProof/>
          <w:lang w:val="en-US" w:eastAsia="en-US"/>
        </w:rPr>
        <w:t xml:space="preserve">people started burning or destroying them and even throwing them in the garbage. There were reports that the police collected some of these banned books from dumpsters and that people were arrested if their fingerprints were found on them. </w:t>
      </w:r>
    </w:p>
    <w:p w14:paraId="20731E2F" w14:textId="4988C40B"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People were in a panic and tried to find ways to get rid of these books</w:t>
      </w:r>
      <w:r w:rsidR="0020732D">
        <w:rPr>
          <w:rFonts w:ascii="Garamond" w:eastAsia="Calibri" w:hAnsi="Garamond"/>
          <w:noProof/>
          <w:lang w:val="en-US" w:eastAsia="en-US"/>
        </w:rPr>
        <w:t xml:space="preserve"> </w:t>
      </w:r>
      <w:r w:rsidRPr="002713AC">
        <w:rPr>
          <w:rFonts w:ascii="Garamond" w:eastAsia="Calibri" w:hAnsi="Garamond"/>
          <w:noProof/>
          <w:lang w:val="en-US" w:eastAsia="en-US"/>
        </w:rPr>
        <w:t>and magazines, which had been sold with the permission of the Ministry of</w:t>
      </w:r>
      <w:r w:rsidR="0020732D">
        <w:rPr>
          <w:rFonts w:ascii="Garamond" w:eastAsia="Calibri" w:hAnsi="Garamond"/>
          <w:noProof/>
          <w:lang w:val="en-US" w:eastAsia="en-US"/>
        </w:rPr>
        <w:t xml:space="preserve"> </w:t>
      </w:r>
      <w:r w:rsidRPr="002713AC">
        <w:rPr>
          <w:rFonts w:ascii="Garamond" w:eastAsia="Calibri" w:hAnsi="Garamond"/>
          <w:noProof/>
          <w:lang w:val="en-US" w:eastAsia="en-US"/>
        </w:rPr>
        <w:t>Culture and could be found on the shelves of public libraries. Unfortunately,</w:t>
      </w:r>
      <w:r w:rsidR="0020732D">
        <w:rPr>
          <w:rFonts w:ascii="Garamond" w:eastAsia="Calibri" w:hAnsi="Garamond"/>
          <w:noProof/>
          <w:lang w:val="en-US" w:eastAsia="en-US"/>
        </w:rPr>
        <w:t xml:space="preserve"> </w:t>
      </w:r>
      <w:r w:rsidRPr="002713AC">
        <w:rPr>
          <w:rFonts w:ascii="Garamond" w:eastAsia="Calibri" w:hAnsi="Garamond"/>
          <w:noProof/>
          <w:lang w:val="en-US" w:eastAsia="en-US"/>
        </w:rPr>
        <w:t>arrests for this reason had already started before decree-law no. 668. These</w:t>
      </w:r>
      <w:r w:rsidR="0020732D">
        <w:rPr>
          <w:rFonts w:ascii="Garamond" w:eastAsia="Calibri" w:hAnsi="Garamond"/>
          <w:noProof/>
          <w:lang w:val="en-US" w:eastAsia="en-US"/>
        </w:rPr>
        <w:t xml:space="preserve"> </w:t>
      </w:r>
      <w:r w:rsidRPr="002713AC">
        <w:rPr>
          <w:rFonts w:ascii="Garamond" w:eastAsia="Calibri" w:hAnsi="Garamond"/>
          <w:noProof/>
          <w:lang w:val="en-US" w:eastAsia="en-US"/>
        </w:rPr>
        <w:t>written materials, which in no way promote terror or violence, were banned not by a judicial decision but by an administrative one. Following the said decree,</w:t>
      </w:r>
      <w:r w:rsidR="0020732D">
        <w:rPr>
          <w:rFonts w:ascii="Garamond" w:eastAsia="Calibri" w:hAnsi="Garamond"/>
          <w:noProof/>
          <w:lang w:val="en-US" w:eastAsia="en-US"/>
        </w:rPr>
        <w:t xml:space="preserve"> </w:t>
      </w:r>
      <w:r w:rsidRPr="002713AC">
        <w:rPr>
          <w:rFonts w:ascii="Garamond" w:eastAsia="Calibri" w:hAnsi="Garamond"/>
          <w:noProof/>
          <w:lang w:val="en-US" w:eastAsia="en-US"/>
        </w:rPr>
        <w:t xml:space="preserve">the </w:t>
      </w:r>
      <w:r w:rsidR="00FA2F42">
        <w:rPr>
          <w:rFonts w:ascii="Garamond" w:eastAsia="Calibri" w:hAnsi="Garamond"/>
          <w:noProof/>
          <w:lang w:val="en-US" w:eastAsia="en-US"/>
        </w:rPr>
        <w:t>Gulen</w:t>
      </w:r>
      <w:r w:rsidRPr="002713AC">
        <w:rPr>
          <w:rFonts w:ascii="Garamond" w:eastAsia="Calibri" w:hAnsi="Garamond"/>
          <w:noProof/>
          <w:lang w:val="en-US" w:eastAsia="en-US"/>
        </w:rPr>
        <w:t>-affiliated NT bookstores, the largest bookstore chain in Turkey</w:t>
      </w:r>
      <w:r w:rsidR="0020732D">
        <w:rPr>
          <w:rFonts w:ascii="Garamond" w:eastAsia="Calibri" w:hAnsi="Garamond"/>
          <w:noProof/>
          <w:lang w:val="en-US" w:eastAsia="en-US"/>
        </w:rPr>
        <w:t xml:space="preserve"> </w:t>
      </w:r>
      <w:r w:rsidRPr="002713AC">
        <w:rPr>
          <w:rFonts w:ascii="Garamond" w:eastAsia="Calibri" w:hAnsi="Garamond"/>
          <w:noProof/>
          <w:lang w:val="en-US" w:eastAsia="en-US"/>
        </w:rPr>
        <w:t>before it was seized by the government and later shut down, were raided by AKP followers.</w:t>
      </w:r>
    </w:p>
    <w:p w14:paraId="522C428C" w14:textId="4A09DD1A" w:rsid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In a country where the rule of law is</w:t>
      </w:r>
      <w:r w:rsidR="007925CA">
        <w:rPr>
          <w:rFonts w:ascii="Garamond" w:eastAsia="Calibri" w:hAnsi="Garamond"/>
          <w:noProof/>
          <w:lang w:val="en-US" w:eastAsia="en-US"/>
        </w:rPr>
        <w:t xml:space="preserve"> </w:t>
      </w:r>
      <w:r w:rsidRPr="002713AC">
        <w:rPr>
          <w:rFonts w:ascii="Garamond" w:eastAsia="Calibri" w:hAnsi="Garamond"/>
          <w:noProof/>
          <w:lang w:val="en-US" w:eastAsia="en-US"/>
        </w:rPr>
        <w:t>respected, books that do not promote</w:t>
      </w:r>
      <w:r w:rsidR="007925CA">
        <w:rPr>
          <w:rFonts w:ascii="Garamond" w:eastAsia="Calibri" w:hAnsi="Garamond"/>
          <w:noProof/>
          <w:lang w:val="en-US" w:eastAsia="en-US"/>
        </w:rPr>
        <w:t xml:space="preserve"> </w:t>
      </w:r>
      <w:r w:rsidRPr="002713AC">
        <w:rPr>
          <w:rFonts w:ascii="Garamond" w:eastAsia="Calibri" w:hAnsi="Garamond"/>
          <w:noProof/>
          <w:lang w:val="en-US" w:eastAsia="en-US"/>
        </w:rPr>
        <w:t>terrorism or violence cannot be banned</w:t>
      </w:r>
      <w:r w:rsidR="007925CA">
        <w:rPr>
          <w:rFonts w:ascii="Garamond" w:eastAsia="Calibri" w:hAnsi="Garamond"/>
          <w:noProof/>
          <w:lang w:val="en-US" w:eastAsia="en-US"/>
        </w:rPr>
        <w:t xml:space="preserve"> </w:t>
      </w:r>
      <w:r w:rsidRPr="002713AC">
        <w:rPr>
          <w:rFonts w:ascii="Garamond" w:eastAsia="Calibri" w:hAnsi="Garamond"/>
          <w:noProof/>
          <w:lang w:val="en-US" w:eastAsia="en-US"/>
        </w:rPr>
        <w:t>and people in possession of these books</w:t>
      </w:r>
      <w:r w:rsidR="007925CA">
        <w:rPr>
          <w:rFonts w:ascii="Garamond" w:eastAsia="Calibri" w:hAnsi="Garamond"/>
          <w:noProof/>
          <w:lang w:val="en-US" w:eastAsia="en-US"/>
        </w:rPr>
        <w:t xml:space="preserve"> </w:t>
      </w:r>
      <w:r w:rsidRPr="002713AC">
        <w:rPr>
          <w:rFonts w:ascii="Garamond" w:eastAsia="Calibri" w:hAnsi="Garamond"/>
          <w:noProof/>
          <w:lang w:val="en-US" w:eastAsia="en-US"/>
        </w:rPr>
        <w:t>cannot be accused of membership interror organizations.</w:t>
      </w:r>
      <w:r w:rsidRPr="002713AC">
        <w:rPr>
          <w:rFonts w:ascii="Calibri" w:eastAsia="Calibri" w:hAnsi="Calibri"/>
          <w:noProof/>
          <w:sz w:val="22"/>
          <w:szCs w:val="22"/>
          <w:lang w:val="en-US" w:eastAsia="en-US"/>
        </w:rPr>
        <w:t xml:space="preserve"> </w:t>
      </w:r>
      <w:r w:rsidRPr="002713AC">
        <w:rPr>
          <w:rFonts w:ascii="Garamond" w:eastAsia="Calibri" w:hAnsi="Garamond"/>
          <w:noProof/>
          <w:lang w:val="en-US" w:eastAsia="en-US"/>
        </w:rPr>
        <w:t>However, more interestingly, biology, chemistry, mathematics and</w:t>
      </w:r>
      <w:r w:rsidR="007925CA">
        <w:rPr>
          <w:rFonts w:ascii="Garamond" w:eastAsia="Calibri" w:hAnsi="Garamond"/>
          <w:noProof/>
          <w:lang w:val="en-US" w:eastAsia="en-US"/>
        </w:rPr>
        <w:t xml:space="preserve"> </w:t>
      </w:r>
      <w:r w:rsidRPr="002713AC">
        <w:rPr>
          <w:rFonts w:ascii="Garamond" w:eastAsia="Calibri" w:hAnsi="Garamond"/>
          <w:noProof/>
          <w:lang w:val="en-US" w:eastAsia="en-US"/>
        </w:rPr>
        <w:t>physics textbooks and test books as well as other relevant publications by</w:t>
      </w:r>
      <w:r w:rsidR="0020732D">
        <w:rPr>
          <w:rFonts w:ascii="Garamond" w:eastAsia="Calibri" w:hAnsi="Garamond"/>
          <w:noProof/>
          <w:lang w:val="en-US" w:eastAsia="en-US"/>
        </w:rPr>
        <w:t xml:space="preserve"> </w:t>
      </w:r>
      <w:r w:rsidRPr="002713AC">
        <w:rPr>
          <w:rFonts w:ascii="Garamond" w:eastAsia="Calibri" w:hAnsi="Garamond"/>
          <w:noProof/>
          <w:lang w:val="en-US" w:eastAsia="en-US"/>
        </w:rPr>
        <w:t xml:space="preserve">publishing houses that were linked to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which was</w:t>
      </w:r>
      <w:r w:rsidR="007925CA">
        <w:rPr>
          <w:rFonts w:ascii="Garamond" w:eastAsia="Calibri" w:hAnsi="Garamond"/>
          <w:noProof/>
          <w:lang w:val="en-US" w:eastAsia="en-US"/>
        </w:rPr>
        <w:t xml:space="preserve"> </w:t>
      </w:r>
      <w:r w:rsidRPr="002713AC">
        <w:rPr>
          <w:rFonts w:ascii="Garamond" w:eastAsia="Calibri" w:hAnsi="Garamond"/>
          <w:noProof/>
          <w:lang w:val="en-US" w:eastAsia="en-US"/>
        </w:rPr>
        <w:t>operating in the fields of education and culture, with many training centers and</w:t>
      </w:r>
      <w:r w:rsidR="007925CA">
        <w:rPr>
          <w:rFonts w:ascii="Garamond" w:eastAsia="Calibri" w:hAnsi="Garamond"/>
          <w:noProof/>
          <w:lang w:val="en-US" w:eastAsia="en-US"/>
        </w:rPr>
        <w:t xml:space="preserve"> </w:t>
      </w:r>
      <w:r w:rsidRPr="002713AC">
        <w:rPr>
          <w:rFonts w:ascii="Garamond" w:eastAsia="Calibri" w:hAnsi="Garamond"/>
          <w:noProof/>
          <w:lang w:val="en-US" w:eastAsia="en-US"/>
        </w:rPr>
        <w:t>the nation’s best performing private schools, were banned,</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 and accordingly</w:t>
      </w:r>
      <w:r w:rsidR="007925CA">
        <w:rPr>
          <w:rFonts w:ascii="Garamond" w:eastAsia="Calibri" w:hAnsi="Garamond"/>
          <w:noProof/>
          <w:lang w:val="en-US" w:eastAsia="en-US"/>
        </w:rPr>
        <w:t xml:space="preserve"> </w:t>
      </w:r>
      <w:r w:rsidRPr="002713AC">
        <w:rPr>
          <w:rFonts w:ascii="Garamond" w:eastAsia="Calibri" w:hAnsi="Garamond"/>
          <w:noProof/>
          <w:lang w:val="en-US" w:eastAsia="en-US"/>
        </w:rPr>
        <w:t>hundreds of thousands of these textbooks were burned.</w:t>
      </w:r>
    </w:p>
    <w:p w14:paraId="205548DE" w14:textId="77777777" w:rsidR="005240C8" w:rsidRPr="002713AC" w:rsidRDefault="005240C8" w:rsidP="00610E1D">
      <w:pPr>
        <w:spacing w:after="160" w:line="276" w:lineRule="auto"/>
        <w:jc w:val="both"/>
        <w:rPr>
          <w:rFonts w:ascii="Garamond" w:eastAsia="Calibri" w:hAnsi="Garamond"/>
          <w:noProof/>
          <w:lang w:val="en-US" w:eastAsia="en-US"/>
        </w:rPr>
      </w:pPr>
    </w:p>
    <w:p w14:paraId="0701CA6E" w14:textId="6B01C021"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Cancellation of Digiturk subscription</w:t>
      </w:r>
      <w:r w:rsidRPr="0009654D">
        <w:rPr>
          <w:rFonts w:ascii="Garamond" w:eastAsia="Calibri" w:hAnsi="Garamond"/>
          <w:noProof/>
          <w:sz w:val="24"/>
          <w:szCs w:val="24"/>
          <w:lang w:val="en-US" w:eastAsia="en-US"/>
        </w:rPr>
        <w:t>s</w:t>
      </w:r>
    </w:p>
    <w:p w14:paraId="54B96AA6" w14:textId="3840D7C5"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One of the most arbitrary and absurd reasons for arrest in the wake of the July 15, 2016 coup attempt is the cancellation of Digiturk subscriptions. Digiturk,which had previously been a subsidiary of the Çukurova Media Group, was seized along with the Akşam daily and Show TV and brought under the control of the government. Other media organs of the group were handed over to businessmen affiliated with the AKP. The Akşam and Güneş dailies were transferred to Ethem Sancak, a member of the AKP’s executive board. Sancak recently turned these media outlets over to </w:t>
      </w:r>
      <w:r w:rsidRPr="002713AC">
        <w:rPr>
          <w:rFonts w:ascii="Garamond" w:eastAsia="Calibri" w:hAnsi="Garamond"/>
          <w:noProof/>
          <w:lang w:val="en-US" w:eastAsia="en-US"/>
        </w:rPr>
        <w:lastRenderedPageBreak/>
        <w:t>an associate of Erdoğan. Digiturk remained under the control of the Savings Deposit Insurance Fund (TMSF) for quite a long time. Then it was sold without a competitive bidding process, under dubious and questionable circumstances, to a Qatari business group having close relations with</w:t>
      </w:r>
      <w:r w:rsidR="007925CA">
        <w:rPr>
          <w:rFonts w:ascii="Garamond" w:eastAsia="Calibri" w:hAnsi="Garamond"/>
          <w:noProof/>
          <w:lang w:val="en-US" w:eastAsia="en-US"/>
        </w:rPr>
        <w:t xml:space="preserve"> </w:t>
      </w:r>
      <w:r w:rsidRPr="002713AC">
        <w:rPr>
          <w:rFonts w:ascii="Garamond" w:eastAsia="Calibri" w:hAnsi="Garamond"/>
          <w:noProof/>
          <w:lang w:val="en-US" w:eastAsia="en-US"/>
        </w:rPr>
        <w:t xml:space="preserve">President Erdoğan.Digiturk was one of the leading actors in silencing the free media opposing Erdoğan. Firstly, TV networks close to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and then Kurdish TV stations were portrayed as targets. On the one hand Erdoğan ordered public monopoly Türksat, which controls the satellite broadcasting sector, not to provide service to dissenting TV stations, and on the other, he requested that the Digiturk broadcasting platform exclude them from its channel list. Erdoğan’s request, which was incompatible with freedom of the press and freedom of expression as well as commercial law, was immediately enforced. The civilian and political opposition protested this arbitrariness.</w:t>
      </w:r>
    </w:p>
    <w:p w14:paraId="7FB8DF0C" w14:textId="37CB679B"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Advocacy groups and press associations made statements underlining the unlawfulness and arbitrariness of the government actions.A campaign to boycott Digiturk was initiated. This was supported by many including people who oppose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The main opposition CHP’s present and former leaders, Kemal Kılıçdaroğlu and Deniz Baykal, respectively, too, supported the boycott. Although the MHP, the</w:t>
      </w:r>
      <w:r w:rsidR="00C36C20">
        <w:rPr>
          <w:rFonts w:ascii="Garamond" w:eastAsia="Calibri" w:hAnsi="Garamond"/>
          <w:noProof/>
          <w:lang w:val="en-US" w:eastAsia="en-US"/>
        </w:rPr>
        <w:t xml:space="preserve"> </w:t>
      </w:r>
      <w:r w:rsidRPr="002713AC">
        <w:rPr>
          <w:rFonts w:ascii="Garamond" w:eastAsia="Calibri" w:hAnsi="Garamond"/>
          <w:noProof/>
          <w:lang w:val="en-US" w:eastAsia="en-US"/>
        </w:rPr>
        <w:t>junior opposition party in Parliament, was not institutionally supportive of this initiative, some MHP deputiesjoined the boycott.</w:t>
      </w:r>
    </w:p>
    <w:p w14:paraId="7251DEEB" w14:textId="25D61B9D"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Even such a purely civil, democratic and lawful boycott was considered evidence allegedly underpinning the terrorist organization accusations levelled against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after July 15. Cancelling Digiturk subscriptions has been among the issues put under investigation.</w:t>
      </w:r>
    </w:p>
    <w:p w14:paraId="49E1DE79" w14:textId="77777777" w:rsidR="002713AC" w:rsidRP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Information provided by the Digiturk company on the status of subscriptions was considered enough to put one under arrest, as happened in the case of M.K., who was prosecuted at the Antalya 8th High Criminal Court. This arbitrary practice led to grave injustices as well as enormous risks.</w:t>
      </w:r>
    </w:p>
    <w:p w14:paraId="73BDE2D9" w14:textId="1F3DDF3B" w:rsidR="002713AC" w:rsidRDefault="002713AC" w:rsidP="0020732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Cancelling a Digiturk subscription is considered evidence of membership in a terrorist organization in some indictments. Likewise, making public statements in support of the boycott against Digiturk or instructing party bureaus across the country to broaden the said campaign as the main opposition Republican Peoples’ Party (CHP) had done in protest of removal of critical TV networks from the Digiturk lineup were regarded as an</w:t>
      </w:r>
      <w:r w:rsidR="0020732D">
        <w:rPr>
          <w:rFonts w:ascii="Garamond" w:eastAsia="Calibri" w:hAnsi="Garamond"/>
          <w:noProof/>
          <w:lang w:val="en-US" w:eastAsia="en-US"/>
        </w:rPr>
        <w:t xml:space="preserve"> aggravating circumstance, too. </w:t>
      </w:r>
      <w:r w:rsidRPr="002713AC">
        <w:rPr>
          <w:rFonts w:ascii="Garamond" w:eastAsia="Calibri" w:hAnsi="Garamond"/>
          <w:noProof/>
          <w:lang w:val="en-US" w:eastAsia="en-US"/>
        </w:rPr>
        <w:t>In a country where ordinary people are arrested for merely cancelling their cable television subscriptions in response to these boycott calls, it is difficult to imagine how the rule of law still applies.</w:t>
      </w:r>
    </w:p>
    <w:p w14:paraId="37787211" w14:textId="77777777" w:rsidR="0020732D" w:rsidRPr="002713AC" w:rsidRDefault="0020732D" w:rsidP="0020732D">
      <w:pPr>
        <w:spacing w:after="160" w:line="276" w:lineRule="auto"/>
        <w:jc w:val="both"/>
        <w:rPr>
          <w:rFonts w:ascii="Garamond" w:eastAsia="Calibri" w:hAnsi="Garamond"/>
          <w:noProof/>
          <w:lang w:val="en-US" w:eastAsia="en-US"/>
        </w:rPr>
      </w:pPr>
    </w:p>
    <w:p w14:paraId="56B493F2" w14:textId="23A9AE5B"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Possession of one-dollar bills</w:t>
      </w:r>
    </w:p>
    <w:p w14:paraId="689C8128" w14:textId="05161311"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Another absurd “indication” that a person is linked to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is the possession of one-dollar bills, claimed by the Turkish government to have a secret code contained in the serial numbers used among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members. It is not clear how the government came up with this conspiracy or based on what evidence, but many believe it was concocted by the Erdoğan regime to </w:t>
      </w:r>
      <w:r w:rsidRPr="002713AC">
        <w:rPr>
          <w:rFonts w:ascii="Garamond" w:eastAsia="Calibri" w:hAnsi="Garamond"/>
          <w:noProof/>
          <w:lang w:val="en-US" w:eastAsia="en-US"/>
        </w:rPr>
        <w:lastRenderedPageBreak/>
        <w:t xml:space="preserve">provide the appearance of mysterious plot to justify the persecution of members of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w:t>
      </w:r>
    </w:p>
    <w:p w14:paraId="2A866AA9" w14:textId="33E53CE6"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The simple explanation for the serial numbers was provided by the Bureau of Engraving and Printing of the US Department of the Treasury, which stated that the first letter of such a serial number identifies the Federal Reserve Bank (F</w:t>
      </w:r>
      <w:r w:rsidR="00E40E36">
        <w:rPr>
          <w:rFonts w:ascii="Garamond" w:eastAsia="Calibri" w:hAnsi="Garamond"/>
          <w:noProof/>
          <w:lang w:val="en-US" w:eastAsia="en-US"/>
        </w:rPr>
        <w:t xml:space="preserve">RB) that issued the note; since </w:t>
      </w:r>
      <w:r w:rsidRPr="002713AC">
        <w:rPr>
          <w:rFonts w:ascii="Garamond" w:eastAsia="Calibri" w:hAnsi="Garamond"/>
          <w:noProof/>
          <w:lang w:val="en-US" w:eastAsia="en-US"/>
        </w:rPr>
        <w:t xml:space="preserve">there are 12 FRBs,97 this letter is always between A and L for one-dollar notes. Many people were arrested just because they carried dollar bills in their wallets or kept them in their homes, and the arrest warrants pointed to the discovery of these bills during the execution of searches of residential or commercial locations. </w:t>
      </w:r>
    </w:p>
    <w:p w14:paraId="01B691A4" w14:textId="77777777"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A striking example of this absurdity is the arrest of NASA physicist Serkan Gölge, a 36-year-old US citizen of Turkish origin. He was vacationing in his hometown in the Turkish border province Hatay and was arrested after the failed coup when he was at the airport to return to Houston He was accused of being a CIA agent, and the evidence was a dollar bill.98 The Committee of Concerned Scientists and Endangered Scholars Worldwide issued a plea for his release. Nineteen-year-old student Yavuz Selim Yayla was arrested for having US dollar bills in his backpack on July 22, 2016 as he was on his way to spend time with his father, who lives in the US.</w:t>
      </w:r>
    </w:p>
    <w:p w14:paraId="53FDF58D" w14:textId="2C26122B" w:rsidR="002713AC" w:rsidRP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The indictments filed against defendants by prosecutors claimed the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distributed F-series dollar bills to top administrators in the network, while C-series to managers and J-series to all members were handed out.</w:t>
      </w:r>
    </w:p>
    <w:p w14:paraId="50C20C2C" w14:textId="7D04547D" w:rsidR="002713AC" w:rsidRDefault="002713AC" w:rsidP="00610E1D">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 There is no evidence that this was the case, and the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denied any such conspiracy or secret communication. Perhaps the only and very simple explanation is provided by the Bureau of Engraving and Printing, which states that F-series one-dollar notes were printed by the FRB in Atlanta, the C series in Philadelphia and the J series in Kansas City.The US Federal Reserve reported $11.7 billion in one-dollar bills in all letter series in circulation as of 2016103 and plans to issue $2.4 billion in 2017 and $2.2 billion in one-dollar bills for the year 2018.104 Considering the billions of onedollar bills in circulation, it is far-fetched</w:t>
      </w:r>
    </w:p>
    <w:p w14:paraId="3F59DEAF" w14:textId="0D5CB088" w:rsidR="002713AC" w:rsidRPr="0009654D" w:rsidRDefault="002713AC" w:rsidP="0020732D">
      <w:pPr>
        <w:pStyle w:val="ListParagraph"/>
        <w:numPr>
          <w:ilvl w:val="0"/>
          <w:numId w:val="26"/>
        </w:numPr>
        <w:spacing w:after="160" w:line="360" w:lineRule="auto"/>
        <w:jc w:val="both"/>
        <w:rPr>
          <w:rFonts w:ascii="Garamond" w:eastAsia="Calibri" w:hAnsi="Garamond"/>
          <w:noProof/>
          <w:sz w:val="24"/>
          <w:szCs w:val="24"/>
          <w:lang w:val="en-US" w:eastAsia="en-US"/>
        </w:rPr>
      </w:pPr>
      <w:r w:rsidRPr="0009654D">
        <w:rPr>
          <w:rFonts w:ascii="Garamond" w:eastAsia="Calibri" w:hAnsi="Garamond"/>
          <w:b/>
          <w:noProof/>
          <w:sz w:val="24"/>
          <w:szCs w:val="24"/>
          <w:lang w:val="en-US" w:eastAsia="en-US"/>
        </w:rPr>
        <w:t>Criminalization of encrypted softwar</w:t>
      </w:r>
      <w:r w:rsidRPr="0009654D">
        <w:rPr>
          <w:rFonts w:ascii="Garamond" w:eastAsia="Calibri" w:hAnsi="Garamond"/>
          <w:noProof/>
          <w:sz w:val="24"/>
          <w:szCs w:val="24"/>
          <w:lang w:val="en-US" w:eastAsia="en-US"/>
        </w:rPr>
        <w:t>e</w:t>
      </w:r>
      <w:r w:rsidR="0020732D" w:rsidRPr="0009654D">
        <w:rPr>
          <w:rFonts w:ascii="Garamond" w:eastAsia="Calibri" w:hAnsi="Garamond"/>
          <w:noProof/>
          <w:sz w:val="24"/>
          <w:szCs w:val="24"/>
          <w:lang w:val="en-US" w:eastAsia="en-US"/>
        </w:rPr>
        <w:t xml:space="preserve"> </w:t>
      </w:r>
      <w:r w:rsidR="00AF2420" w:rsidRPr="0009654D">
        <w:rPr>
          <w:rFonts w:ascii="Garamond" w:eastAsia="Calibri" w:hAnsi="Garamond"/>
          <w:b/>
          <w:noProof/>
          <w:sz w:val="24"/>
          <w:szCs w:val="24"/>
          <w:lang w:val="en-US" w:eastAsia="en-US"/>
        </w:rPr>
        <w:t>[By-Lock]</w:t>
      </w:r>
    </w:p>
    <w:p w14:paraId="3D99F947" w14:textId="77777777" w:rsidR="00AF2420" w:rsidRDefault="002713AC" w:rsidP="00610E1D">
      <w:pPr>
        <w:spacing w:line="276" w:lineRule="auto"/>
        <w:jc w:val="both"/>
        <w:rPr>
          <w:rFonts w:ascii="Garamond" w:eastAsia="Calibri" w:hAnsi="Garamond"/>
          <w:noProof/>
          <w:lang w:val="en-US" w:eastAsia="en-US"/>
        </w:rPr>
      </w:pPr>
      <w:r w:rsidRPr="0020732D">
        <w:rPr>
          <w:rFonts w:ascii="Garamond" w:eastAsia="Calibri" w:hAnsi="Garamond"/>
          <w:noProof/>
          <w:lang w:val="en-US" w:eastAsia="en-US"/>
        </w:rPr>
        <w:t>The Turkish government is also moving forward with a campaign to criminalize encryption software that</w:t>
      </w:r>
      <w:r w:rsidR="00AF2420" w:rsidRPr="00AF2420">
        <w:t xml:space="preserve"> </w:t>
      </w:r>
      <w:r w:rsidR="00AF2420" w:rsidRPr="0020732D">
        <w:rPr>
          <w:rFonts w:ascii="Garamond" w:eastAsia="Calibri" w:hAnsi="Garamond"/>
          <w:noProof/>
          <w:lang w:val="en-US" w:eastAsia="en-US"/>
        </w:rPr>
        <w:t>was a publicly available smartphone application that allowed users to communicate between each other privately and using encryption. It was available to download via the Google Play store onto handsets running the Android operating system and via the Apple iTunes Store onto handsets running the Apple iOS operating system.</w:t>
      </w:r>
      <w:r w:rsidR="00AF2420">
        <w:rPr>
          <w:rStyle w:val="FootnoteReference"/>
          <w:rFonts w:ascii="Garamond" w:eastAsia="Calibri" w:hAnsi="Garamond"/>
          <w:noProof/>
          <w:lang w:val="en-US" w:eastAsia="en-US"/>
        </w:rPr>
        <w:footnoteReference w:id="29"/>
      </w:r>
    </w:p>
    <w:p w14:paraId="5DD541D7" w14:textId="77777777" w:rsidR="003E347A" w:rsidRPr="0020732D" w:rsidRDefault="003E347A" w:rsidP="00610E1D">
      <w:pPr>
        <w:spacing w:line="276" w:lineRule="auto"/>
        <w:jc w:val="both"/>
        <w:rPr>
          <w:rFonts w:ascii="Garamond" w:eastAsia="Calibri" w:hAnsi="Garamond"/>
          <w:noProof/>
          <w:lang w:val="en-US" w:eastAsia="en-US"/>
        </w:rPr>
      </w:pPr>
    </w:p>
    <w:p w14:paraId="2D621069" w14:textId="4D70CDC0" w:rsidR="003E347A" w:rsidRDefault="00FB5E2E" w:rsidP="00610E1D">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According to  the expert</w:t>
      </w:r>
      <w:r w:rsidR="00DA4822">
        <w:rPr>
          <w:rStyle w:val="FootnoteReference"/>
          <w:rFonts w:ascii="Garamond" w:eastAsia="Calibri" w:hAnsi="Garamond"/>
          <w:noProof/>
          <w:lang w:val="en-US" w:eastAsia="en-US"/>
        </w:rPr>
        <w:footnoteReference w:id="30"/>
      </w:r>
      <w:r w:rsidRPr="003E347A">
        <w:rPr>
          <w:rFonts w:ascii="Garamond" w:eastAsia="Calibri" w:hAnsi="Garamond"/>
          <w:noProof/>
          <w:lang w:val="en-US" w:eastAsia="en-US"/>
        </w:rPr>
        <w:t xml:space="preserve"> Bylock App was used exclusively by those who were members or supporters of the Gulen </w:t>
      </w:r>
      <w:r w:rsidR="00FA2F42">
        <w:rPr>
          <w:rFonts w:ascii="Garamond" w:eastAsia="Calibri" w:hAnsi="Garamond"/>
          <w:noProof/>
          <w:lang w:val="en-US" w:eastAsia="en-US"/>
        </w:rPr>
        <w:t>Movement</w:t>
      </w:r>
      <w:r w:rsidRPr="003E347A">
        <w:rPr>
          <w:rFonts w:ascii="Garamond" w:eastAsia="Calibri" w:hAnsi="Garamond"/>
          <w:noProof/>
          <w:lang w:val="en-US" w:eastAsia="en-US"/>
        </w:rPr>
        <w:t xml:space="preserve"> utterly unconvincing and unsupported by any evidence. Indeed </w:t>
      </w:r>
      <w:r w:rsidRPr="003E347A">
        <w:rPr>
          <w:rFonts w:ascii="Garamond" w:eastAsia="Calibri" w:hAnsi="Garamond"/>
          <w:noProof/>
          <w:lang w:val="en-US" w:eastAsia="en-US"/>
        </w:rPr>
        <w:lastRenderedPageBreak/>
        <w:t>App was widely available and used in many different countries</w:t>
      </w:r>
      <w:r w:rsidR="00E40E36" w:rsidRPr="003E347A">
        <w:rPr>
          <w:rFonts w:ascii="Garamond" w:eastAsia="Calibri" w:hAnsi="Garamond"/>
          <w:noProof/>
          <w:lang w:val="en-US" w:eastAsia="en-US"/>
        </w:rPr>
        <w:t>.</w:t>
      </w:r>
      <w:r w:rsidR="00E40E36" w:rsidRPr="00E40E36">
        <w:t xml:space="preserve"> </w:t>
      </w:r>
      <w:r w:rsidR="00E40E36" w:rsidRPr="003E347A">
        <w:rPr>
          <w:rFonts w:ascii="Garamond" w:eastAsia="Calibri" w:hAnsi="Garamond"/>
          <w:noProof/>
          <w:lang w:val="en-US" w:eastAsia="en-US"/>
        </w:rPr>
        <w:t xml:space="preserve">the App was available to everyone, it had features that could be attractive to many and was used in many countries. The App had been downloaded throughout the world and was in the top 500 Apps in 41 separate countries. It is ridiculous to suggest that all those users were members of the Gulen </w:t>
      </w:r>
      <w:r w:rsidR="00FA2F42">
        <w:rPr>
          <w:rFonts w:ascii="Garamond" w:eastAsia="Calibri" w:hAnsi="Garamond"/>
          <w:noProof/>
          <w:lang w:val="en-US" w:eastAsia="en-US"/>
        </w:rPr>
        <w:t>Movement</w:t>
      </w:r>
      <w:r w:rsidR="00E40E36" w:rsidRPr="003E347A">
        <w:rPr>
          <w:rFonts w:ascii="Garamond" w:eastAsia="Calibri" w:hAnsi="Garamond"/>
          <w:noProof/>
          <w:lang w:val="en-US" w:eastAsia="en-US"/>
        </w:rPr>
        <w:t xml:space="preserve">.It follows that if the Bylock App cannot sensibly be claimed to be the exclusive province of those members and supporters of the Gulen </w:t>
      </w:r>
      <w:r w:rsidR="00FA2F42">
        <w:rPr>
          <w:rFonts w:ascii="Garamond" w:eastAsia="Calibri" w:hAnsi="Garamond"/>
          <w:noProof/>
          <w:lang w:val="en-US" w:eastAsia="en-US"/>
        </w:rPr>
        <w:t>Movement</w:t>
      </w:r>
      <w:r w:rsidR="00E40E36" w:rsidRPr="003E347A">
        <w:rPr>
          <w:rFonts w:ascii="Garamond" w:eastAsia="Calibri" w:hAnsi="Garamond"/>
          <w:noProof/>
          <w:lang w:val="en-US" w:eastAsia="en-US"/>
        </w:rPr>
        <w:t xml:space="preserve"> then there can be no justification for the arrest and/or detention in Turkey of those who had used the App without other compelling evidence</w:t>
      </w:r>
      <w:r w:rsidR="003E347A">
        <w:rPr>
          <w:rFonts w:ascii="Garamond" w:eastAsia="Calibri" w:hAnsi="Garamond"/>
          <w:noProof/>
          <w:lang w:val="en-US" w:eastAsia="en-US"/>
        </w:rPr>
        <w:t>.</w:t>
      </w:r>
    </w:p>
    <w:p w14:paraId="27314C5F" w14:textId="77777777" w:rsidR="003E347A" w:rsidRDefault="003E347A" w:rsidP="003E347A">
      <w:pPr>
        <w:spacing w:line="276" w:lineRule="auto"/>
        <w:jc w:val="both"/>
        <w:rPr>
          <w:rFonts w:ascii="Garamond" w:eastAsia="Calibri" w:hAnsi="Garamond"/>
          <w:noProof/>
          <w:lang w:val="en-US" w:eastAsia="en-US"/>
        </w:rPr>
      </w:pPr>
    </w:p>
    <w:p w14:paraId="1B318B55" w14:textId="42C32E12" w:rsidR="00AF2420" w:rsidRDefault="00AF2420" w:rsidP="003E347A">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 xml:space="preserve">It is confirmed by the Bylock Application Technical Report produced by representatives of Turkey’s national intelligence agency or MIT that the Bylock App was taken down in mid March 2016. After that time, no-one could use the App. The Turkish government added the Gulen </w:t>
      </w:r>
      <w:r w:rsidR="00FA2F42">
        <w:rPr>
          <w:rFonts w:ascii="Garamond" w:eastAsia="Calibri" w:hAnsi="Garamond"/>
          <w:noProof/>
          <w:lang w:val="en-US" w:eastAsia="en-US"/>
        </w:rPr>
        <w:t>Movement</w:t>
      </w:r>
      <w:r w:rsidRPr="003E347A">
        <w:rPr>
          <w:rFonts w:ascii="Garamond" w:eastAsia="Calibri" w:hAnsi="Garamond"/>
          <w:noProof/>
          <w:lang w:val="en-US" w:eastAsia="en-US"/>
        </w:rPr>
        <w:t xml:space="preserve"> to a list of terrorist organisations in Turkey in May 2016 (this is not the same as proscription which must be decided by a Court of Law); as a result, only ongoing membership or support, after May 2016, was capable of being construed as support for a </w:t>
      </w:r>
      <w:r w:rsidR="00FA2F42">
        <w:rPr>
          <w:rFonts w:ascii="Garamond" w:eastAsia="Calibri" w:hAnsi="Garamond"/>
          <w:noProof/>
          <w:lang w:val="en-US" w:eastAsia="en-US"/>
        </w:rPr>
        <w:t>Movement</w:t>
      </w:r>
      <w:r w:rsidRPr="003E347A">
        <w:rPr>
          <w:rFonts w:ascii="Garamond" w:eastAsia="Calibri" w:hAnsi="Garamond"/>
          <w:noProof/>
          <w:lang w:val="en-US" w:eastAsia="en-US"/>
        </w:rPr>
        <w:t xml:space="preserve"> that had been registered as a terrorist organisation. Since the Bylock App could no longer be used after this date anyway, its alleged use at any point in time cannot be used as evidence to convict anyone of being a member of a terrorist organisation. Put differently, the use of the Bylock App was lawful in Turkey for as long as it was capable of being used.</w:t>
      </w:r>
    </w:p>
    <w:p w14:paraId="4182B9A0" w14:textId="77777777" w:rsidR="003E347A" w:rsidRPr="003E347A" w:rsidRDefault="003E347A" w:rsidP="003E347A">
      <w:pPr>
        <w:spacing w:line="276" w:lineRule="auto"/>
        <w:jc w:val="both"/>
        <w:rPr>
          <w:rFonts w:ascii="Garamond" w:eastAsia="Calibri" w:hAnsi="Garamond"/>
          <w:noProof/>
          <w:lang w:val="en-US" w:eastAsia="en-US"/>
        </w:rPr>
      </w:pPr>
    </w:p>
    <w:p w14:paraId="422B748E" w14:textId="31F89754" w:rsidR="00AF2420" w:rsidRPr="003C6D67" w:rsidRDefault="002713AC" w:rsidP="003E347A">
      <w:pPr>
        <w:spacing w:line="276" w:lineRule="auto"/>
        <w:jc w:val="both"/>
        <w:rPr>
          <w:rFonts w:ascii="Garamond" w:eastAsia="Calibri" w:hAnsi="Garamond"/>
          <w:b/>
          <w:noProof/>
          <w:lang w:val="en-US" w:eastAsia="en-US"/>
        </w:rPr>
      </w:pPr>
      <w:r w:rsidRPr="003E347A">
        <w:rPr>
          <w:rFonts w:ascii="Garamond" w:eastAsia="Calibri" w:hAnsi="Garamond"/>
          <w:noProof/>
          <w:lang w:val="en-US" w:eastAsia="en-US"/>
        </w:rPr>
        <w:t xml:space="preserve">Critics say, however, that the use of a technological application is not a criminal activity nor is it evidence of membership in a terrorist organization. Judicial experts suggest that a person cannot be accused for using a certain means of communication, adding that they can be accused only if there is </w:t>
      </w:r>
      <w:r w:rsidRPr="003C6D67">
        <w:rPr>
          <w:rFonts w:ascii="Garamond" w:eastAsia="Calibri" w:hAnsi="Garamond"/>
          <w:noProof/>
          <w:lang w:val="en-US" w:eastAsia="en-US"/>
        </w:rPr>
        <w:t>an element of crime in their messages.</w:t>
      </w:r>
      <w:r w:rsidR="003B7005" w:rsidRPr="003C6D67">
        <w:rPr>
          <w:rStyle w:val="FootnoteReference"/>
          <w:rFonts w:ascii="Garamond" w:eastAsia="Calibri" w:hAnsi="Garamond"/>
          <w:b/>
          <w:noProof/>
          <w:lang w:val="en-US" w:eastAsia="en-US"/>
        </w:rPr>
        <w:footnoteReference w:id="31"/>
      </w:r>
      <w:r w:rsidRPr="003C6D67">
        <w:rPr>
          <w:rFonts w:ascii="Garamond" w:eastAsia="Calibri" w:hAnsi="Garamond"/>
          <w:b/>
          <w:noProof/>
          <w:lang w:val="en-US" w:eastAsia="en-US"/>
        </w:rPr>
        <w:t xml:space="preserve"> </w:t>
      </w:r>
    </w:p>
    <w:p w14:paraId="11170FC2" w14:textId="77777777" w:rsidR="003E347A" w:rsidRPr="003E347A" w:rsidRDefault="003E347A" w:rsidP="003E347A">
      <w:pPr>
        <w:spacing w:line="276" w:lineRule="auto"/>
        <w:jc w:val="both"/>
        <w:rPr>
          <w:rFonts w:ascii="Garamond" w:eastAsia="Calibri" w:hAnsi="Garamond"/>
          <w:noProof/>
          <w:lang w:val="en-US" w:eastAsia="en-US"/>
        </w:rPr>
      </w:pPr>
    </w:p>
    <w:p w14:paraId="74E79FBE" w14:textId="5AE68C53" w:rsidR="00E40E36" w:rsidRDefault="00E40E36" w:rsidP="001009CE">
      <w:pPr>
        <w:spacing w:line="276" w:lineRule="auto"/>
        <w:jc w:val="both"/>
        <w:rPr>
          <w:rFonts w:ascii="Garamond" w:eastAsia="Calibri" w:hAnsi="Garamond"/>
          <w:noProof/>
          <w:lang w:val="en-US" w:eastAsia="en-US"/>
        </w:rPr>
      </w:pPr>
      <w:r w:rsidRPr="003E347A">
        <w:rPr>
          <w:rFonts w:ascii="Garamond" w:eastAsia="Calibri" w:hAnsi="Garamond"/>
          <w:noProof/>
          <w:lang w:val="en-US" w:eastAsia="en-US"/>
        </w:rPr>
        <w:t>For instance, the Telegram Messenger application, which allows users to send messages between each other in an encrypted form and with the option to configure such messages to self-destruct after a specified period. This application is publicly available in a similar manner to Bylock, albeit on a larger scale, and is financed privately. There is compelling evidence to show that Telegram has been used by ISIS as a secure communication tool and yet there is no move by law enforcement authorities to detain every user of the service. It is generally recognized and accepted that, with such services, there is a clear distinction between the functionality provided by an application and those who seek to use it for a variety of purposes.</w:t>
      </w:r>
      <w:r w:rsidR="003B7005">
        <w:rPr>
          <w:rStyle w:val="FootnoteReference"/>
          <w:rFonts w:ascii="Garamond" w:eastAsia="Calibri" w:hAnsi="Garamond"/>
          <w:noProof/>
          <w:lang w:val="en-US" w:eastAsia="en-US"/>
        </w:rPr>
        <w:footnoteReference w:id="32"/>
      </w:r>
    </w:p>
    <w:p w14:paraId="490C0668" w14:textId="77777777" w:rsidR="00475B02" w:rsidRDefault="00475B02" w:rsidP="001009CE">
      <w:pPr>
        <w:spacing w:line="276" w:lineRule="auto"/>
        <w:jc w:val="both"/>
        <w:rPr>
          <w:rFonts w:ascii="Garamond" w:eastAsia="Calibri" w:hAnsi="Garamond"/>
          <w:noProof/>
          <w:lang w:val="en-US" w:eastAsia="en-US"/>
        </w:rPr>
      </w:pPr>
    </w:p>
    <w:p w14:paraId="6D5E9D2B" w14:textId="77777777" w:rsidR="00475B02" w:rsidRDefault="00475B02" w:rsidP="001009CE">
      <w:pPr>
        <w:spacing w:line="276" w:lineRule="auto"/>
        <w:jc w:val="both"/>
        <w:rPr>
          <w:rFonts w:ascii="Garamond" w:eastAsia="Calibri" w:hAnsi="Garamond"/>
          <w:noProof/>
          <w:lang w:val="en-US" w:eastAsia="en-US"/>
        </w:rPr>
      </w:pPr>
    </w:p>
    <w:p w14:paraId="433961CE" w14:textId="77777777" w:rsidR="001009CE" w:rsidRPr="003E347A" w:rsidRDefault="001009CE" w:rsidP="001009CE">
      <w:pPr>
        <w:spacing w:line="276" w:lineRule="auto"/>
        <w:jc w:val="both"/>
        <w:rPr>
          <w:rFonts w:ascii="Garamond" w:eastAsia="Calibri" w:hAnsi="Garamond"/>
          <w:noProof/>
          <w:lang w:val="en-US" w:eastAsia="en-US"/>
        </w:rPr>
      </w:pPr>
    </w:p>
    <w:p w14:paraId="39D81885" w14:textId="5A382B38" w:rsidR="00231AC7" w:rsidRPr="00610E1D" w:rsidRDefault="00231AC7" w:rsidP="001009CE">
      <w:pPr>
        <w:jc w:val="both"/>
        <w:rPr>
          <w:rFonts w:ascii="Garamond" w:eastAsia="Calibri" w:hAnsi="Garamond"/>
          <w:noProof/>
          <w:u w:val="single"/>
          <w:lang w:val="en-US" w:eastAsia="en-US"/>
        </w:rPr>
      </w:pPr>
      <w:r w:rsidRPr="00610E1D">
        <w:rPr>
          <w:rFonts w:ascii="Garamond" w:eastAsia="Calibri" w:hAnsi="Garamond"/>
          <w:noProof/>
          <w:u w:val="single"/>
          <w:lang w:val="en-US" w:eastAsia="en-US"/>
        </w:rPr>
        <w:lastRenderedPageBreak/>
        <w:t>An appraisal of the MIT report used as a basis for conviction</w:t>
      </w:r>
    </w:p>
    <w:p w14:paraId="15F9BD85" w14:textId="77777777" w:rsidR="001009CE" w:rsidRPr="00610E1D" w:rsidRDefault="001009CE" w:rsidP="004B67CC">
      <w:pPr>
        <w:ind w:left="360"/>
        <w:jc w:val="both"/>
        <w:rPr>
          <w:rFonts w:ascii="Garamond" w:eastAsia="Calibri" w:hAnsi="Garamond"/>
          <w:noProof/>
          <w:u w:val="single"/>
          <w:lang w:val="en-US" w:eastAsia="en-US"/>
        </w:rPr>
      </w:pPr>
    </w:p>
    <w:p w14:paraId="796DFA86" w14:textId="77777777" w:rsidR="004B67CC" w:rsidRDefault="004B67CC"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The MIT report contains glaring inconsistencies, speculation masquerading as technical evidence, and assertions that are either factually unsustainable or put forward without any evidential source or justification. Furthermore, the report draws a number of conclusions without eliminating more plausible and straightforward explanations. Reasons and examples are given for each of these appraisals in the body of the report. As such it is impossible to say whether the assertions are correct or not. In consequence of this, no Court receiving the MIT report would be in a position properly to assess the credibility or accuracy of the assertions, and so it would be quite unfair and improper for any Court to rely upon those assertions to found a conviction.</w:t>
      </w:r>
    </w:p>
    <w:p w14:paraId="3BFB0CE7" w14:textId="77777777" w:rsidR="001009CE" w:rsidRPr="001009CE" w:rsidRDefault="001009CE" w:rsidP="001009CE">
      <w:pPr>
        <w:spacing w:line="276" w:lineRule="auto"/>
        <w:jc w:val="both"/>
        <w:rPr>
          <w:rFonts w:ascii="Garamond" w:eastAsia="Calibri" w:hAnsi="Garamond"/>
          <w:noProof/>
          <w:lang w:val="en-US" w:eastAsia="en-US"/>
        </w:rPr>
      </w:pPr>
    </w:p>
    <w:p w14:paraId="028F0EE8" w14:textId="77777777" w:rsidR="004B67CC" w:rsidRDefault="004B67CC"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There are a number of assertions contained in the MIT Report which are fundamentally contradictory. For example, the MIT report contends that the Bylock operators used IP blocking to force its users to access the Bylock App via a VPN (virtual proxy network) while simultaneously claiming that IP addresses were used to identify Bylock users. These two assertions are mutually incompatible, since the IP addresses of VPN-users cannot be identified.</w:t>
      </w:r>
    </w:p>
    <w:p w14:paraId="69CAE351" w14:textId="77777777" w:rsidR="001009CE" w:rsidRPr="001009CE" w:rsidRDefault="001009CE" w:rsidP="001009CE">
      <w:pPr>
        <w:spacing w:line="276" w:lineRule="auto"/>
        <w:jc w:val="both"/>
        <w:rPr>
          <w:rFonts w:ascii="Garamond" w:eastAsia="Calibri" w:hAnsi="Garamond"/>
          <w:noProof/>
          <w:lang w:val="en-US" w:eastAsia="en-US"/>
        </w:rPr>
      </w:pPr>
    </w:p>
    <w:p w14:paraId="5DE48906" w14:textId="14795804" w:rsidR="00DE7648" w:rsidRDefault="00DE7648" w:rsidP="001009CE">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 xml:space="preserve">The MIT Report asserts that access to Bylock was being limited and tightly controlled to ensure that access was limited to members of the Gulen </w:t>
      </w:r>
      <w:r w:rsidR="00FA2F42">
        <w:rPr>
          <w:rFonts w:ascii="Garamond" w:eastAsia="Calibri" w:hAnsi="Garamond"/>
          <w:noProof/>
          <w:lang w:val="en-US" w:eastAsia="en-US"/>
        </w:rPr>
        <w:t>Movement</w:t>
      </w:r>
      <w:r w:rsidRPr="001009CE">
        <w:rPr>
          <w:rFonts w:ascii="Garamond" w:eastAsia="Calibri" w:hAnsi="Garamond"/>
          <w:noProof/>
          <w:lang w:val="en-US" w:eastAsia="en-US"/>
        </w:rPr>
        <w:t>, yet the report acknowledges that the Bylock App was available for download from the Google Play Store and the Apple Store. Not only did this mean that there was no means of controlling access to the App, but it was downloaded over 600,000 times between April 2014 and April 2016 by users all over the world. The fact that the App was openly available to anyone in the world to download is simply incompatible with the assertion that access to the App was limited, tightly controlled and available only to a limited group of users.</w:t>
      </w:r>
    </w:p>
    <w:p w14:paraId="2D5629EA" w14:textId="77777777" w:rsidR="001009CE" w:rsidRPr="001009CE" w:rsidRDefault="001009CE" w:rsidP="001009CE">
      <w:pPr>
        <w:spacing w:line="276" w:lineRule="auto"/>
        <w:jc w:val="both"/>
        <w:rPr>
          <w:rFonts w:ascii="Garamond" w:eastAsia="Calibri" w:hAnsi="Garamond"/>
          <w:noProof/>
          <w:lang w:val="en-US" w:eastAsia="en-US"/>
        </w:rPr>
      </w:pPr>
    </w:p>
    <w:p w14:paraId="428BDA42" w14:textId="213B4557" w:rsidR="00DE7648" w:rsidRDefault="00DE7648" w:rsidP="001009CE">
      <w:pPr>
        <w:jc w:val="both"/>
        <w:rPr>
          <w:rFonts w:ascii="Garamond" w:eastAsia="Calibri" w:hAnsi="Garamond"/>
          <w:noProof/>
          <w:lang w:val="en-US" w:eastAsia="en-US"/>
        </w:rPr>
      </w:pPr>
      <w:r w:rsidRPr="001009CE">
        <w:rPr>
          <w:rFonts w:ascii="Garamond" w:eastAsia="Calibri" w:hAnsi="Garamond"/>
          <w:noProof/>
          <w:lang w:val="en-US" w:eastAsia="en-US"/>
        </w:rPr>
        <w:t>The observations in relation to SSL certification of the MIT Report are factually unsustainable and reflect either a lack of understanding on the part of the author of the MIT report or an intention to mislead a non-technical reader.</w:t>
      </w:r>
    </w:p>
    <w:p w14:paraId="237385DB" w14:textId="77777777" w:rsidR="001009CE" w:rsidRPr="001009CE" w:rsidRDefault="001009CE" w:rsidP="001009CE">
      <w:pPr>
        <w:jc w:val="both"/>
        <w:rPr>
          <w:rFonts w:ascii="Garamond" w:eastAsia="Calibri" w:hAnsi="Garamond"/>
          <w:noProof/>
          <w:lang w:val="en-US" w:eastAsia="en-US"/>
        </w:rPr>
      </w:pPr>
    </w:p>
    <w:p w14:paraId="3ACA7EFA" w14:textId="3CCCCAA1" w:rsidR="004B67CC" w:rsidRDefault="00755299" w:rsidP="004E7CC8">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 xml:space="preserve">It is a fundamental principle of a fair trial that a suspect has the right “to examine or have examined witnesses against him” this is enshrined in ICCPR Article14.  The use of the MIT report (or other variations) on Bylock at trial as evidence is a clear breach of this convention right. The authors of the report were not identified, they did not give evidence, no-one knows who they are, their qualifications and experience are unknown and the mechanism by which they arrived at the crucial conclusion upon which any verdict will turn is not revealed. No questions can be asked of the authors of the report; how what evidence they relied upon to come to the belief that only supporters of the Gulen </w:t>
      </w:r>
      <w:r w:rsidR="00FA2F42">
        <w:rPr>
          <w:rFonts w:ascii="Garamond" w:eastAsia="Calibri" w:hAnsi="Garamond"/>
          <w:noProof/>
          <w:lang w:val="en-US" w:eastAsia="en-US"/>
        </w:rPr>
        <w:t>Movement</w:t>
      </w:r>
      <w:r w:rsidRPr="001009CE">
        <w:rPr>
          <w:rFonts w:ascii="Garamond" w:eastAsia="Calibri" w:hAnsi="Garamond"/>
          <w:noProof/>
          <w:lang w:val="en-US" w:eastAsia="en-US"/>
        </w:rPr>
        <w:t xml:space="preserve"> downloaded the Bylock App. </w:t>
      </w:r>
    </w:p>
    <w:p w14:paraId="637328BF" w14:textId="77777777" w:rsidR="001009CE" w:rsidRPr="001009CE" w:rsidRDefault="001009CE" w:rsidP="001009CE">
      <w:pPr>
        <w:jc w:val="both"/>
        <w:rPr>
          <w:rFonts w:ascii="Garamond" w:eastAsia="Calibri" w:hAnsi="Garamond"/>
          <w:noProof/>
          <w:lang w:val="en-US" w:eastAsia="en-US"/>
        </w:rPr>
      </w:pPr>
    </w:p>
    <w:p w14:paraId="7B9BFFF0" w14:textId="18235443" w:rsidR="002713AC" w:rsidRDefault="002713AC" w:rsidP="00A30BB6">
      <w:pPr>
        <w:spacing w:line="276" w:lineRule="auto"/>
        <w:jc w:val="both"/>
        <w:rPr>
          <w:rFonts w:ascii="Garamond" w:eastAsia="Calibri" w:hAnsi="Garamond"/>
          <w:noProof/>
          <w:lang w:val="en-US" w:eastAsia="en-US"/>
        </w:rPr>
      </w:pPr>
      <w:r w:rsidRPr="001009CE">
        <w:rPr>
          <w:rFonts w:ascii="Garamond" w:eastAsia="Calibri" w:hAnsi="Garamond"/>
          <w:noProof/>
          <w:lang w:val="en-US" w:eastAsia="en-US"/>
        </w:rPr>
        <w:t>They also say that a court order is required to conduct technical surveillance and to be able to present the findings in court as evidence. The case law in Turkish courts stipulates that technical surveillance data collected without a court order is not considered admissible evidence.</w:t>
      </w:r>
      <w:r w:rsidRPr="001009CE">
        <w:rPr>
          <w:rFonts w:ascii="Calibri" w:eastAsia="Calibri" w:hAnsi="Calibri"/>
          <w:noProof/>
          <w:lang w:val="en-US" w:eastAsia="en-US"/>
        </w:rPr>
        <w:t xml:space="preserve"> </w:t>
      </w:r>
      <w:r w:rsidRPr="001009CE">
        <w:rPr>
          <w:rFonts w:ascii="Garamond" w:eastAsia="Calibri" w:hAnsi="Garamond"/>
          <w:noProof/>
          <w:lang w:val="en-US" w:eastAsia="en-US"/>
        </w:rPr>
        <w:t xml:space="preserve">Yet, prosecutors and courts under pressure from the Erdoğan government continue to treat as suspects </w:t>
      </w:r>
      <w:r w:rsidRPr="001009CE">
        <w:rPr>
          <w:rFonts w:ascii="Garamond" w:eastAsia="Calibri" w:hAnsi="Garamond"/>
          <w:noProof/>
          <w:lang w:val="en-US" w:eastAsia="en-US"/>
        </w:rPr>
        <w:lastRenderedPageBreak/>
        <w:t>the hundreds of thousands of people whose names purportedly appeared on a list that was prepared by Turkey’s National Intelligence Organization (MİT) as alleged to have downloaded the ByLock software. Many believe the list is based on unlawful profiling of unsuspecting citizens based on their critical views of the government. A letter sent by Turkey’s Security Directorate General to all police units in the country in October 2016 told police officers to secure confessions from individuals who have been detained due to their use of ByLock because mere use of the application is not considered a crime. Yet tens of thousands of people continue to languish behind bars in Turkey for simply downloading the application.</w:t>
      </w:r>
    </w:p>
    <w:p w14:paraId="20BE840C" w14:textId="77777777" w:rsidR="001009CE" w:rsidRPr="001009CE" w:rsidRDefault="001009CE" w:rsidP="00A30BB6">
      <w:pPr>
        <w:spacing w:line="276" w:lineRule="auto"/>
        <w:jc w:val="both"/>
        <w:rPr>
          <w:rFonts w:ascii="Garamond" w:eastAsia="Calibri" w:hAnsi="Garamond"/>
          <w:noProof/>
          <w:lang w:val="en-US" w:eastAsia="en-US"/>
        </w:rPr>
      </w:pPr>
    </w:p>
    <w:p w14:paraId="39326D68" w14:textId="77777777" w:rsidR="008D4BDB" w:rsidRDefault="002713AC" w:rsidP="008D4BDB">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For example, Aydın Sefa Akay, a judge for the United Nations Mechanism for International Criminal Tribunals (MICT), was arrested on terrorism and coup charges on September 21, 2016 based on, among other things, his use of ByLock software. During a hearing at the Ankara 16th High Criminal Court, Akay said he used ByLock along with other instant messaging programs. Akay said he downloaded the application from the Google Play Store upon the recommendation of a friend from Burkina Faso. In its resolution dated February 8, 2017, the UN held that Akay enjoyed privileges and immunities accorded to diplomatic envoys under international law when engaged in the business of the mechanism, even while carrying out their functions in their home country. The case was referred to the UN Security Council, which was asked to oblige Turkey to comply with his release. In June 2017 Akay was handed down a sentence of seven years, six months on charges of membership in a terrorist organization; yet, the court decided to release him subject to the imposition of a travel ban. If Akay’s sentence is upheld by the Supreme Court of Appeals, he will be sent to prison to serve his</w:t>
      </w:r>
      <w:r w:rsidR="001009CE">
        <w:rPr>
          <w:rFonts w:ascii="Garamond" w:eastAsia="Calibri" w:hAnsi="Garamond"/>
          <w:noProof/>
          <w:lang w:val="en-US" w:eastAsia="en-US"/>
        </w:rPr>
        <w:t xml:space="preserve"> </w:t>
      </w:r>
      <w:r w:rsidRPr="002713AC">
        <w:rPr>
          <w:rFonts w:ascii="Garamond" w:eastAsia="Calibri" w:hAnsi="Garamond"/>
          <w:noProof/>
          <w:lang w:val="en-US" w:eastAsia="en-US"/>
        </w:rPr>
        <w:t>time in prison.</w:t>
      </w:r>
    </w:p>
    <w:p w14:paraId="423C7149" w14:textId="179F5F0E" w:rsidR="008D4BDB"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 The criminalization of encrypted software drew the ire of David Kaye, United Nations special rapporteur on the promotion and protection of the right to freedom of opinion and expression, who said in his report in June 2017 that “[t]he authorities have linked ByLock to the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claiming that it is a secret communication tool for Gulenists. </w:t>
      </w:r>
    </w:p>
    <w:p w14:paraId="6D80F6F1" w14:textId="23D2DEDA" w:rsidR="002713AC" w:rsidRPr="002713AC"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The arrests take</w:t>
      </w:r>
      <w:r w:rsidR="008D4BDB">
        <w:rPr>
          <w:rFonts w:ascii="Garamond" w:eastAsia="Calibri" w:hAnsi="Garamond"/>
          <w:noProof/>
          <w:lang w:val="en-US" w:eastAsia="en-US"/>
        </w:rPr>
        <w:t xml:space="preserve"> </w:t>
      </w:r>
      <w:r w:rsidRPr="002713AC">
        <w:rPr>
          <w:rFonts w:ascii="Garamond" w:eastAsia="Calibri" w:hAnsi="Garamond"/>
          <w:noProof/>
          <w:lang w:val="en-US" w:eastAsia="en-US"/>
        </w:rPr>
        <w:t>place sometimes merely on the basis of the existence of ByLock on a person’s computer, and the evidence presented is often ambiguous. Reportedly, the MIT obtained a list of global ByLock users that has been used to track and detain persons. Tens of thousands of civil servants reportedly have been dismissed or arrested for using the application.”</w:t>
      </w:r>
    </w:p>
    <w:p w14:paraId="078E7EE7" w14:textId="38205836" w:rsidR="002713AC" w:rsidRDefault="002713AC" w:rsidP="001009CE">
      <w:pPr>
        <w:spacing w:after="160" w:line="276" w:lineRule="auto"/>
        <w:jc w:val="both"/>
        <w:rPr>
          <w:rFonts w:ascii="Garamond" w:eastAsia="Calibri" w:hAnsi="Garamond"/>
          <w:noProof/>
          <w:lang w:val="en-US" w:eastAsia="en-US"/>
        </w:rPr>
      </w:pPr>
      <w:r w:rsidRPr="002713AC">
        <w:rPr>
          <w:rFonts w:ascii="Garamond" w:eastAsia="Calibri" w:hAnsi="Garamond"/>
          <w:noProof/>
          <w:lang w:val="en-US" w:eastAsia="en-US"/>
        </w:rPr>
        <w:t xml:space="preserve">Turkey’s government-controlled judicial council, the Board of Judges andProsecutors (HSK), downgraded the status of Antalya Regional Court of Justice head judge Şenol Demir and appointed him as a judge in another province after he refused to accept the use of ByLock as evidence of a crime. Demir recently reversed a judgment by a Denizli court that had ruled for the imprisonment of Hacer Aydın, a </w:t>
      </w:r>
      <w:r w:rsidR="00FA2F42">
        <w:rPr>
          <w:rFonts w:ascii="Garamond" w:eastAsia="Calibri" w:hAnsi="Garamond"/>
          <w:noProof/>
          <w:lang w:val="en-US" w:eastAsia="en-US"/>
        </w:rPr>
        <w:t>Gulen</w:t>
      </w:r>
      <w:r w:rsidRPr="002713AC">
        <w:rPr>
          <w:rFonts w:ascii="Garamond" w:eastAsia="Calibri" w:hAnsi="Garamond"/>
          <w:noProof/>
          <w:lang w:val="en-US" w:eastAsia="en-US"/>
        </w:rPr>
        <w:t xml:space="preserve"> </w:t>
      </w:r>
      <w:r w:rsidR="00FA2F42">
        <w:rPr>
          <w:rFonts w:ascii="Garamond" w:eastAsia="Calibri" w:hAnsi="Garamond"/>
          <w:noProof/>
          <w:lang w:val="en-US" w:eastAsia="en-US"/>
        </w:rPr>
        <w:t>Movement</w:t>
      </w:r>
      <w:r w:rsidRPr="002713AC">
        <w:rPr>
          <w:rFonts w:ascii="Garamond" w:eastAsia="Calibri" w:hAnsi="Garamond"/>
          <w:noProof/>
          <w:lang w:val="en-US" w:eastAsia="en-US"/>
        </w:rPr>
        <w:t xml:space="preserve"> follower in Denizli, for six years, three months over the use of ByLock. In his judgment Demir said “ByLock alone, as suggested by MİT [National Intelligence Organization],cannot be enough for evidence of a crime.</w:t>
      </w:r>
    </w:p>
    <w:p w14:paraId="6772EF29" w14:textId="24172AA2" w:rsidR="00475B02" w:rsidRPr="00475B02" w:rsidRDefault="00475B02" w:rsidP="00475B02">
      <w:pPr>
        <w:jc w:val="both"/>
        <w:rPr>
          <w:rFonts w:ascii="Garamond" w:eastAsia="Calibri" w:hAnsi="Garamond"/>
          <w:noProof/>
          <w:lang w:val="en-US" w:eastAsia="en-US"/>
        </w:rPr>
      </w:pPr>
      <w:r w:rsidRPr="00475B02">
        <w:rPr>
          <w:rFonts w:ascii="Garamond" w:eastAsia="Calibri" w:hAnsi="Garamond"/>
          <w:noProof/>
          <w:lang w:val="en-US" w:eastAsia="en-US"/>
        </w:rPr>
        <w:t xml:space="preserve">The arrest and detention reasons explained above and indictments against the Gulen </w:t>
      </w:r>
      <w:r w:rsidR="00FA2F42">
        <w:rPr>
          <w:rFonts w:ascii="Garamond" w:eastAsia="Calibri" w:hAnsi="Garamond"/>
          <w:noProof/>
          <w:lang w:val="en-US" w:eastAsia="en-US"/>
        </w:rPr>
        <w:t>Movement</w:t>
      </w:r>
      <w:r w:rsidRPr="00475B02">
        <w:rPr>
          <w:rFonts w:ascii="Garamond" w:eastAsia="Calibri" w:hAnsi="Garamond"/>
          <w:noProof/>
          <w:lang w:val="en-US" w:eastAsia="en-US"/>
        </w:rPr>
        <w:t xml:space="preserve"> in the last couple of years show that the Turkish government has blatantly violated the universally </w:t>
      </w:r>
      <w:r w:rsidRPr="00475B02">
        <w:rPr>
          <w:rFonts w:ascii="Garamond" w:eastAsia="Calibri" w:hAnsi="Garamond"/>
          <w:noProof/>
          <w:lang w:val="en-US" w:eastAsia="en-US"/>
        </w:rPr>
        <w:lastRenderedPageBreak/>
        <w:t>accepted principles of the rule of law, invented crimes that have no basis in the criminal code and pursued a witch-hunt against one of the largest social groups in Turkey on fabricated charges of terrorism, coup plotting and other criminal offenses.</w:t>
      </w:r>
    </w:p>
    <w:p w14:paraId="2D382146" w14:textId="77777777" w:rsidR="00475B02" w:rsidRPr="00475B02" w:rsidRDefault="00475B02" w:rsidP="00475B02">
      <w:pPr>
        <w:spacing w:after="160" w:line="276" w:lineRule="auto"/>
        <w:jc w:val="both"/>
        <w:rPr>
          <w:rFonts w:ascii="Garamond" w:eastAsia="Calibri" w:hAnsi="Garamond"/>
          <w:noProof/>
          <w:lang w:val="en-US" w:eastAsia="en-US"/>
        </w:rPr>
      </w:pPr>
    </w:p>
    <w:p w14:paraId="1BE8BC6E" w14:textId="3B4EEEC2" w:rsidR="00596DC8" w:rsidRPr="00475B02" w:rsidRDefault="0009654D" w:rsidP="0009654D">
      <w:pPr>
        <w:spacing w:after="160" w:line="276" w:lineRule="auto"/>
        <w:jc w:val="both"/>
        <w:rPr>
          <w:rFonts w:ascii="Garamond" w:eastAsia="Calibri" w:hAnsi="Garamond"/>
          <w:noProof/>
          <w:lang w:val="en-US" w:eastAsia="en-US"/>
        </w:rPr>
      </w:pPr>
      <w:r w:rsidRPr="00475B02">
        <w:rPr>
          <w:rFonts w:ascii="Garamond" w:eastAsia="Calibri" w:hAnsi="Garamond"/>
          <w:noProof/>
          <w:lang w:val="en-US" w:eastAsia="en-US"/>
        </w:rPr>
        <w:t xml:space="preserve">As a conclusion, </w:t>
      </w:r>
      <w:r w:rsidRPr="00475B02">
        <w:rPr>
          <w:rFonts w:ascii="Garamond" w:hAnsi="Garamond"/>
          <w:bCs/>
          <w:lang w:val="en-US" w:eastAsia="en-US"/>
        </w:rPr>
        <w:t>t</w:t>
      </w:r>
      <w:r w:rsidR="00596DC8" w:rsidRPr="00475B02">
        <w:rPr>
          <w:rFonts w:ascii="Garamond" w:hAnsi="Garamond"/>
          <w:bCs/>
          <w:lang w:val="en-US" w:eastAsia="en-US"/>
        </w:rPr>
        <w:t xml:space="preserve">he principle of legality assures that nothing is a crime unless it is clearly defined and prohibited in the law. As a general rule, a criminal offense and its punishment must be described in the law. </w:t>
      </w:r>
      <w:r w:rsidR="004E7CC8" w:rsidRPr="00475B02">
        <w:rPr>
          <w:rFonts w:ascii="Garamond" w:hAnsi="Garamond"/>
          <w:bCs/>
          <w:lang w:val="en-US" w:eastAsia="en-US"/>
        </w:rPr>
        <w:t>It can be seen from above mentioned arrest and detention reasons, t</w:t>
      </w:r>
      <w:r w:rsidR="00596DC8" w:rsidRPr="00475B02">
        <w:rPr>
          <w:rFonts w:ascii="Garamond" w:hAnsi="Garamond"/>
          <w:bCs/>
          <w:lang w:val="en-US" w:eastAsia="en-US"/>
        </w:rPr>
        <w:t>hese fundamental principles are ignored in Turkey in ong</w:t>
      </w:r>
      <w:r w:rsidR="00475B02" w:rsidRPr="00475B02">
        <w:rPr>
          <w:rFonts w:ascii="Garamond" w:hAnsi="Garamond"/>
          <w:bCs/>
          <w:lang w:val="en-US" w:eastAsia="en-US"/>
        </w:rPr>
        <w:t xml:space="preserve">oing prosecutions against the Gulen </w:t>
      </w:r>
      <w:r w:rsidR="00FA2F42">
        <w:rPr>
          <w:rFonts w:ascii="Garamond" w:hAnsi="Garamond"/>
          <w:bCs/>
          <w:lang w:val="en-US" w:eastAsia="en-US"/>
        </w:rPr>
        <w:t>Movement</w:t>
      </w:r>
      <w:r w:rsidR="00596DC8" w:rsidRPr="00475B02">
        <w:rPr>
          <w:rFonts w:ascii="Garamond" w:hAnsi="Garamond"/>
          <w:bCs/>
          <w:lang w:val="en-US" w:eastAsia="en-US"/>
        </w:rPr>
        <w:t>.</w:t>
      </w:r>
    </w:p>
    <w:p w14:paraId="05295304" w14:textId="77777777" w:rsidR="001009CE" w:rsidRPr="00596DC8" w:rsidRDefault="001009CE" w:rsidP="00596DC8">
      <w:pPr>
        <w:spacing w:line="276" w:lineRule="auto"/>
        <w:jc w:val="both"/>
        <w:rPr>
          <w:rFonts w:ascii="Garamond" w:hAnsi="Garamond"/>
          <w:bCs/>
          <w:sz w:val="26"/>
          <w:szCs w:val="26"/>
          <w:lang w:val="en-US" w:eastAsia="en-US"/>
        </w:rPr>
      </w:pPr>
    </w:p>
    <w:p w14:paraId="31023425" w14:textId="4B8E3E83" w:rsidR="0014144D" w:rsidRDefault="00884775" w:rsidP="00F6006C">
      <w:pPr>
        <w:spacing w:line="276" w:lineRule="auto"/>
        <w:jc w:val="both"/>
        <w:rPr>
          <w:rFonts w:ascii="Garamond" w:eastAsiaTheme="minorHAnsi" w:hAnsi="Garamond"/>
          <w:b/>
          <w:color w:val="000000"/>
          <w:sz w:val="26"/>
          <w:szCs w:val="26"/>
          <w:lang w:eastAsia="en-US"/>
        </w:rPr>
      </w:pPr>
      <w:r>
        <w:rPr>
          <w:rFonts w:ascii="Garamond" w:eastAsiaTheme="minorHAnsi" w:hAnsi="Garamond"/>
          <w:b/>
          <w:color w:val="000000"/>
          <w:sz w:val="26"/>
          <w:szCs w:val="26"/>
          <w:lang w:eastAsia="en-US"/>
        </w:rPr>
        <w:t xml:space="preserve">Remarks on </w:t>
      </w:r>
      <w:r w:rsidR="0014144D" w:rsidRPr="000E6392">
        <w:rPr>
          <w:rFonts w:ascii="Garamond" w:eastAsiaTheme="minorHAnsi" w:hAnsi="Garamond"/>
          <w:b/>
          <w:color w:val="000000"/>
          <w:sz w:val="26"/>
          <w:szCs w:val="26"/>
          <w:lang w:eastAsia="en-US"/>
        </w:rPr>
        <w:t xml:space="preserve">Arrest </w:t>
      </w:r>
      <w:r>
        <w:rPr>
          <w:rFonts w:ascii="Garamond" w:eastAsiaTheme="minorHAnsi" w:hAnsi="Garamond"/>
          <w:b/>
          <w:color w:val="000000"/>
          <w:sz w:val="26"/>
          <w:szCs w:val="26"/>
          <w:lang w:eastAsia="en-US"/>
        </w:rPr>
        <w:t>and D</w:t>
      </w:r>
      <w:r w:rsidRPr="000E6392">
        <w:rPr>
          <w:rFonts w:ascii="Garamond" w:eastAsiaTheme="minorHAnsi" w:hAnsi="Garamond"/>
          <w:b/>
          <w:color w:val="000000"/>
          <w:sz w:val="26"/>
          <w:szCs w:val="26"/>
          <w:lang w:eastAsia="en-US"/>
        </w:rPr>
        <w:t>ete</w:t>
      </w:r>
      <w:r>
        <w:rPr>
          <w:rFonts w:ascii="Garamond" w:eastAsiaTheme="minorHAnsi" w:hAnsi="Garamond"/>
          <w:b/>
          <w:color w:val="000000"/>
          <w:sz w:val="26"/>
          <w:szCs w:val="26"/>
          <w:lang w:eastAsia="en-US"/>
        </w:rPr>
        <w:t xml:space="preserve">ntion </w:t>
      </w:r>
      <w:r w:rsidR="0014144D" w:rsidRPr="000E6392">
        <w:rPr>
          <w:rFonts w:ascii="Garamond" w:eastAsiaTheme="minorHAnsi" w:hAnsi="Garamond"/>
          <w:b/>
          <w:color w:val="000000"/>
          <w:sz w:val="26"/>
          <w:szCs w:val="26"/>
          <w:lang w:eastAsia="en-US"/>
        </w:rPr>
        <w:t>:</w:t>
      </w:r>
    </w:p>
    <w:p w14:paraId="3BE4ED7B" w14:textId="77777777" w:rsidR="00ED24E7" w:rsidRPr="00ED24E7" w:rsidRDefault="00ED24E7" w:rsidP="00F6006C">
      <w:pPr>
        <w:spacing w:line="276" w:lineRule="auto"/>
        <w:jc w:val="both"/>
        <w:rPr>
          <w:rFonts w:ascii="Garamond" w:eastAsiaTheme="minorHAnsi" w:hAnsi="Garamond"/>
          <w:color w:val="000000"/>
          <w:sz w:val="26"/>
          <w:szCs w:val="26"/>
          <w:lang w:eastAsia="en-US"/>
        </w:rPr>
      </w:pPr>
    </w:p>
    <w:p w14:paraId="58775143" w14:textId="46A21667" w:rsidR="00ED24E7" w:rsidRPr="00E37A2D" w:rsidRDefault="00ED24E7" w:rsidP="00F6006C">
      <w:pPr>
        <w:spacing w:line="276" w:lineRule="auto"/>
        <w:jc w:val="both"/>
        <w:rPr>
          <w:rFonts w:ascii="Garamond" w:eastAsiaTheme="minorHAnsi" w:hAnsi="Garamond"/>
          <w:color w:val="000000"/>
          <w:lang w:eastAsia="en-US"/>
        </w:rPr>
      </w:pPr>
      <w:r w:rsidRPr="0009654D">
        <w:rPr>
          <w:rFonts w:ascii="Garamond" w:eastAsiaTheme="minorHAnsi" w:hAnsi="Garamond"/>
          <w:color w:val="000000"/>
          <w:lang w:eastAsia="en-US"/>
        </w:rPr>
        <w:t>In interpreting Article 9, the Human Rights Committee (“HRC”) has found that “an essential safeguard against arbitrary arrest and detention is the ‘reasonableness’ of the suspicion on which an arrest must be based.” A reasonable suspicion requires “</w:t>
      </w:r>
      <w:r w:rsidRPr="00E37A2D">
        <w:rPr>
          <w:rFonts w:ascii="Garamond" w:eastAsiaTheme="minorHAnsi" w:hAnsi="Garamond"/>
          <w:color w:val="000000"/>
          <w:lang w:eastAsia="en-US"/>
        </w:rPr>
        <w:t xml:space="preserve">the existence of facts or information which would satisfy an objective observer that the person concerned may have committed the offence.” </w:t>
      </w:r>
    </w:p>
    <w:p w14:paraId="74755F6A" w14:textId="77777777" w:rsidR="00ED24E7" w:rsidRPr="0009654D" w:rsidRDefault="00ED24E7" w:rsidP="00F6006C">
      <w:pPr>
        <w:spacing w:line="276" w:lineRule="auto"/>
        <w:jc w:val="both"/>
        <w:rPr>
          <w:rFonts w:ascii="Garamond" w:eastAsiaTheme="minorHAnsi" w:hAnsi="Garamond"/>
          <w:color w:val="000000"/>
          <w:lang w:eastAsia="en-US"/>
        </w:rPr>
      </w:pPr>
    </w:p>
    <w:p w14:paraId="40FCF345" w14:textId="77777777" w:rsidR="0014144D" w:rsidRPr="0009654D" w:rsidRDefault="0014144D" w:rsidP="00F6006C">
      <w:pPr>
        <w:spacing w:line="276" w:lineRule="auto"/>
        <w:jc w:val="both"/>
        <w:rPr>
          <w:rFonts w:ascii="Garamond" w:hAnsi="Garamond"/>
          <w:bCs/>
          <w:lang w:val="en-US" w:eastAsia="en-US"/>
        </w:rPr>
      </w:pPr>
    </w:p>
    <w:p w14:paraId="7D8B05A9" w14:textId="0BA0223E" w:rsidR="00263680" w:rsidRPr="00173B55" w:rsidRDefault="008C5355" w:rsidP="00263680">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First of all, w</w:t>
      </w:r>
      <w:r w:rsidR="00D82B2E" w:rsidRPr="00283134">
        <w:rPr>
          <w:rFonts w:ascii="Garamond" w:hAnsi="Garamond"/>
          <w:bCs/>
          <w:sz w:val="24"/>
          <w:szCs w:val="24"/>
          <w:lang w:val="en-US" w:eastAsia="en-US"/>
        </w:rPr>
        <w:t xml:space="preserve">hen the articles CMK (Turkish </w:t>
      </w:r>
      <w:r w:rsidR="00380F4C" w:rsidRPr="00283134">
        <w:rPr>
          <w:rFonts w:ascii="Garamond" w:hAnsi="Garamond"/>
          <w:bCs/>
          <w:sz w:val="24"/>
          <w:szCs w:val="24"/>
          <w:lang w:val="en-US" w:eastAsia="en-US"/>
        </w:rPr>
        <w:t xml:space="preserve">Criminal Procedural </w:t>
      </w:r>
      <w:r w:rsidR="00D82B2E" w:rsidRPr="00283134">
        <w:rPr>
          <w:rFonts w:ascii="Garamond" w:hAnsi="Garamond"/>
          <w:bCs/>
          <w:sz w:val="24"/>
          <w:szCs w:val="24"/>
          <w:lang w:val="en-US" w:eastAsia="en-US"/>
        </w:rPr>
        <w:t>Code) 91/2 and ICCPR /9 are taken together, the fundamental premise is that for the</w:t>
      </w:r>
      <w:r w:rsidR="00D14CA1" w:rsidRPr="00283134">
        <w:rPr>
          <w:rFonts w:ascii="Garamond" w:hAnsi="Garamond"/>
          <w:bCs/>
          <w:sz w:val="24"/>
          <w:szCs w:val="24"/>
          <w:lang w:val="en-US" w:eastAsia="en-US"/>
        </w:rPr>
        <w:t xml:space="preserve"> </w:t>
      </w:r>
      <w:r w:rsidR="00D82B2E" w:rsidRPr="00283134">
        <w:rPr>
          <w:rFonts w:ascii="Garamond" w:hAnsi="Garamond"/>
          <w:bCs/>
          <w:sz w:val="24"/>
          <w:szCs w:val="24"/>
          <w:lang w:val="en-US" w:eastAsia="en-US"/>
        </w:rPr>
        <w:t xml:space="preserve"> </w:t>
      </w:r>
      <w:r w:rsidR="00263680" w:rsidRPr="00263680">
        <w:rPr>
          <w:rFonts w:ascii="Garamond" w:hAnsi="Garamond"/>
          <w:bCs/>
          <w:sz w:val="24"/>
          <w:szCs w:val="24"/>
          <w:lang w:val="en-US" w:eastAsia="en-US"/>
        </w:rPr>
        <w:t>arrest</w:t>
      </w:r>
      <w:r w:rsidR="00173B55">
        <w:rPr>
          <w:rFonts w:ascii="Garamond" w:hAnsi="Garamond"/>
          <w:bCs/>
          <w:sz w:val="24"/>
          <w:szCs w:val="24"/>
          <w:lang w:val="en-US" w:eastAsia="en-US"/>
        </w:rPr>
        <w:t xml:space="preserve"> </w:t>
      </w:r>
      <w:r w:rsidR="00173B55" w:rsidRPr="00173B55">
        <w:rPr>
          <w:rFonts w:ascii="Garamond" w:hAnsi="Garamond"/>
          <w:bCs/>
          <w:sz w:val="24"/>
          <w:szCs w:val="24"/>
          <w:highlight w:val="yellow"/>
          <w:lang w:val="en-US" w:eastAsia="en-US"/>
        </w:rPr>
        <w:t>(</w:t>
      </w:r>
      <w:proofErr w:type="spellStart"/>
      <w:r w:rsidR="00173B55" w:rsidRPr="00173B55">
        <w:rPr>
          <w:rFonts w:ascii="Garamond" w:hAnsi="Garamond"/>
          <w:bCs/>
          <w:sz w:val="24"/>
          <w:szCs w:val="24"/>
          <w:highlight w:val="yellow"/>
          <w:lang w:val="en-US" w:eastAsia="en-US"/>
        </w:rPr>
        <w:t>gozalti</w:t>
      </w:r>
      <w:proofErr w:type="spellEnd"/>
      <w:r w:rsidR="00173B55" w:rsidRPr="00173B55">
        <w:rPr>
          <w:rFonts w:ascii="Garamond" w:hAnsi="Garamond"/>
          <w:bCs/>
          <w:sz w:val="24"/>
          <w:szCs w:val="24"/>
          <w:highlight w:val="yellow"/>
          <w:lang w:val="en-US" w:eastAsia="en-US"/>
        </w:rPr>
        <w:t>)</w:t>
      </w:r>
      <w:r w:rsidR="00173B55">
        <w:rPr>
          <w:rFonts w:ascii="Garamond" w:hAnsi="Garamond"/>
          <w:bCs/>
          <w:sz w:val="24"/>
          <w:szCs w:val="24"/>
          <w:lang w:val="en-US" w:eastAsia="en-US"/>
        </w:rPr>
        <w:t xml:space="preserve"> </w:t>
      </w:r>
      <w:r w:rsidR="00D82B2E" w:rsidRPr="00263680">
        <w:rPr>
          <w:rFonts w:ascii="Garamond" w:hAnsi="Garamond"/>
          <w:bCs/>
          <w:sz w:val="24"/>
          <w:szCs w:val="24"/>
          <w:lang w:val="en-US" w:eastAsia="en-US"/>
        </w:rPr>
        <w:t>of a person</w:t>
      </w:r>
      <w:r w:rsidR="00D82B2E" w:rsidRPr="00283134">
        <w:rPr>
          <w:rFonts w:ascii="Garamond" w:hAnsi="Garamond"/>
          <w:bCs/>
          <w:sz w:val="24"/>
          <w:szCs w:val="24"/>
          <w:lang w:val="en-US" w:eastAsia="en-US"/>
        </w:rPr>
        <w:t xml:space="preserve">, </w:t>
      </w:r>
      <w:r w:rsidR="00D82B2E" w:rsidRPr="00173B55">
        <w:rPr>
          <w:rFonts w:ascii="Garamond" w:hAnsi="Garamond"/>
          <w:bCs/>
          <w:sz w:val="24"/>
          <w:szCs w:val="24"/>
          <w:lang w:val="en-US" w:eastAsia="en-US"/>
        </w:rPr>
        <w:t>concrete evidence must be strong enough to refer to reasonable suspicion of a crime and to convince an objective observer</w:t>
      </w:r>
      <w:r w:rsidRPr="00173B55">
        <w:rPr>
          <w:rFonts w:ascii="Garamond" w:hAnsi="Garamond"/>
          <w:bCs/>
          <w:sz w:val="24"/>
          <w:szCs w:val="24"/>
          <w:lang w:val="en-US" w:eastAsia="en-US"/>
        </w:rPr>
        <w:t>.</w:t>
      </w:r>
    </w:p>
    <w:p w14:paraId="1967B137" w14:textId="77777777" w:rsidR="00263680" w:rsidRPr="00263680" w:rsidRDefault="00263680" w:rsidP="00263680">
      <w:pPr>
        <w:pStyle w:val="ListParagraph"/>
        <w:jc w:val="both"/>
        <w:rPr>
          <w:rFonts w:ascii="Garamond" w:hAnsi="Garamond"/>
          <w:bCs/>
          <w:sz w:val="24"/>
          <w:szCs w:val="24"/>
          <w:lang w:val="en-US" w:eastAsia="en-US"/>
        </w:rPr>
      </w:pPr>
    </w:p>
    <w:p w14:paraId="07A7A53B" w14:textId="12E09C28" w:rsidR="000F4E3E" w:rsidRPr="00173B55" w:rsidRDefault="00AD6344" w:rsidP="00263680">
      <w:pPr>
        <w:pStyle w:val="ListParagraph"/>
        <w:numPr>
          <w:ilvl w:val="0"/>
          <w:numId w:val="10"/>
        </w:numPr>
        <w:jc w:val="both"/>
        <w:rPr>
          <w:rFonts w:ascii="Garamond" w:hAnsi="Garamond"/>
          <w:bCs/>
          <w:sz w:val="24"/>
          <w:szCs w:val="24"/>
          <w:lang w:val="en-US" w:eastAsia="en-US"/>
        </w:rPr>
      </w:pPr>
      <w:r w:rsidRPr="00263680">
        <w:rPr>
          <w:rFonts w:ascii="Garamond" w:hAnsi="Garamond"/>
          <w:bCs/>
          <w:sz w:val="24"/>
          <w:szCs w:val="24"/>
          <w:lang w:val="en-US" w:eastAsia="en-US"/>
        </w:rPr>
        <w:t>Secondly, t</w:t>
      </w:r>
      <w:r w:rsidR="00B342E2" w:rsidRPr="00263680">
        <w:rPr>
          <w:rFonts w:ascii="Garamond" w:hAnsi="Garamond"/>
          <w:bCs/>
          <w:sz w:val="24"/>
          <w:szCs w:val="24"/>
          <w:lang w:val="en-US" w:eastAsia="en-US"/>
        </w:rPr>
        <w:t xml:space="preserve">he 19th article of the Turkish </w:t>
      </w:r>
      <w:r w:rsidR="00884775" w:rsidRPr="00263680">
        <w:rPr>
          <w:rFonts w:ascii="Garamond" w:hAnsi="Garamond"/>
          <w:bCs/>
          <w:sz w:val="24"/>
          <w:szCs w:val="24"/>
          <w:lang w:val="en-US" w:eastAsia="en-US"/>
        </w:rPr>
        <w:t>C</w:t>
      </w:r>
      <w:r w:rsidR="00B342E2" w:rsidRPr="00263680">
        <w:rPr>
          <w:rFonts w:ascii="Garamond" w:hAnsi="Garamond"/>
          <w:bCs/>
          <w:sz w:val="24"/>
          <w:szCs w:val="24"/>
          <w:lang w:val="en-US" w:eastAsia="en-US"/>
        </w:rPr>
        <w:t xml:space="preserve">onstitution states that </w:t>
      </w:r>
      <w:r w:rsidR="004E7CC8" w:rsidRPr="00263680">
        <w:rPr>
          <w:rFonts w:ascii="Garamond" w:hAnsi="Garamond"/>
          <w:bCs/>
          <w:sz w:val="24"/>
          <w:szCs w:val="24"/>
          <w:lang w:val="en-US" w:eastAsia="en-US"/>
        </w:rPr>
        <w:t>a</w:t>
      </w:r>
      <w:r w:rsidR="00B342E2" w:rsidRPr="00263680">
        <w:rPr>
          <w:rFonts w:ascii="Garamond" w:hAnsi="Garamond"/>
          <w:bCs/>
          <w:sz w:val="24"/>
          <w:szCs w:val="24"/>
          <w:lang w:val="en-US" w:eastAsia="en-US"/>
        </w:rPr>
        <w:t xml:space="preserve"> </w:t>
      </w:r>
      <w:r w:rsidR="00173B55">
        <w:rPr>
          <w:rFonts w:ascii="Garamond" w:hAnsi="Garamond"/>
          <w:bCs/>
          <w:sz w:val="24"/>
          <w:szCs w:val="24"/>
          <w:lang w:val="en-US" w:eastAsia="en-US"/>
        </w:rPr>
        <w:t xml:space="preserve">detention </w:t>
      </w:r>
      <w:r w:rsidR="00173B55" w:rsidRPr="00173B55">
        <w:rPr>
          <w:rFonts w:ascii="Garamond" w:hAnsi="Garamond"/>
          <w:bCs/>
          <w:sz w:val="24"/>
          <w:szCs w:val="24"/>
          <w:highlight w:val="yellow"/>
          <w:lang w:val="en-US" w:eastAsia="en-US"/>
        </w:rPr>
        <w:t>(</w:t>
      </w:r>
      <w:proofErr w:type="spellStart"/>
      <w:r w:rsidR="00173B55" w:rsidRPr="00173B55">
        <w:rPr>
          <w:rFonts w:ascii="Garamond" w:hAnsi="Garamond"/>
          <w:bCs/>
          <w:sz w:val="24"/>
          <w:szCs w:val="24"/>
          <w:highlight w:val="yellow"/>
          <w:lang w:val="en-US" w:eastAsia="en-US"/>
        </w:rPr>
        <w:t>tutuklama</w:t>
      </w:r>
      <w:proofErr w:type="spellEnd"/>
      <w:r w:rsidR="00173B55" w:rsidRPr="00173B55">
        <w:rPr>
          <w:rFonts w:ascii="Garamond" w:hAnsi="Garamond"/>
          <w:bCs/>
          <w:sz w:val="24"/>
          <w:szCs w:val="24"/>
          <w:highlight w:val="yellow"/>
          <w:lang w:val="en-US" w:eastAsia="en-US"/>
        </w:rPr>
        <w:t>)</w:t>
      </w:r>
      <w:r w:rsidR="00B342E2" w:rsidRPr="00173B55">
        <w:rPr>
          <w:rFonts w:ascii="Garamond" w:hAnsi="Garamond"/>
          <w:bCs/>
          <w:sz w:val="24"/>
          <w:szCs w:val="24"/>
          <w:lang w:val="en-US" w:eastAsia="en-US"/>
        </w:rPr>
        <w:t xml:space="preserve"> can be administered only when there is strong criminal suspicion. According to Article 100/1 of the CMK, </w:t>
      </w:r>
      <w:r w:rsidR="004E7CC8" w:rsidRPr="00173B55">
        <w:rPr>
          <w:rFonts w:ascii="Garamond" w:hAnsi="Garamond"/>
          <w:bCs/>
          <w:sz w:val="24"/>
          <w:szCs w:val="24"/>
          <w:lang w:val="en-US" w:eastAsia="en-US"/>
        </w:rPr>
        <w:t>a</w:t>
      </w:r>
      <w:r w:rsidR="00B342E2" w:rsidRPr="00173B55">
        <w:rPr>
          <w:rFonts w:ascii="Garamond" w:hAnsi="Garamond"/>
          <w:bCs/>
          <w:sz w:val="24"/>
          <w:szCs w:val="24"/>
          <w:lang w:val="en-US" w:eastAsia="en-US"/>
        </w:rPr>
        <w:t xml:space="preserve"> </w:t>
      </w:r>
      <w:r w:rsidR="00263680" w:rsidRPr="00173B55">
        <w:rPr>
          <w:rFonts w:ascii="Garamond" w:hAnsi="Garamond"/>
          <w:bCs/>
          <w:sz w:val="24"/>
          <w:szCs w:val="24"/>
          <w:lang w:val="en-US" w:eastAsia="en-US"/>
        </w:rPr>
        <w:t>detention</w:t>
      </w:r>
      <w:r w:rsidR="00B342E2" w:rsidRPr="00173B55">
        <w:rPr>
          <w:rFonts w:ascii="Garamond" w:hAnsi="Garamond"/>
          <w:bCs/>
          <w:sz w:val="24"/>
          <w:szCs w:val="24"/>
          <w:lang w:val="en-US" w:eastAsia="en-US"/>
        </w:rPr>
        <w:t xml:space="preserve"> decision can be issued for the suspect if there is solid evidence that shows the existence of strong suspicion of a crime</w:t>
      </w:r>
      <w:r w:rsidR="000F4E3E" w:rsidRPr="00173B55">
        <w:rPr>
          <w:rFonts w:ascii="Garamond" w:hAnsi="Garamond"/>
          <w:bCs/>
          <w:sz w:val="24"/>
          <w:szCs w:val="24"/>
          <w:lang w:val="en-US" w:eastAsia="en-US"/>
        </w:rPr>
        <w:t xml:space="preserve"> and there is cause for </w:t>
      </w:r>
      <w:r w:rsidR="00263680" w:rsidRPr="00173B55">
        <w:rPr>
          <w:rFonts w:ascii="Garamond" w:hAnsi="Garamond"/>
          <w:bCs/>
          <w:sz w:val="24"/>
          <w:szCs w:val="24"/>
          <w:lang w:val="en-US" w:eastAsia="en-US"/>
        </w:rPr>
        <w:t>detention</w:t>
      </w:r>
      <w:r w:rsidR="000F4E3E" w:rsidRPr="00173B55">
        <w:rPr>
          <w:rFonts w:ascii="Garamond" w:hAnsi="Garamond"/>
          <w:bCs/>
          <w:sz w:val="24"/>
          <w:szCs w:val="24"/>
          <w:lang w:val="en-US" w:eastAsia="en-US"/>
        </w:rPr>
        <w:t>. Strong criminal suspicion requires that there must be a 90 percent possibility of conviction that the suspect has committed the alleged crime. In other words, if there is a 90 percent chance that the alleged crime was committed by the suspect, then there is strong criminal suspicion; otherwise, there is no strong suspicion</w:t>
      </w:r>
      <w:r w:rsidR="000F4E3E" w:rsidRPr="00173B55">
        <w:rPr>
          <w:rFonts w:ascii="Garamond" w:hAnsi="Garamond"/>
          <w:bCs/>
          <w:sz w:val="26"/>
          <w:szCs w:val="26"/>
          <w:lang w:val="en-US" w:eastAsia="en-US"/>
        </w:rPr>
        <w:t>.</w:t>
      </w:r>
    </w:p>
    <w:p w14:paraId="3BB7C708" w14:textId="77777777" w:rsidR="00EE4710" w:rsidRDefault="00EE4710" w:rsidP="00F6006C">
      <w:pPr>
        <w:pStyle w:val="ListParagraph"/>
        <w:jc w:val="both"/>
        <w:rPr>
          <w:rFonts w:ascii="Garamond" w:hAnsi="Garamond"/>
          <w:bCs/>
          <w:sz w:val="26"/>
          <w:szCs w:val="26"/>
          <w:lang w:val="en-US" w:eastAsia="en-US"/>
        </w:rPr>
      </w:pPr>
    </w:p>
    <w:p w14:paraId="4A94E264" w14:textId="717596DB" w:rsidR="00EE4710" w:rsidRPr="00283134" w:rsidRDefault="00AD6344"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Thirdly, a</w:t>
      </w:r>
      <w:r w:rsidR="00B342E2" w:rsidRPr="00283134">
        <w:rPr>
          <w:rFonts w:ascii="Garamond" w:hAnsi="Garamond"/>
          <w:bCs/>
          <w:sz w:val="24"/>
          <w:szCs w:val="24"/>
          <w:lang w:val="en-US" w:eastAsia="en-US"/>
        </w:rPr>
        <w:t xml:space="preserve">ccording to Article 100 of the CMK, for a person to be </w:t>
      </w:r>
      <w:r w:rsidR="00263680">
        <w:rPr>
          <w:rFonts w:ascii="Garamond" w:hAnsi="Garamond"/>
          <w:bCs/>
          <w:sz w:val="24"/>
          <w:szCs w:val="24"/>
          <w:lang w:val="en-US" w:eastAsia="en-US"/>
        </w:rPr>
        <w:t>detained</w:t>
      </w:r>
      <w:r w:rsidR="00B342E2" w:rsidRPr="00283134">
        <w:rPr>
          <w:rFonts w:ascii="Garamond" w:hAnsi="Garamond"/>
          <w:bCs/>
          <w:sz w:val="24"/>
          <w:szCs w:val="24"/>
          <w:lang w:val="en-US" w:eastAsia="en-US"/>
        </w:rPr>
        <w:t xml:space="preserve">, solid evidence suggesting strong criminal suspicion must be shown at the time of the </w:t>
      </w:r>
      <w:r w:rsidR="00263680">
        <w:rPr>
          <w:rFonts w:ascii="Garamond" w:hAnsi="Garamond"/>
          <w:bCs/>
          <w:sz w:val="24"/>
          <w:szCs w:val="24"/>
          <w:lang w:val="en-US" w:eastAsia="en-US"/>
        </w:rPr>
        <w:t>detention</w:t>
      </w:r>
      <w:r w:rsidR="00B342E2" w:rsidRPr="00283134">
        <w:rPr>
          <w:rFonts w:ascii="Garamond" w:hAnsi="Garamond"/>
          <w:bCs/>
          <w:sz w:val="24"/>
          <w:szCs w:val="24"/>
          <w:lang w:val="en-US" w:eastAsia="en-US"/>
        </w:rPr>
        <w:t xml:space="preserve"> and concrete facts must suggest that judicial control would not be a strong enough measure. According to Article 101 of the CMK, all the evidence, facts and findings about these issues must be clearly expressed in the justification. The CMK amendment dated 02.07.2012 stipulates that an arrest warrant cannot be issued unless solid evidence is shown that judicial control will be insufficient.</w:t>
      </w:r>
    </w:p>
    <w:p w14:paraId="2D2EEF92" w14:textId="77777777" w:rsidR="00AD6344" w:rsidRPr="00283134" w:rsidRDefault="00AD6344" w:rsidP="00F6006C">
      <w:pPr>
        <w:pStyle w:val="ListParagraph"/>
        <w:jc w:val="both"/>
        <w:rPr>
          <w:rFonts w:ascii="Garamond" w:hAnsi="Garamond"/>
          <w:bCs/>
          <w:sz w:val="24"/>
          <w:szCs w:val="24"/>
          <w:lang w:val="en-US" w:eastAsia="en-US"/>
        </w:rPr>
      </w:pPr>
    </w:p>
    <w:p w14:paraId="225EE2C9" w14:textId="155BEF62" w:rsidR="00AD6344" w:rsidRPr="00283134" w:rsidRDefault="00F80579"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lastRenderedPageBreak/>
        <w:t>In the present case, t</w:t>
      </w:r>
      <w:r w:rsidR="00AD6344" w:rsidRPr="00283134">
        <w:rPr>
          <w:rFonts w:ascii="Garamond" w:hAnsi="Garamond"/>
          <w:bCs/>
          <w:sz w:val="24"/>
          <w:szCs w:val="24"/>
          <w:lang w:val="en-US" w:eastAsia="en-US"/>
        </w:rPr>
        <w:t xml:space="preserve">he applicant was </w:t>
      </w:r>
      <w:r w:rsidR="00263680">
        <w:rPr>
          <w:rFonts w:ascii="Garamond" w:hAnsi="Garamond"/>
          <w:bCs/>
          <w:sz w:val="24"/>
          <w:szCs w:val="24"/>
          <w:lang w:val="en-US" w:eastAsia="en-US"/>
        </w:rPr>
        <w:t>arrested</w:t>
      </w:r>
      <w:r w:rsidR="00AD6344" w:rsidRPr="00283134">
        <w:rPr>
          <w:rFonts w:ascii="Garamond" w:hAnsi="Garamond"/>
          <w:bCs/>
          <w:sz w:val="24"/>
          <w:szCs w:val="24"/>
          <w:lang w:val="en-US" w:eastAsia="en-US"/>
        </w:rPr>
        <w:t xml:space="preserve"> contrary to domestic law (CMK art. 91/2) without reasonable suspicion of a crime and to convince an objective observer.</w:t>
      </w:r>
    </w:p>
    <w:p w14:paraId="06CCE827" w14:textId="77777777" w:rsidR="000F4E3E" w:rsidRPr="00283134" w:rsidRDefault="000F4E3E" w:rsidP="00F6006C">
      <w:pPr>
        <w:jc w:val="both"/>
        <w:rPr>
          <w:rFonts w:ascii="Garamond" w:hAnsi="Garamond"/>
          <w:bCs/>
          <w:lang w:val="en-US" w:eastAsia="en-US"/>
        </w:rPr>
      </w:pPr>
    </w:p>
    <w:p w14:paraId="6978ACDE" w14:textId="53AB6D4A"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The applicant was </w:t>
      </w:r>
      <w:r w:rsidR="00263680">
        <w:rPr>
          <w:rFonts w:ascii="Garamond" w:hAnsi="Garamond"/>
          <w:bCs/>
          <w:sz w:val="24"/>
          <w:szCs w:val="24"/>
          <w:lang w:val="en-US" w:eastAsia="en-US"/>
        </w:rPr>
        <w:t>detained</w:t>
      </w:r>
      <w:r w:rsidRPr="00283134">
        <w:rPr>
          <w:rFonts w:ascii="Garamond" w:hAnsi="Garamond"/>
          <w:bCs/>
          <w:sz w:val="24"/>
          <w:szCs w:val="24"/>
          <w:lang w:val="en-US" w:eastAsia="en-US"/>
        </w:rPr>
        <w:t xml:space="preserve"> without solid evidence in the court file to suggest strong criminal suspicion. In brief, the </w:t>
      </w:r>
      <w:r w:rsidR="004E7CC8">
        <w:rPr>
          <w:rFonts w:ascii="Garamond" w:hAnsi="Garamond"/>
          <w:bCs/>
          <w:sz w:val="24"/>
          <w:szCs w:val="24"/>
          <w:lang w:val="en-US" w:eastAsia="en-US"/>
        </w:rPr>
        <w:t>detention</w:t>
      </w:r>
      <w:r w:rsidRPr="00283134">
        <w:rPr>
          <w:rFonts w:ascii="Garamond" w:hAnsi="Garamond"/>
          <w:bCs/>
          <w:sz w:val="24"/>
          <w:szCs w:val="24"/>
          <w:lang w:val="en-US" w:eastAsia="en-US"/>
        </w:rPr>
        <w:t xml:space="preserve"> of the applicant was contrary to domestic law (CMK art. 100 and 101) because no solid evidence was provided that showed strong criminal suspicion and the justification for the </w:t>
      </w:r>
      <w:r w:rsidR="00263680">
        <w:rPr>
          <w:rFonts w:ascii="Garamond" w:hAnsi="Garamond"/>
          <w:bCs/>
          <w:sz w:val="24"/>
          <w:szCs w:val="24"/>
          <w:lang w:val="en-US" w:eastAsia="en-US"/>
        </w:rPr>
        <w:t>detention</w:t>
      </w:r>
      <w:r w:rsidRPr="00283134">
        <w:rPr>
          <w:rFonts w:ascii="Garamond" w:hAnsi="Garamond"/>
          <w:bCs/>
          <w:sz w:val="24"/>
          <w:szCs w:val="24"/>
          <w:lang w:val="en-US" w:eastAsia="en-US"/>
        </w:rPr>
        <w:t xml:space="preserve"> was not given.</w:t>
      </w:r>
      <w:r w:rsidR="00541C16" w:rsidRPr="00283134">
        <w:rPr>
          <w:rFonts w:ascii="Garamond" w:hAnsi="Garamond"/>
          <w:bCs/>
          <w:sz w:val="24"/>
          <w:szCs w:val="24"/>
          <w:lang w:val="en-US" w:eastAsia="en-US"/>
        </w:rPr>
        <w:t xml:space="preserve"> As stated above, all allegations against applicant were legal activities and rights protected under the ICCPR</w:t>
      </w:r>
      <w:r w:rsidR="004E7CC8">
        <w:rPr>
          <w:rFonts w:ascii="Garamond" w:hAnsi="Garamond"/>
          <w:bCs/>
          <w:sz w:val="24"/>
          <w:szCs w:val="24"/>
          <w:lang w:val="en-US" w:eastAsia="en-US"/>
        </w:rPr>
        <w:t>.</w:t>
      </w:r>
      <w:r w:rsidR="00541C16" w:rsidRPr="00283134">
        <w:rPr>
          <w:rFonts w:ascii="Garamond" w:hAnsi="Garamond"/>
          <w:bCs/>
          <w:sz w:val="24"/>
          <w:szCs w:val="24"/>
          <w:lang w:val="en-US" w:eastAsia="en-US"/>
        </w:rPr>
        <w:t xml:space="preserve"> </w:t>
      </w:r>
    </w:p>
    <w:p w14:paraId="53FAE87C" w14:textId="77777777" w:rsidR="000F4E3E" w:rsidRPr="000F4E3E" w:rsidRDefault="000F4E3E" w:rsidP="00F6006C">
      <w:pPr>
        <w:jc w:val="both"/>
        <w:rPr>
          <w:rFonts w:ascii="Garamond" w:hAnsi="Garamond"/>
          <w:bCs/>
          <w:sz w:val="26"/>
          <w:szCs w:val="26"/>
          <w:lang w:val="en-US" w:eastAsia="en-US"/>
        </w:rPr>
      </w:pPr>
    </w:p>
    <w:p w14:paraId="3C1B2267" w14:textId="4A333AEF"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The arrest and the </w:t>
      </w:r>
      <w:r w:rsidR="00263680">
        <w:rPr>
          <w:rFonts w:ascii="Garamond" w:hAnsi="Garamond"/>
          <w:bCs/>
          <w:sz w:val="24"/>
          <w:szCs w:val="24"/>
          <w:lang w:val="en-US" w:eastAsia="en-US"/>
        </w:rPr>
        <w:t xml:space="preserve">detention </w:t>
      </w:r>
      <w:r w:rsidRPr="00283134">
        <w:rPr>
          <w:rFonts w:ascii="Garamond" w:hAnsi="Garamond"/>
          <w:bCs/>
          <w:sz w:val="24"/>
          <w:szCs w:val="24"/>
          <w:lang w:val="en-US" w:eastAsia="en-US"/>
        </w:rPr>
        <w:t xml:space="preserve">warrant did not include any concrete facts or findings to show justification for the </w:t>
      </w:r>
      <w:r w:rsidR="00263680">
        <w:rPr>
          <w:rFonts w:ascii="Garamond" w:hAnsi="Garamond"/>
          <w:bCs/>
          <w:sz w:val="24"/>
          <w:szCs w:val="24"/>
          <w:lang w:val="en-US" w:eastAsia="en-US"/>
        </w:rPr>
        <w:t xml:space="preserve">detention </w:t>
      </w:r>
      <w:r w:rsidR="00263680" w:rsidRPr="00283134">
        <w:rPr>
          <w:rFonts w:ascii="Garamond" w:hAnsi="Garamond"/>
          <w:bCs/>
          <w:sz w:val="24"/>
          <w:szCs w:val="24"/>
          <w:lang w:val="en-US" w:eastAsia="en-US"/>
        </w:rPr>
        <w:t>(</w:t>
      </w:r>
      <w:r w:rsidRPr="00283134">
        <w:rPr>
          <w:rFonts w:ascii="Garamond" w:hAnsi="Garamond"/>
          <w:bCs/>
          <w:sz w:val="24"/>
          <w:szCs w:val="24"/>
          <w:lang w:val="en-US" w:eastAsia="en-US"/>
        </w:rPr>
        <w:t xml:space="preserve">suspicion of intention to escape and risk of tampering with evidence) or show why judicial control would be insufficient. No evidence was shown that suggested there was strong suspicion that the crime had been committed by the applicant, nor was there any information about the other two issues. The </w:t>
      </w:r>
      <w:r w:rsidR="004E7CC8">
        <w:rPr>
          <w:rFonts w:ascii="Garamond" w:hAnsi="Garamond"/>
          <w:bCs/>
          <w:sz w:val="24"/>
          <w:szCs w:val="24"/>
          <w:lang w:val="en-US" w:eastAsia="en-US"/>
        </w:rPr>
        <w:t xml:space="preserve">decision </w:t>
      </w:r>
      <w:r w:rsidR="004E7CC8" w:rsidRPr="00283134">
        <w:rPr>
          <w:rFonts w:ascii="Garamond" w:hAnsi="Garamond"/>
          <w:bCs/>
          <w:sz w:val="24"/>
          <w:szCs w:val="24"/>
          <w:lang w:val="en-US" w:eastAsia="en-US"/>
        </w:rPr>
        <w:t>included</w:t>
      </w:r>
      <w:r w:rsidRPr="00283134">
        <w:rPr>
          <w:rFonts w:ascii="Garamond" w:hAnsi="Garamond"/>
          <w:bCs/>
          <w:sz w:val="24"/>
          <w:szCs w:val="24"/>
          <w:lang w:val="en-US" w:eastAsia="en-US"/>
        </w:rPr>
        <w:t xml:space="preserve"> abstractions although there are mandatory provisions in the CMK that a person cannot be </w:t>
      </w:r>
      <w:r w:rsidR="00263680">
        <w:rPr>
          <w:rFonts w:ascii="Garamond" w:hAnsi="Garamond"/>
          <w:bCs/>
          <w:sz w:val="24"/>
          <w:szCs w:val="24"/>
          <w:lang w:val="en-US" w:eastAsia="en-US"/>
        </w:rPr>
        <w:t xml:space="preserve">detained </w:t>
      </w:r>
      <w:r w:rsidR="00263680" w:rsidRPr="00283134">
        <w:rPr>
          <w:rFonts w:ascii="Garamond" w:hAnsi="Garamond"/>
          <w:bCs/>
          <w:sz w:val="24"/>
          <w:szCs w:val="24"/>
          <w:lang w:val="en-US" w:eastAsia="en-US"/>
        </w:rPr>
        <w:t>unless</w:t>
      </w:r>
      <w:r w:rsidRPr="00283134">
        <w:rPr>
          <w:rFonts w:ascii="Garamond" w:hAnsi="Garamond"/>
          <w:bCs/>
          <w:sz w:val="24"/>
          <w:szCs w:val="24"/>
          <w:lang w:val="en-US" w:eastAsia="en-US"/>
        </w:rPr>
        <w:t xml:space="preserve"> hard facts suggest that judicial control would be insufficient. The applicant was thus </w:t>
      </w:r>
      <w:r w:rsidR="00263680">
        <w:rPr>
          <w:rFonts w:ascii="Garamond" w:hAnsi="Garamond"/>
          <w:bCs/>
          <w:sz w:val="24"/>
          <w:szCs w:val="24"/>
          <w:lang w:val="en-US" w:eastAsia="en-US"/>
        </w:rPr>
        <w:t xml:space="preserve">detained </w:t>
      </w:r>
      <w:r w:rsidR="00263680" w:rsidRPr="00283134">
        <w:rPr>
          <w:rFonts w:ascii="Garamond" w:hAnsi="Garamond"/>
          <w:bCs/>
          <w:sz w:val="24"/>
          <w:szCs w:val="24"/>
          <w:lang w:val="en-US" w:eastAsia="en-US"/>
        </w:rPr>
        <w:t>in</w:t>
      </w:r>
      <w:r w:rsidRPr="00283134">
        <w:rPr>
          <w:rFonts w:ascii="Garamond" w:hAnsi="Garamond"/>
          <w:bCs/>
          <w:sz w:val="24"/>
          <w:szCs w:val="24"/>
          <w:lang w:val="en-US" w:eastAsia="en-US"/>
        </w:rPr>
        <w:t xml:space="preserve"> a direct violation of Articles 100 and 101 of the CMK. ICCPR Article 9/1 was also breached, for the arrest </w:t>
      </w:r>
      <w:r w:rsidR="00263680">
        <w:rPr>
          <w:rFonts w:ascii="Garamond" w:hAnsi="Garamond"/>
          <w:bCs/>
          <w:sz w:val="24"/>
          <w:szCs w:val="24"/>
          <w:lang w:val="en-US" w:eastAsia="en-US"/>
        </w:rPr>
        <w:t xml:space="preserve">and detention </w:t>
      </w:r>
      <w:r w:rsidRPr="00283134">
        <w:rPr>
          <w:rFonts w:ascii="Garamond" w:hAnsi="Garamond"/>
          <w:bCs/>
          <w:sz w:val="24"/>
          <w:szCs w:val="24"/>
          <w:lang w:val="en-US" w:eastAsia="en-US"/>
        </w:rPr>
        <w:t xml:space="preserve">clearly violated the domestic law. It should be remembered that unlike the provision of ICCPR Article 9 the minimal requirements for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in the domestic law are that there must be solid evidence showing strong criminal suspicion and the evidence must be clearly expressed in the justification for the decision. The evidence must be about the alleged crime and its connection with the suspect must be established.</w:t>
      </w:r>
    </w:p>
    <w:p w14:paraId="2FEA1942" w14:textId="77777777" w:rsidR="000F4E3E" w:rsidRPr="00283134" w:rsidRDefault="000F4E3E" w:rsidP="00F6006C">
      <w:pPr>
        <w:pStyle w:val="ListParagraph"/>
        <w:jc w:val="both"/>
        <w:rPr>
          <w:rFonts w:ascii="Garamond" w:hAnsi="Garamond"/>
          <w:bCs/>
          <w:sz w:val="24"/>
          <w:szCs w:val="24"/>
          <w:lang w:val="en-US" w:eastAsia="en-US"/>
        </w:rPr>
      </w:pPr>
    </w:p>
    <w:p w14:paraId="27E7456C" w14:textId="54D5388E" w:rsidR="00EE4710"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An examination of the all decisions for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and continuation of </w:t>
      </w:r>
      <w:r w:rsidR="00ED24E7">
        <w:rPr>
          <w:rFonts w:ascii="Garamond" w:hAnsi="Garamond"/>
          <w:bCs/>
          <w:sz w:val="24"/>
          <w:szCs w:val="24"/>
          <w:lang w:val="en-US" w:eastAsia="en-US"/>
        </w:rPr>
        <w:t xml:space="preserve">detention </w:t>
      </w:r>
      <w:r w:rsidRPr="00283134">
        <w:rPr>
          <w:rFonts w:ascii="Garamond" w:hAnsi="Garamond"/>
          <w:bCs/>
          <w:sz w:val="24"/>
          <w:szCs w:val="24"/>
          <w:lang w:val="en-US" w:eastAsia="en-US"/>
        </w:rPr>
        <w:t xml:space="preserve"> show that they  lack the basic necessities stated in the domestic law, largely consist of formulaic expressions, requires solid evidence, facts and findings, is unsatisfying and irrelevant, and thus fail to justify the </w:t>
      </w:r>
      <w:r w:rsidR="00ED24E7">
        <w:rPr>
          <w:rFonts w:ascii="Garamond" w:hAnsi="Garamond"/>
          <w:bCs/>
          <w:sz w:val="24"/>
          <w:szCs w:val="24"/>
          <w:lang w:val="en-US" w:eastAsia="en-US"/>
        </w:rPr>
        <w:t>detention</w:t>
      </w:r>
      <w:r w:rsidRPr="00283134">
        <w:rPr>
          <w:rFonts w:ascii="Garamond" w:hAnsi="Garamond"/>
          <w:bCs/>
          <w:sz w:val="24"/>
          <w:szCs w:val="24"/>
          <w:lang w:val="en-US" w:eastAsia="en-US"/>
        </w:rPr>
        <w:t xml:space="preserve"> and continuation of </w:t>
      </w:r>
      <w:r w:rsidR="00ED24E7">
        <w:rPr>
          <w:rFonts w:ascii="Garamond" w:hAnsi="Garamond"/>
          <w:bCs/>
          <w:sz w:val="24"/>
          <w:szCs w:val="24"/>
          <w:lang w:val="en-US" w:eastAsia="en-US"/>
        </w:rPr>
        <w:t>detention</w:t>
      </w:r>
      <w:r w:rsidRPr="00283134">
        <w:rPr>
          <w:rFonts w:ascii="Garamond" w:hAnsi="Garamond"/>
          <w:bCs/>
          <w:sz w:val="24"/>
          <w:szCs w:val="24"/>
          <w:lang w:val="en-US" w:eastAsia="en-US"/>
        </w:rPr>
        <w:t>.</w:t>
      </w:r>
    </w:p>
    <w:p w14:paraId="42D7D00B" w14:textId="77777777" w:rsidR="000F4E3E" w:rsidRPr="00283134" w:rsidRDefault="000F4E3E" w:rsidP="00F6006C">
      <w:pPr>
        <w:jc w:val="both"/>
        <w:rPr>
          <w:rFonts w:ascii="Garamond" w:hAnsi="Garamond"/>
          <w:bCs/>
          <w:lang w:val="en-US" w:eastAsia="en-US"/>
        </w:rPr>
      </w:pPr>
    </w:p>
    <w:p w14:paraId="748EE7FF" w14:textId="56CA6C54" w:rsidR="00BA4853" w:rsidRPr="00283134" w:rsidRDefault="00B342E2" w:rsidP="00F6006C">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 xml:space="preserve">Moreover, the authorities must speedily complete their investigations into the suspects, most of whom are </w:t>
      </w:r>
      <w:r w:rsidR="0028295F">
        <w:rPr>
          <w:rFonts w:ascii="Garamond" w:hAnsi="Garamond"/>
          <w:bCs/>
          <w:sz w:val="24"/>
          <w:szCs w:val="24"/>
          <w:lang w:val="en-US" w:eastAsia="en-US"/>
        </w:rPr>
        <w:t>detained</w:t>
      </w:r>
      <w:r w:rsidRPr="00283134">
        <w:rPr>
          <w:rFonts w:ascii="Garamond" w:hAnsi="Garamond"/>
          <w:bCs/>
          <w:sz w:val="24"/>
          <w:szCs w:val="24"/>
          <w:lang w:val="en-US" w:eastAsia="en-US"/>
        </w:rPr>
        <w:t xml:space="preserve">, and prepare indictments, yet they did not act as responsibly as they should have in the cases of the suspects who were </w:t>
      </w:r>
      <w:r w:rsidR="00ED24E7">
        <w:rPr>
          <w:rFonts w:ascii="Garamond" w:hAnsi="Garamond"/>
          <w:bCs/>
          <w:sz w:val="24"/>
          <w:szCs w:val="24"/>
          <w:lang w:val="en-US" w:eastAsia="en-US"/>
        </w:rPr>
        <w:t>arrested</w:t>
      </w:r>
      <w:r w:rsidRPr="00283134">
        <w:rPr>
          <w:rFonts w:ascii="Garamond" w:hAnsi="Garamond"/>
          <w:bCs/>
          <w:sz w:val="24"/>
          <w:szCs w:val="24"/>
          <w:lang w:val="en-US" w:eastAsia="en-US"/>
        </w:rPr>
        <w:t xml:space="preserve"> after</w:t>
      </w:r>
      <w:r w:rsidRPr="00EE4710">
        <w:rPr>
          <w:rFonts w:ascii="Garamond" w:hAnsi="Garamond"/>
          <w:bCs/>
          <w:sz w:val="26"/>
          <w:szCs w:val="26"/>
          <w:lang w:val="en-US" w:eastAsia="en-US"/>
        </w:rPr>
        <w:t xml:space="preserve"> </w:t>
      </w:r>
      <w:r w:rsidRPr="00283134">
        <w:rPr>
          <w:rFonts w:ascii="Garamond" w:hAnsi="Garamond"/>
          <w:bCs/>
          <w:sz w:val="24"/>
          <w:szCs w:val="24"/>
          <w:lang w:val="en-US" w:eastAsia="en-US"/>
        </w:rPr>
        <w:t xml:space="preserve">15.07.2016 and then </w:t>
      </w:r>
      <w:r w:rsidR="00ED24E7">
        <w:rPr>
          <w:rFonts w:ascii="Garamond" w:hAnsi="Garamond"/>
          <w:bCs/>
          <w:sz w:val="24"/>
          <w:szCs w:val="24"/>
          <w:lang w:val="en-US" w:eastAsia="en-US"/>
        </w:rPr>
        <w:t>detained</w:t>
      </w:r>
      <w:r w:rsidRPr="00283134">
        <w:rPr>
          <w:rFonts w:ascii="Garamond" w:hAnsi="Garamond"/>
          <w:bCs/>
          <w:sz w:val="24"/>
          <w:szCs w:val="24"/>
          <w:lang w:val="en-US" w:eastAsia="en-US"/>
        </w:rPr>
        <w:t xml:space="preserve">. The detention periods thus became unreasonably long. </w:t>
      </w:r>
      <w:r w:rsidR="000F4E3E" w:rsidRPr="00283134">
        <w:rPr>
          <w:rFonts w:ascii="Garamond" w:hAnsi="Garamond"/>
          <w:bCs/>
          <w:sz w:val="24"/>
          <w:szCs w:val="24"/>
          <w:lang w:val="en-US" w:eastAsia="en-US"/>
        </w:rPr>
        <w:t>The</w:t>
      </w:r>
      <w:r w:rsidRPr="00283134">
        <w:rPr>
          <w:rFonts w:ascii="Garamond" w:hAnsi="Garamond"/>
          <w:bCs/>
          <w:sz w:val="24"/>
          <w:szCs w:val="24"/>
          <w:lang w:val="en-US" w:eastAsia="en-US"/>
        </w:rPr>
        <w:t xml:space="preserve"> authorities did not prepare the indictment speedily.</w:t>
      </w:r>
      <w:r w:rsidR="00EE4710" w:rsidRPr="00283134">
        <w:rPr>
          <w:rFonts w:ascii="Garamond" w:hAnsi="Garamond"/>
          <w:bCs/>
          <w:sz w:val="24"/>
          <w:szCs w:val="24"/>
          <w:lang w:val="en-US" w:eastAsia="en-US"/>
        </w:rPr>
        <w:t xml:space="preserve"> </w:t>
      </w:r>
      <w:r w:rsidR="008A3691" w:rsidRPr="00283134">
        <w:rPr>
          <w:rFonts w:ascii="Garamond" w:hAnsi="Garamond"/>
          <w:bCs/>
          <w:sz w:val="24"/>
          <w:szCs w:val="24"/>
          <w:lang w:val="en-US" w:eastAsia="en-US"/>
        </w:rPr>
        <w:t xml:space="preserve">Mr. </w:t>
      </w:r>
      <w:r w:rsidR="008A3691" w:rsidRPr="00283134">
        <w:rPr>
          <w:rFonts w:ascii="Garamond" w:hAnsi="Garamond"/>
          <w:bCs/>
          <w:sz w:val="24"/>
          <w:szCs w:val="24"/>
          <w:highlight w:val="yellow"/>
          <w:lang w:val="en-US" w:eastAsia="en-US"/>
        </w:rPr>
        <w:t>……</w:t>
      </w:r>
      <w:r w:rsidR="008A3691" w:rsidRPr="00283134">
        <w:rPr>
          <w:rFonts w:ascii="Garamond" w:hAnsi="Garamond"/>
          <w:bCs/>
          <w:sz w:val="24"/>
          <w:szCs w:val="24"/>
          <w:lang w:val="en-US" w:eastAsia="en-US"/>
        </w:rPr>
        <w:t xml:space="preserve">has been held in detention for </w:t>
      </w:r>
      <w:r w:rsidR="00BA4853" w:rsidRPr="00283134">
        <w:rPr>
          <w:rFonts w:ascii="Garamond" w:hAnsi="Garamond"/>
          <w:bCs/>
          <w:sz w:val="24"/>
          <w:szCs w:val="24"/>
          <w:highlight w:val="yellow"/>
          <w:lang w:val="en-US" w:eastAsia="en-US"/>
        </w:rPr>
        <w:t xml:space="preserve">10 </w:t>
      </w:r>
      <w:r w:rsidR="008A3691" w:rsidRPr="00283134">
        <w:rPr>
          <w:rFonts w:ascii="Garamond" w:hAnsi="Garamond"/>
          <w:bCs/>
          <w:sz w:val="24"/>
          <w:szCs w:val="24"/>
          <w:highlight w:val="yellow"/>
          <w:lang w:val="en-US" w:eastAsia="en-US"/>
        </w:rPr>
        <w:t xml:space="preserve">months </w:t>
      </w:r>
      <w:r w:rsidR="00BA4853" w:rsidRPr="00283134">
        <w:rPr>
          <w:rFonts w:ascii="Garamond" w:hAnsi="Garamond"/>
          <w:bCs/>
          <w:sz w:val="24"/>
          <w:szCs w:val="24"/>
          <w:highlight w:val="yellow"/>
          <w:lang w:val="en-US" w:eastAsia="en-US"/>
        </w:rPr>
        <w:t>20</w:t>
      </w:r>
      <w:r w:rsidR="008A3691" w:rsidRPr="00283134">
        <w:rPr>
          <w:rFonts w:ascii="Garamond" w:hAnsi="Garamond"/>
          <w:bCs/>
          <w:sz w:val="24"/>
          <w:szCs w:val="24"/>
          <w:highlight w:val="yellow"/>
          <w:lang w:val="en-US" w:eastAsia="en-US"/>
        </w:rPr>
        <w:t xml:space="preserve"> days</w:t>
      </w:r>
      <w:r w:rsidR="008A3691" w:rsidRPr="00283134">
        <w:rPr>
          <w:rFonts w:ascii="Garamond" w:hAnsi="Garamond"/>
          <w:bCs/>
          <w:sz w:val="24"/>
          <w:szCs w:val="24"/>
          <w:lang w:val="en-US" w:eastAsia="en-US"/>
        </w:rPr>
        <w:t xml:space="preserve"> without official indictment.</w:t>
      </w:r>
    </w:p>
    <w:p w14:paraId="2EA75CCC" w14:textId="77777777" w:rsidR="003256E4" w:rsidRPr="003256E4" w:rsidRDefault="003256E4" w:rsidP="003256E4">
      <w:pPr>
        <w:pStyle w:val="ListParagraph"/>
        <w:rPr>
          <w:rFonts w:ascii="Garamond" w:hAnsi="Garamond"/>
          <w:bCs/>
          <w:sz w:val="26"/>
          <w:szCs w:val="26"/>
          <w:lang w:val="en-US" w:eastAsia="en-US"/>
        </w:rPr>
      </w:pPr>
    </w:p>
    <w:p w14:paraId="305F8318" w14:textId="77777777" w:rsidR="00283134" w:rsidRDefault="008C5355" w:rsidP="00283134">
      <w:pPr>
        <w:pStyle w:val="ListParagraph"/>
        <w:numPr>
          <w:ilvl w:val="0"/>
          <w:numId w:val="10"/>
        </w:numPr>
        <w:jc w:val="both"/>
        <w:rPr>
          <w:rFonts w:ascii="Garamond" w:hAnsi="Garamond"/>
          <w:bCs/>
          <w:sz w:val="24"/>
          <w:szCs w:val="24"/>
          <w:lang w:val="en-US" w:eastAsia="en-US"/>
        </w:rPr>
      </w:pPr>
      <w:r w:rsidRPr="00283134">
        <w:rPr>
          <w:rFonts w:ascii="Garamond" w:hAnsi="Garamond"/>
          <w:bCs/>
          <w:sz w:val="24"/>
          <w:szCs w:val="24"/>
          <w:lang w:val="en-US" w:eastAsia="en-US"/>
        </w:rPr>
        <w:t>As can be understood from the opinions the government presented to the UN Working Group on Arbitrary Detention about the ten detained columnists from the Cumhuriyet daily, the suspects were kept waiting without investigative procedures, i.e. taking their statements, during the period when there is a five-day ban on seeing a lawyer (as per Article 3/1 of de</w:t>
      </w:r>
      <w:r w:rsidRPr="00283134">
        <w:rPr>
          <w:rFonts w:ascii="Garamond" w:hAnsi="Garamond"/>
          <w:bCs/>
          <w:sz w:val="24"/>
          <w:szCs w:val="24"/>
          <w:lang w:val="en-US" w:eastAsia="en-US"/>
        </w:rPr>
        <w:lastRenderedPageBreak/>
        <w:t>cree law no. 668). It is arbitrary practice to keep people in detention in inhumane conditions for five or more days without taking their statements and starting any procedures, and the applicant was subjected to the same practice. It is entirely arbitrary to hold people in such conditions, and the applicant had to live through this arbitrariness, which was a breach of ICCPR Article 9</w:t>
      </w:r>
      <w:r w:rsidR="003256E4" w:rsidRPr="00283134">
        <w:rPr>
          <w:rFonts w:ascii="Garamond" w:hAnsi="Garamond"/>
          <w:bCs/>
          <w:sz w:val="24"/>
          <w:szCs w:val="24"/>
          <w:lang w:val="en-US" w:eastAsia="en-US"/>
        </w:rPr>
        <w:t>.</w:t>
      </w:r>
    </w:p>
    <w:p w14:paraId="19A32851" w14:textId="77777777" w:rsidR="00283134" w:rsidRPr="00283134" w:rsidRDefault="00283134" w:rsidP="00283134">
      <w:pPr>
        <w:pStyle w:val="ListParagraph"/>
        <w:rPr>
          <w:rFonts w:ascii="Garamond" w:hAnsi="Garamond"/>
          <w:bCs/>
          <w:sz w:val="26"/>
          <w:szCs w:val="26"/>
          <w:lang w:val="en-US" w:eastAsia="en-US"/>
        </w:rPr>
      </w:pPr>
    </w:p>
    <w:p w14:paraId="65AE9297" w14:textId="111B65B0" w:rsidR="00D82B2E" w:rsidRPr="00173B55" w:rsidRDefault="008C5355" w:rsidP="000125A2">
      <w:pPr>
        <w:pStyle w:val="ListParagraph"/>
        <w:numPr>
          <w:ilvl w:val="0"/>
          <w:numId w:val="10"/>
        </w:numPr>
        <w:jc w:val="both"/>
        <w:rPr>
          <w:rFonts w:ascii="Garamond" w:hAnsi="Garamond"/>
          <w:bCs/>
          <w:sz w:val="24"/>
          <w:szCs w:val="24"/>
          <w:lang w:val="en-US" w:eastAsia="en-US"/>
        </w:rPr>
      </w:pPr>
      <w:r w:rsidRPr="00B77D60">
        <w:rPr>
          <w:rFonts w:ascii="Garamond" w:hAnsi="Garamond"/>
          <w:bCs/>
          <w:sz w:val="24"/>
          <w:szCs w:val="24"/>
          <w:lang w:val="en-US" w:eastAsia="en-US"/>
        </w:rPr>
        <w:t xml:space="preserve">The applicant was </w:t>
      </w:r>
      <w:r w:rsidR="00ED24E7" w:rsidRPr="00B77D60">
        <w:rPr>
          <w:rFonts w:ascii="Garamond" w:hAnsi="Garamond"/>
          <w:bCs/>
          <w:sz w:val="24"/>
          <w:szCs w:val="24"/>
          <w:lang w:val="en-US" w:eastAsia="en-US"/>
        </w:rPr>
        <w:t>arrested</w:t>
      </w:r>
      <w:r w:rsidRPr="00B77D60">
        <w:rPr>
          <w:rFonts w:ascii="Garamond" w:hAnsi="Garamond"/>
          <w:bCs/>
          <w:sz w:val="24"/>
          <w:szCs w:val="24"/>
          <w:lang w:val="en-US" w:eastAsia="en-US"/>
        </w:rPr>
        <w:t xml:space="preserve"> within this scope and kept in inhumane conditions for the first five days without any procedures. ICCPR Article 9 was breached because he was kept in detention for prolonged periods. The applicant had nothing to do with the coup attempt. Considering the allegations and the nature of the produced evidence, nothing required such an extension of the detention period. This measure is impossible to justify with the events that led to the state of emergency, as the coup attempt on which it was based had been crushed and the government had announced before the end of July that any potential danger was over. The long detention period that is not compatible with the ICCPR and detention without starting any procedures, are definitely not measures required for crushing the coup attempt which led to the state of emergency. ICCPR Article 9 was breached by the extended periods of detention.</w:t>
      </w:r>
    </w:p>
    <w:p w14:paraId="10F50C82" w14:textId="77777777" w:rsidR="00C225BF" w:rsidRPr="00BA4853" w:rsidRDefault="00C225BF" w:rsidP="000125A2">
      <w:pPr>
        <w:spacing w:line="276" w:lineRule="auto"/>
        <w:jc w:val="both"/>
        <w:rPr>
          <w:rFonts w:ascii="Garamond" w:hAnsi="Garamond"/>
          <w:bCs/>
          <w:sz w:val="26"/>
          <w:szCs w:val="26"/>
          <w:lang w:eastAsia="en-US"/>
        </w:rPr>
      </w:pPr>
    </w:p>
    <w:p w14:paraId="722C778C" w14:textId="37BE3AF5" w:rsidR="00B34938" w:rsidRPr="005240C8" w:rsidRDefault="00BA4853" w:rsidP="00DE0D40">
      <w:pPr>
        <w:numPr>
          <w:ilvl w:val="0"/>
          <w:numId w:val="15"/>
        </w:numPr>
        <w:autoSpaceDE w:val="0"/>
        <w:autoSpaceDN w:val="0"/>
        <w:adjustRightInd w:val="0"/>
        <w:spacing w:after="120"/>
        <w:jc w:val="both"/>
        <w:rPr>
          <w:rFonts w:ascii="Garamond" w:eastAsiaTheme="minorHAnsi" w:hAnsi="Garamond"/>
          <w:b/>
          <w:bCs/>
          <w:color w:val="000000"/>
          <w:lang w:val="en-US" w:eastAsia="en-US"/>
        </w:rPr>
      </w:pPr>
      <w:r w:rsidRPr="005240C8">
        <w:rPr>
          <w:rFonts w:ascii="Garamond" w:eastAsiaTheme="minorHAnsi" w:hAnsi="Garamond"/>
          <w:b/>
          <w:bCs/>
          <w:color w:val="000000"/>
          <w:lang w:val="en-US" w:eastAsia="en-US"/>
        </w:rPr>
        <w:t xml:space="preserve">CATEGORY II – </w:t>
      </w:r>
      <w:r w:rsidR="00DE0D40" w:rsidRPr="005240C8">
        <w:rPr>
          <w:rFonts w:ascii="Garamond" w:eastAsiaTheme="minorHAnsi" w:hAnsi="Garamond"/>
          <w:b/>
          <w:bCs/>
          <w:color w:val="000000"/>
          <w:lang w:val="en-US" w:eastAsia="en-US"/>
        </w:rPr>
        <w:t>The reason the individual has been deprived of liberty is a result of the exercise of his or her rights or freedoms guaranteed by articles 7, 13, 14, 18, 19, 20 and 21 of the Universal Declaration of Human Rights and, insofar as States parties are concerned, by articles 12, 18, 19, 21, 22, 25, 26 and 27 of the International Covenant on Civil and Political Rights?</w:t>
      </w:r>
    </w:p>
    <w:p w14:paraId="17E8AC5D" w14:textId="77777777" w:rsidR="00DE0D40" w:rsidRPr="00DE0D40" w:rsidRDefault="00DE0D40" w:rsidP="00DE0D40">
      <w:pPr>
        <w:autoSpaceDE w:val="0"/>
        <w:autoSpaceDN w:val="0"/>
        <w:adjustRightInd w:val="0"/>
        <w:spacing w:after="120"/>
        <w:ind w:left="1080"/>
        <w:jc w:val="both"/>
        <w:rPr>
          <w:rFonts w:ascii="Garamond" w:eastAsiaTheme="minorHAnsi" w:hAnsi="Garamond"/>
          <w:b/>
          <w:bCs/>
          <w:color w:val="000000"/>
          <w:sz w:val="26"/>
          <w:szCs w:val="26"/>
          <w:lang w:val="en-US" w:eastAsia="en-US"/>
        </w:rPr>
      </w:pPr>
    </w:p>
    <w:p w14:paraId="1C914F5B" w14:textId="77777777" w:rsidR="00C225BF"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sz w:val="26"/>
          <w:szCs w:val="26"/>
        </w:rPr>
      </w:pPr>
    </w:p>
    <w:p w14:paraId="62B1F056" w14:textId="46CC9858" w:rsidR="00CC2234" w:rsidRPr="005240C8"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color w:val="000000"/>
        </w:rPr>
      </w:pPr>
      <w:r w:rsidRPr="005240C8">
        <w:rPr>
          <w:rFonts w:ascii="Garamond" w:hAnsi="Garamond"/>
          <w:b/>
          <w:color w:val="000000"/>
        </w:rPr>
        <w:t xml:space="preserve">As It Will Be Explained With Details Below Accusations Against </w:t>
      </w:r>
      <w:r w:rsidRPr="005240C8">
        <w:rPr>
          <w:rFonts w:ascii="Garamond" w:hAnsi="Garamond"/>
          <w:b/>
          <w:color w:val="000000"/>
          <w:highlight w:val="yellow"/>
        </w:rPr>
        <w:t>Mr. ……..</w:t>
      </w:r>
      <w:r w:rsidRPr="005240C8">
        <w:rPr>
          <w:rFonts w:ascii="Garamond" w:hAnsi="Garamond"/>
          <w:b/>
          <w:color w:val="000000"/>
        </w:rPr>
        <w:t xml:space="preserve"> Are Fundamental Human Rights That Are Protected </w:t>
      </w:r>
      <w:r w:rsidR="00C1712D" w:rsidRPr="005240C8">
        <w:rPr>
          <w:rFonts w:ascii="Garamond" w:hAnsi="Garamond"/>
          <w:b/>
          <w:color w:val="000000"/>
        </w:rPr>
        <w:t>under</w:t>
      </w:r>
      <w:r w:rsidR="00173B55">
        <w:rPr>
          <w:rFonts w:ascii="Garamond" w:hAnsi="Garamond"/>
          <w:b/>
          <w:color w:val="000000"/>
        </w:rPr>
        <w:t xml:space="preserve"> the Articles o</w:t>
      </w:r>
      <w:r w:rsidRPr="005240C8">
        <w:rPr>
          <w:rFonts w:ascii="Garamond" w:hAnsi="Garamond"/>
          <w:b/>
          <w:color w:val="000000"/>
        </w:rPr>
        <w:t>f 18-19, 21-22 and 25-27 of the International Covenant on Civil and Political Rights</w:t>
      </w:r>
      <w:r w:rsidR="009D6932" w:rsidRPr="005240C8">
        <w:rPr>
          <w:rFonts w:ascii="Garamond" w:hAnsi="Garamond"/>
          <w:b/>
          <w:color w:val="000000"/>
        </w:rPr>
        <w:t xml:space="preserve"> Thus</w:t>
      </w:r>
      <w:r w:rsidRPr="005240C8">
        <w:rPr>
          <w:rFonts w:ascii="Garamond" w:hAnsi="Garamond"/>
          <w:b/>
          <w:color w:val="000000"/>
        </w:rPr>
        <w:t xml:space="preserve"> the Arrest of the Petitioner is</w:t>
      </w:r>
      <w:r w:rsidR="009D6932" w:rsidRPr="005240C8">
        <w:rPr>
          <w:rFonts w:ascii="Garamond" w:hAnsi="Garamond"/>
          <w:b/>
          <w:color w:val="000000"/>
        </w:rPr>
        <w:t xml:space="preserve"> a Clear</w:t>
      </w:r>
      <w:r w:rsidRPr="005240C8">
        <w:rPr>
          <w:rFonts w:ascii="Garamond" w:hAnsi="Garamond"/>
          <w:b/>
          <w:color w:val="000000"/>
        </w:rPr>
        <w:t xml:space="preserve"> Violations of The</w:t>
      </w:r>
      <w:r w:rsidR="009D6932" w:rsidRPr="005240C8">
        <w:rPr>
          <w:rFonts w:ascii="Garamond" w:hAnsi="Garamond"/>
          <w:b/>
          <w:color w:val="000000"/>
        </w:rPr>
        <w:t>se Fundamental Human Rights</w:t>
      </w:r>
      <w:r w:rsidRPr="005240C8">
        <w:rPr>
          <w:rFonts w:ascii="Garamond" w:hAnsi="Garamond"/>
          <w:b/>
          <w:color w:val="000000"/>
        </w:rPr>
        <w:t>.</w:t>
      </w:r>
    </w:p>
    <w:p w14:paraId="10DE4A7C" w14:textId="77777777" w:rsidR="00C225BF" w:rsidRPr="005240C8" w:rsidRDefault="00C225BF" w:rsidP="009E545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Garamond" w:hAnsi="Garamond"/>
          <w:b/>
        </w:rPr>
      </w:pPr>
    </w:p>
    <w:p w14:paraId="5F5E092E" w14:textId="77777777" w:rsidR="00CC2234" w:rsidRDefault="00CC2234" w:rsidP="00020009">
      <w:pPr>
        <w:spacing w:line="276" w:lineRule="auto"/>
        <w:jc w:val="both"/>
        <w:rPr>
          <w:rFonts w:ascii="Garamond" w:hAnsi="Garamond"/>
          <w:bCs/>
          <w:sz w:val="26"/>
          <w:szCs w:val="26"/>
          <w:lang w:val="en-US"/>
        </w:rPr>
      </w:pPr>
    </w:p>
    <w:p w14:paraId="6DA556E0" w14:textId="1D5A035A" w:rsidR="00536E69" w:rsidRPr="00173B55" w:rsidRDefault="00CC2234" w:rsidP="00536E69">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173B55">
        <w:rPr>
          <w:rFonts w:ascii="Garamond" w:eastAsiaTheme="minorHAnsi" w:hAnsi="Garamond"/>
          <w:bCs/>
          <w:lang w:eastAsia="en-US"/>
        </w:rPr>
        <w:t>2.</w:t>
      </w:r>
      <w:r w:rsidR="004147EC" w:rsidRPr="00173B55">
        <w:rPr>
          <w:rFonts w:ascii="Garamond" w:eastAsiaTheme="minorHAnsi" w:hAnsi="Garamond"/>
          <w:bCs/>
          <w:lang w:eastAsia="en-US"/>
        </w:rPr>
        <w:t xml:space="preserve"> </w:t>
      </w:r>
      <w:r w:rsidR="006B02DF" w:rsidRPr="00173B55">
        <w:rPr>
          <w:rFonts w:ascii="Garamond" w:eastAsiaTheme="minorHAnsi" w:hAnsi="Garamond"/>
          <w:bCs/>
          <w:lang w:eastAsia="en-US"/>
        </w:rPr>
        <w:t>Bölü</w:t>
      </w:r>
      <w:r w:rsidRPr="00173B55">
        <w:rPr>
          <w:rFonts w:ascii="Garamond" w:eastAsiaTheme="minorHAnsi" w:hAnsi="Garamond"/>
          <w:bCs/>
          <w:lang w:eastAsia="en-US"/>
        </w:rPr>
        <w:t xml:space="preserve">m: </w:t>
      </w:r>
      <w:r w:rsidR="009E545E" w:rsidRPr="00173B55">
        <w:rPr>
          <w:rFonts w:ascii="Garamond" w:eastAsiaTheme="minorHAnsi" w:hAnsi="Garamond"/>
          <w:bCs/>
          <w:lang w:eastAsia="en-US"/>
        </w:rPr>
        <w:t>Tutuklama sebebi</w:t>
      </w:r>
      <w:r w:rsidRPr="00173B55">
        <w:rPr>
          <w:rFonts w:ascii="Garamond" w:eastAsiaTheme="minorHAnsi" w:hAnsi="Garamond"/>
          <w:bCs/>
          <w:lang w:eastAsia="en-US"/>
        </w:rPr>
        <w:t xml:space="preserve"> olan </w:t>
      </w:r>
      <w:r w:rsidR="009E545E" w:rsidRPr="00173B55">
        <w:rPr>
          <w:rFonts w:ascii="Garamond" w:eastAsiaTheme="minorHAnsi" w:hAnsi="Garamond"/>
          <w:bCs/>
          <w:lang w:eastAsia="en-US"/>
        </w:rPr>
        <w:t>faaliyetlerin Medeni</w:t>
      </w:r>
      <w:r w:rsidRPr="00173B55">
        <w:rPr>
          <w:rFonts w:ascii="Garamond" w:eastAsiaTheme="minorHAnsi" w:hAnsi="Garamond"/>
          <w:bCs/>
          <w:lang w:eastAsia="en-US"/>
        </w:rPr>
        <w:t xml:space="preserve"> ve </w:t>
      </w:r>
      <w:r w:rsidR="009E545E" w:rsidRPr="00173B55">
        <w:rPr>
          <w:rFonts w:ascii="Garamond" w:eastAsiaTheme="minorHAnsi" w:hAnsi="Garamond"/>
          <w:bCs/>
          <w:lang w:eastAsia="en-US"/>
        </w:rPr>
        <w:t xml:space="preserve">Siyasi </w:t>
      </w:r>
      <w:r w:rsidRPr="00173B55">
        <w:rPr>
          <w:rFonts w:ascii="Garamond" w:eastAsiaTheme="minorHAnsi" w:hAnsi="Garamond"/>
          <w:bCs/>
          <w:lang w:eastAsia="en-US"/>
        </w:rPr>
        <w:t xml:space="preserve">Haklar </w:t>
      </w:r>
      <w:r w:rsidR="009E545E" w:rsidRPr="00173B55">
        <w:rPr>
          <w:rFonts w:ascii="Garamond" w:eastAsiaTheme="minorHAnsi" w:hAnsi="Garamond"/>
          <w:bCs/>
          <w:lang w:eastAsia="en-US"/>
        </w:rPr>
        <w:t xml:space="preserve">Sözleşmesi </w:t>
      </w:r>
      <w:r w:rsidRPr="00173B55">
        <w:rPr>
          <w:rFonts w:ascii="Garamond" w:eastAsiaTheme="minorHAnsi" w:hAnsi="Garamond"/>
          <w:bCs/>
          <w:lang w:eastAsia="en-US"/>
        </w:rPr>
        <w:t xml:space="preserve">ile </w:t>
      </w:r>
      <w:r w:rsidR="009E545E" w:rsidRPr="00173B55">
        <w:rPr>
          <w:rFonts w:ascii="Garamond" w:eastAsiaTheme="minorHAnsi" w:hAnsi="Garamond"/>
          <w:bCs/>
          <w:lang w:eastAsia="en-US"/>
        </w:rPr>
        <w:t xml:space="preserve">İnsan Hakları </w:t>
      </w:r>
      <w:r w:rsidRPr="00173B55">
        <w:rPr>
          <w:rFonts w:ascii="Garamond" w:eastAsiaTheme="minorHAnsi" w:hAnsi="Garamond"/>
          <w:bCs/>
          <w:lang w:eastAsia="en-US"/>
        </w:rPr>
        <w:t xml:space="preserve">Evrensel </w:t>
      </w:r>
      <w:r w:rsidR="009E545E" w:rsidRPr="00173B55">
        <w:rPr>
          <w:rFonts w:ascii="Garamond" w:eastAsiaTheme="minorHAnsi" w:hAnsi="Garamond"/>
          <w:bCs/>
          <w:lang w:eastAsia="en-US"/>
        </w:rPr>
        <w:t xml:space="preserve">Beyannamesinde </w:t>
      </w:r>
      <w:r w:rsidR="006B02DF" w:rsidRPr="00173B55">
        <w:rPr>
          <w:rFonts w:ascii="Garamond" w:eastAsiaTheme="minorHAnsi" w:hAnsi="Garamond"/>
          <w:bCs/>
          <w:lang w:eastAsia="en-US"/>
        </w:rPr>
        <w:t>koruma altına alı</w:t>
      </w:r>
      <w:r w:rsidRPr="00173B55">
        <w:rPr>
          <w:rFonts w:ascii="Garamond" w:eastAsiaTheme="minorHAnsi" w:hAnsi="Garamond"/>
          <w:bCs/>
          <w:lang w:eastAsia="en-US"/>
        </w:rPr>
        <w:t xml:space="preserve">nan haklar ver </w:t>
      </w:r>
      <w:r w:rsidR="006B02DF" w:rsidRPr="00173B55">
        <w:rPr>
          <w:rFonts w:ascii="Garamond" w:eastAsiaTheme="minorHAnsi" w:hAnsi="Garamond"/>
          <w:bCs/>
          <w:lang w:eastAsia="en-US"/>
        </w:rPr>
        <w:t>özgürlükler</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çerçevesinde</w:t>
      </w:r>
      <w:r w:rsidR="009E545E" w:rsidRPr="00173B55">
        <w:rPr>
          <w:rFonts w:ascii="Garamond" w:eastAsiaTheme="minorHAnsi" w:hAnsi="Garamond"/>
          <w:bCs/>
          <w:lang w:eastAsia="en-US"/>
        </w:rPr>
        <w:t xml:space="preserve"> </w:t>
      </w:r>
      <w:r w:rsidR="006B02DF" w:rsidRPr="00173B55">
        <w:rPr>
          <w:rFonts w:ascii="Garamond" w:eastAsiaTheme="minorHAnsi" w:hAnsi="Garamond"/>
          <w:bCs/>
          <w:lang w:eastAsia="en-US"/>
        </w:rPr>
        <w:t>olması</w:t>
      </w:r>
      <w:r w:rsidRPr="00173B55">
        <w:rPr>
          <w:rFonts w:ascii="Garamond" w:eastAsiaTheme="minorHAnsi" w:hAnsi="Garamond"/>
          <w:bCs/>
          <w:lang w:eastAsia="en-US"/>
        </w:rPr>
        <w:t xml:space="preserve"> </w:t>
      </w:r>
      <w:r w:rsidR="009E545E" w:rsidRPr="00173B55">
        <w:rPr>
          <w:rFonts w:ascii="Garamond" w:eastAsiaTheme="minorHAnsi" w:hAnsi="Garamond"/>
          <w:bCs/>
          <w:lang w:eastAsia="en-US"/>
        </w:rPr>
        <w:t>halinde bu</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bölümün de</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doldurulması</w:t>
      </w:r>
      <w:r w:rsidRPr="00173B55">
        <w:rPr>
          <w:rFonts w:ascii="Garamond" w:eastAsiaTheme="minorHAnsi" w:hAnsi="Garamond"/>
          <w:bCs/>
          <w:lang w:eastAsia="en-US"/>
        </w:rPr>
        <w:t xml:space="preserve"> gerekmektedir. </w:t>
      </w:r>
      <w:r w:rsidR="006B02DF" w:rsidRPr="00173B55">
        <w:rPr>
          <w:rFonts w:ascii="Garamond" w:eastAsiaTheme="minorHAnsi" w:hAnsi="Garamond"/>
          <w:bCs/>
          <w:lang w:eastAsia="en-US"/>
        </w:rPr>
        <w:t>İ</w:t>
      </w:r>
      <w:r w:rsidRPr="00173B55">
        <w:rPr>
          <w:rFonts w:ascii="Garamond" w:eastAsiaTheme="minorHAnsi" w:hAnsi="Garamond"/>
          <w:bCs/>
          <w:lang w:eastAsia="en-US"/>
        </w:rPr>
        <w:t>nsan</w:t>
      </w:r>
      <w:r w:rsidR="006B02DF" w:rsidRPr="00173B55">
        <w:rPr>
          <w:rFonts w:ascii="Garamond" w:eastAsiaTheme="minorHAnsi" w:hAnsi="Garamond"/>
          <w:bCs/>
          <w:lang w:eastAsia="en-US"/>
        </w:rPr>
        <w:t xml:space="preserve"> Hakları</w:t>
      </w:r>
      <w:r w:rsidRPr="00173B55">
        <w:rPr>
          <w:rFonts w:ascii="Garamond" w:eastAsiaTheme="minorHAnsi" w:hAnsi="Garamond"/>
          <w:bCs/>
          <w:lang w:eastAsia="en-US"/>
        </w:rPr>
        <w:t xml:space="preserve"> Evrensel Beyannamesi 7,13,14,19,20,21 maddeleri </w:t>
      </w:r>
      <w:r w:rsidR="006B02DF" w:rsidRPr="00173B55">
        <w:rPr>
          <w:rFonts w:ascii="Garamond" w:eastAsiaTheme="minorHAnsi" w:hAnsi="Garamond"/>
          <w:bCs/>
          <w:lang w:eastAsia="en-US"/>
        </w:rPr>
        <w:t>ile Medeni</w:t>
      </w:r>
      <w:r w:rsidRPr="00173B55">
        <w:rPr>
          <w:rFonts w:ascii="Garamond" w:eastAsiaTheme="minorHAnsi" w:hAnsi="Garamond"/>
          <w:bCs/>
          <w:lang w:eastAsia="en-US"/>
        </w:rPr>
        <w:t xml:space="preserve"> ve Siyasi Haklar </w:t>
      </w:r>
      <w:r w:rsidR="006B02DF" w:rsidRPr="00173B55">
        <w:rPr>
          <w:rFonts w:ascii="Garamond" w:eastAsiaTheme="minorHAnsi" w:hAnsi="Garamond"/>
          <w:bCs/>
          <w:lang w:eastAsia="en-US"/>
        </w:rPr>
        <w:t>Sözleşmesinin</w:t>
      </w:r>
      <w:r w:rsidRPr="00173B55">
        <w:rPr>
          <w:rFonts w:ascii="Garamond" w:eastAsiaTheme="minorHAnsi" w:hAnsi="Garamond"/>
          <w:bCs/>
          <w:lang w:eastAsia="en-US"/>
        </w:rPr>
        <w:t xml:space="preserve"> 12, 18, 19, 21, 22, 25, 26 ve 27. Maddelerinde </w:t>
      </w:r>
      <w:r w:rsidR="006B02DF" w:rsidRPr="00173B55">
        <w:rPr>
          <w:rFonts w:ascii="Garamond" w:eastAsiaTheme="minorHAnsi" w:hAnsi="Garamond"/>
          <w:bCs/>
          <w:lang w:eastAsia="en-US"/>
        </w:rPr>
        <w:t>sayılan</w:t>
      </w:r>
      <w:r w:rsidRPr="00173B55">
        <w:rPr>
          <w:rFonts w:ascii="Garamond" w:eastAsiaTheme="minorHAnsi" w:hAnsi="Garamond"/>
          <w:bCs/>
          <w:lang w:eastAsia="en-US"/>
        </w:rPr>
        <w:t xml:space="preserve"> hak ve </w:t>
      </w:r>
      <w:r w:rsidR="006B02DF" w:rsidRPr="00173B55">
        <w:rPr>
          <w:rFonts w:ascii="Garamond" w:eastAsiaTheme="minorHAnsi" w:hAnsi="Garamond"/>
          <w:bCs/>
          <w:lang w:eastAsia="en-US"/>
        </w:rPr>
        <w:t>özgürlükler</w:t>
      </w:r>
      <w:r w:rsidRPr="00173B55">
        <w:rPr>
          <w:rFonts w:ascii="Garamond" w:eastAsiaTheme="minorHAnsi" w:hAnsi="Garamond"/>
          <w:bCs/>
          <w:lang w:eastAsia="en-US"/>
        </w:rPr>
        <w:t xml:space="preserve"> bu </w:t>
      </w:r>
      <w:r w:rsidR="006B02DF" w:rsidRPr="00173B55">
        <w:rPr>
          <w:rFonts w:ascii="Garamond" w:eastAsiaTheme="minorHAnsi" w:hAnsi="Garamond"/>
          <w:bCs/>
          <w:lang w:eastAsia="en-US"/>
        </w:rPr>
        <w:t>kapsamdadır</w:t>
      </w:r>
      <w:r w:rsidRPr="00173B55">
        <w:rPr>
          <w:rFonts w:ascii="Garamond" w:eastAsiaTheme="minorHAnsi" w:hAnsi="Garamond"/>
          <w:bCs/>
          <w:lang w:eastAsia="en-US"/>
        </w:rPr>
        <w:t xml:space="preserve">. Her iki </w:t>
      </w:r>
      <w:r w:rsidR="00536E69">
        <w:rPr>
          <w:rFonts w:ascii="Garamond" w:eastAsiaTheme="minorHAnsi" w:hAnsi="Garamond"/>
          <w:bCs/>
          <w:lang w:eastAsia="en-US"/>
        </w:rPr>
        <w:t xml:space="preserve">Sözleşme </w:t>
      </w:r>
      <w:r w:rsidR="006B02DF" w:rsidRPr="00173B55">
        <w:rPr>
          <w:rFonts w:ascii="Garamond" w:eastAsiaTheme="minorHAnsi" w:hAnsi="Garamond"/>
          <w:bCs/>
          <w:lang w:eastAsia="en-US"/>
        </w:rPr>
        <w:t>kapsamında</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sayılan</w:t>
      </w:r>
      <w:r w:rsidRPr="00173B55">
        <w:rPr>
          <w:rFonts w:ascii="Garamond" w:eastAsiaTheme="minorHAnsi" w:hAnsi="Garamond"/>
          <w:bCs/>
          <w:lang w:eastAsia="en-US"/>
        </w:rPr>
        <w:t xml:space="preserve"> haklar: 12.madde Seyahat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18. Madde, </w:t>
      </w:r>
      <w:r w:rsidR="006B02DF" w:rsidRPr="00173B55">
        <w:rPr>
          <w:rFonts w:ascii="Garamond" w:eastAsiaTheme="minorHAnsi" w:hAnsi="Garamond"/>
          <w:bCs/>
          <w:lang w:eastAsia="en-US"/>
        </w:rPr>
        <w:t>düşünce</w:t>
      </w:r>
      <w:r w:rsidRPr="00173B55">
        <w:rPr>
          <w:rFonts w:ascii="Garamond" w:eastAsiaTheme="minorHAnsi" w:hAnsi="Garamond"/>
          <w:bCs/>
          <w:lang w:eastAsia="en-US"/>
        </w:rPr>
        <w:t xml:space="preserve">, vicdan ve din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19.madde ifade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her </w:t>
      </w:r>
      <w:r w:rsidR="006B02DF" w:rsidRPr="00173B55">
        <w:rPr>
          <w:rFonts w:ascii="Garamond" w:eastAsiaTheme="minorHAnsi" w:hAnsi="Garamond"/>
          <w:bCs/>
          <w:lang w:eastAsia="en-US"/>
        </w:rPr>
        <w:t>çeşit</w:t>
      </w:r>
      <w:r w:rsidRPr="00173B55">
        <w:rPr>
          <w:rFonts w:ascii="Garamond" w:eastAsiaTheme="minorHAnsi" w:hAnsi="Garamond"/>
          <w:bCs/>
          <w:lang w:eastAsia="en-US"/>
        </w:rPr>
        <w:t xml:space="preserve"> bilgi ve fikri </w:t>
      </w:r>
      <w:r w:rsidR="006B02DF" w:rsidRPr="00173B55">
        <w:rPr>
          <w:rFonts w:ascii="Garamond" w:eastAsiaTheme="minorHAnsi" w:hAnsi="Garamond"/>
          <w:bCs/>
          <w:lang w:eastAsia="en-US"/>
        </w:rPr>
        <w:t>sözlü</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yazılı</w:t>
      </w:r>
      <w:r w:rsidRPr="00173B55">
        <w:rPr>
          <w:rFonts w:ascii="Garamond" w:eastAsiaTheme="minorHAnsi" w:hAnsi="Garamond"/>
          <w:bCs/>
          <w:lang w:eastAsia="en-US"/>
        </w:rPr>
        <w:t>, yada bas</w:t>
      </w:r>
      <w:r w:rsidR="006B02DF" w:rsidRPr="00173B55">
        <w:rPr>
          <w:rFonts w:ascii="Garamond" w:eastAsiaTheme="minorHAnsi" w:hAnsi="Garamond"/>
          <w:bCs/>
          <w:lang w:eastAsia="en-US"/>
        </w:rPr>
        <w:t>ı</w:t>
      </w:r>
      <w:r w:rsidRPr="00173B55">
        <w:rPr>
          <w:rFonts w:ascii="Garamond" w:eastAsiaTheme="minorHAnsi" w:hAnsi="Garamond"/>
          <w:bCs/>
          <w:lang w:eastAsia="en-US"/>
        </w:rPr>
        <w:t>l</w:t>
      </w:r>
      <w:r w:rsidR="006B02DF" w:rsidRPr="00173B55">
        <w:rPr>
          <w:rFonts w:ascii="Garamond" w:eastAsiaTheme="minorHAnsi" w:hAnsi="Garamond"/>
          <w:bCs/>
          <w:lang w:eastAsia="en-US"/>
        </w:rPr>
        <w:t>ı</w:t>
      </w:r>
      <w:r w:rsidRPr="00173B55">
        <w:rPr>
          <w:rFonts w:ascii="Garamond" w:eastAsiaTheme="minorHAnsi" w:hAnsi="Garamond"/>
          <w:bCs/>
          <w:lang w:eastAsia="en-US"/>
        </w:rPr>
        <w:t xml:space="preserve"> bi</w:t>
      </w:r>
      <w:r w:rsidR="006B02DF" w:rsidRPr="00173B55">
        <w:rPr>
          <w:rFonts w:ascii="Garamond" w:eastAsiaTheme="minorHAnsi" w:hAnsi="Garamond"/>
          <w:bCs/>
          <w:lang w:eastAsia="en-US"/>
        </w:rPr>
        <w:t>ç</w:t>
      </w:r>
      <w:r w:rsidRPr="00173B55">
        <w:rPr>
          <w:rFonts w:ascii="Garamond" w:eastAsiaTheme="minorHAnsi" w:hAnsi="Garamond"/>
          <w:bCs/>
          <w:lang w:eastAsia="en-US"/>
        </w:rPr>
        <w:t xml:space="preserve">imde iletme ve </w:t>
      </w:r>
      <w:r w:rsidR="006B02DF" w:rsidRPr="00173B55">
        <w:rPr>
          <w:rFonts w:ascii="Garamond" w:eastAsiaTheme="minorHAnsi" w:hAnsi="Garamond"/>
          <w:bCs/>
          <w:lang w:eastAsia="en-US"/>
        </w:rPr>
        <w:t>haber alma</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özgürlüğü</w:t>
      </w:r>
      <w:r w:rsidRPr="00173B55">
        <w:rPr>
          <w:rFonts w:ascii="Garamond" w:eastAsiaTheme="minorHAnsi" w:hAnsi="Garamond"/>
          <w:bCs/>
          <w:lang w:eastAsia="en-US"/>
        </w:rPr>
        <w:t xml:space="preserve">, 21.madde, </w:t>
      </w:r>
      <w:r w:rsidR="006B02DF" w:rsidRPr="00173B55">
        <w:rPr>
          <w:rFonts w:ascii="Garamond" w:eastAsiaTheme="minorHAnsi" w:hAnsi="Garamond"/>
          <w:bCs/>
          <w:lang w:eastAsia="en-US"/>
        </w:rPr>
        <w:t>barışçıl</w:t>
      </w:r>
      <w:r w:rsidRPr="00173B55">
        <w:rPr>
          <w:rFonts w:ascii="Garamond" w:eastAsiaTheme="minorHAnsi" w:hAnsi="Garamond"/>
          <w:bCs/>
          <w:lang w:eastAsia="en-US"/>
        </w:rPr>
        <w:t xml:space="preserve"> toplanma </w:t>
      </w:r>
      <w:r w:rsidR="006B02DF" w:rsidRPr="00173B55">
        <w:rPr>
          <w:rFonts w:ascii="Garamond" w:eastAsiaTheme="minorHAnsi" w:hAnsi="Garamond"/>
          <w:bCs/>
          <w:lang w:eastAsia="en-US"/>
        </w:rPr>
        <w:t>hakkı</w:t>
      </w:r>
      <w:r w:rsidRPr="00173B55">
        <w:rPr>
          <w:rFonts w:ascii="Garamond" w:eastAsiaTheme="minorHAnsi" w:hAnsi="Garamond"/>
          <w:bCs/>
          <w:lang w:eastAsia="en-US"/>
        </w:rPr>
        <w:t xml:space="preserve">, 22.madde: sendika ve dernek kurma hakki, 25.madde, </w:t>
      </w:r>
      <w:r w:rsidR="006B02DF" w:rsidRPr="00173B55">
        <w:rPr>
          <w:rFonts w:ascii="Garamond" w:eastAsiaTheme="minorHAnsi" w:hAnsi="Garamond"/>
          <w:bCs/>
          <w:lang w:eastAsia="en-US"/>
        </w:rPr>
        <w:t>ayrı</w:t>
      </w:r>
      <w:r w:rsidR="0096508C" w:rsidRPr="00173B55">
        <w:rPr>
          <w:rFonts w:ascii="Garamond" w:eastAsiaTheme="minorHAnsi" w:hAnsi="Garamond"/>
          <w:bCs/>
          <w:lang w:eastAsia="en-US"/>
        </w:rPr>
        <w:t>l</w:t>
      </w:r>
      <w:r w:rsidR="006B02DF" w:rsidRPr="00173B55">
        <w:rPr>
          <w:rFonts w:ascii="Garamond" w:eastAsiaTheme="minorHAnsi" w:hAnsi="Garamond"/>
          <w:bCs/>
          <w:lang w:eastAsia="en-US"/>
        </w:rPr>
        <w:t>ma</w:t>
      </w:r>
      <w:r w:rsidRPr="00173B55">
        <w:rPr>
          <w:rFonts w:ascii="Garamond" w:eastAsiaTheme="minorHAnsi" w:hAnsi="Garamond"/>
          <w:bCs/>
          <w:lang w:eastAsia="en-US"/>
        </w:rPr>
        <w:t xml:space="preserve"> ve makul</w:t>
      </w:r>
      <w:r w:rsidRPr="00C225BF">
        <w:rPr>
          <w:rFonts w:ascii="Garamond" w:eastAsiaTheme="minorHAnsi" w:hAnsi="Garamond"/>
          <w:bCs/>
          <w:sz w:val="26"/>
          <w:szCs w:val="26"/>
          <w:lang w:eastAsia="en-US"/>
        </w:rPr>
        <w:t xml:space="preserve"> </w:t>
      </w:r>
      <w:r w:rsidRPr="00173B55">
        <w:rPr>
          <w:rFonts w:ascii="Garamond" w:eastAsiaTheme="minorHAnsi" w:hAnsi="Garamond"/>
          <w:bCs/>
          <w:lang w:eastAsia="en-US"/>
        </w:rPr>
        <w:t xml:space="preserve">olmayan </w:t>
      </w:r>
      <w:r w:rsidR="006B02DF" w:rsidRPr="00173B55">
        <w:rPr>
          <w:rFonts w:ascii="Garamond" w:eastAsiaTheme="minorHAnsi" w:hAnsi="Garamond"/>
          <w:bCs/>
          <w:lang w:eastAsia="en-US"/>
        </w:rPr>
        <w:lastRenderedPageBreak/>
        <w:t>sınırlamaya</w:t>
      </w:r>
      <w:r w:rsidRPr="00173B55">
        <w:rPr>
          <w:rFonts w:ascii="Garamond" w:eastAsiaTheme="minorHAnsi" w:hAnsi="Garamond"/>
          <w:bCs/>
          <w:lang w:eastAsia="en-US"/>
        </w:rPr>
        <w:t xml:space="preserve"> maruz </w:t>
      </w:r>
      <w:r w:rsidR="006B02DF" w:rsidRPr="00173B55">
        <w:rPr>
          <w:rFonts w:ascii="Garamond" w:eastAsiaTheme="minorHAnsi" w:hAnsi="Garamond"/>
          <w:bCs/>
          <w:lang w:eastAsia="en-US"/>
        </w:rPr>
        <w:t>kalmaksızın</w:t>
      </w:r>
      <w:r w:rsidRPr="00173B55">
        <w:rPr>
          <w:rFonts w:ascii="Garamond" w:eastAsiaTheme="minorHAnsi" w:hAnsi="Garamond"/>
          <w:bCs/>
          <w:lang w:eastAsia="en-US"/>
        </w:rPr>
        <w:t xml:space="preserve"> kamu </w:t>
      </w:r>
      <w:r w:rsidR="006B02DF" w:rsidRPr="00173B55">
        <w:rPr>
          <w:rFonts w:ascii="Garamond" w:eastAsiaTheme="minorHAnsi" w:hAnsi="Garamond"/>
          <w:bCs/>
          <w:lang w:eastAsia="en-US"/>
        </w:rPr>
        <w:t>yönetimine</w:t>
      </w:r>
      <w:r w:rsidRPr="00173B55">
        <w:rPr>
          <w:rFonts w:ascii="Garamond" w:eastAsiaTheme="minorHAnsi" w:hAnsi="Garamond"/>
          <w:bCs/>
          <w:lang w:eastAsia="en-US"/>
        </w:rPr>
        <w:t xml:space="preserve"> </w:t>
      </w:r>
      <w:r w:rsidR="006B02DF" w:rsidRPr="00173B55">
        <w:rPr>
          <w:rFonts w:ascii="Garamond" w:eastAsiaTheme="minorHAnsi" w:hAnsi="Garamond"/>
          <w:bCs/>
          <w:lang w:eastAsia="en-US"/>
        </w:rPr>
        <w:t>katılma</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kamu hizmetlerine girme ve yararlanma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26.madde her </w:t>
      </w:r>
      <w:r w:rsidR="0096508C" w:rsidRPr="00173B55">
        <w:rPr>
          <w:rFonts w:ascii="Garamond" w:eastAsiaTheme="minorHAnsi" w:hAnsi="Garamond"/>
          <w:bCs/>
          <w:lang w:eastAsia="en-US"/>
        </w:rPr>
        <w:t>türlü</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ayrımcılığa</w:t>
      </w:r>
      <w:r w:rsidRPr="00173B55">
        <w:rPr>
          <w:rFonts w:ascii="Garamond" w:eastAsiaTheme="minorHAnsi" w:hAnsi="Garamond"/>
          <w:bCs/>
          <w:lang w:eastAsia="en-US"/>
        </w:rPr>
        <w:t xml:space="preserve"> maruz kalmama </w:t>
      </w:r>
      <w:r w:rsidR="0096508C" w:rsidRPr="00173B55">
        <w:rPr>
          <w:rFonts w:ascii="Garamond" w:eastAsiaTheme="minorHAnsi" w:hAnsi="Garamond"/>
          <w:bCs/>
          <w:lang w:eastAsia="en-US"/>
        </w:rPr>
        <w:t>hakkını</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düzenlemektedir</w:t>
      </w:r>
      <w:r w:rsidRPr="00173B55">
        <w:rPr>
          <w:rFonts w:ascii="Garamond" w:eastAsiaTheme="minorHAnsi" w:hAnsi="Garamond"/>
          <w:bCs/>
          <w:lang w:eastAsia="en-US"/>
        </w:rPr>
        <w:t>.</w:t>
      </w:r>
      <w:r w:rsidR="0096508C" w:rsidRPr="00173B55">
        <w:rPr>
          <w:rFonts w:ascii="Garamond" w:eastAsiaTheme="minorHAnsi" w:hAnsi="Garamond"/>
          <w:bCs/>
          <w:lang w:eastAsia="en-US"/>
        </w:rPr>
        <w:t xml:space="preserve"> Bilindiği</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üzere</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tutuklama</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gerekçelerinin</w:t>
      </w:r>
      <w:r w:rsidRPr="00173B55">
        <w:rPr>
          <w:rFonts w:ascii="Garamond" w:eastAsiaTheme="minorHAnsi" w:hAnsi="Garamond"/>
          <w:bCs/>
          <w:lang w:eastAsia="en-US"/>
        </w:rPr>
        <w:t xml:space="preserve"> hemen hemen </w:t>
      </w:r>
      <w:r w:rsidR="0096508C" w:rsidRPr="00173B55">
        <w:rPr>
          <w:rFonts w:ascii="Garamond" w:eastAsiaTheme="minorHAnsi" w:hAnsi="Garamond"/>
          <w:bCs/>
          <w:lang w:eastAsia="en-US"/>
        </w:rPr>
        <w:t>tamamı</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suç</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teşkil</w:t>
      </w:r>
      <w:r w:rsidRPr="00173B55">
        <w:rPr>
          <w:rFonts w:ascii="Garamond" w:eastAsiaTheme="minorHAnsi" w:hAnsi="Garamond"/>
          <w:bCs/>
          <w:lang w:eastAsia="en-US"/>
        </w:rPr>
        <w:t xml:space="preserve"> etmeyen eylemler </w:t>
      </w:r>
      <w:r w:rsidR="0096508C" w:rsidRPr="00173B55">
        <w:rPr>
          <w:rFonts w:ascii="Garamond" w:eastAsiaTheme="minorHAnsi" w:hAnsi="Garamond"/>
          <w:bCs/>
          <w:lang w:eastAsia="en-US"/>
        </w:rPr>
        <w:t>olduğu</w:t>
      </w:r>
      <w:r w:rsidRPr="00173B55">
        <w:rPr>
          <w:rFonts w:ascii="Garamond" w:eastAsiaTheme="minorHAnsi" w:hAnsi="Garamond"/>
          <w:bCs/>
          <w:lang w:eastAsia="en-US"/>
        </w:rPr>
        <w:t xml:space="preserve"> gibi </w:t>
      </w:r>
      <w:r w:rsidR="00C225BF" w:rsidRPr="00173B55">
        <w:rPr>
          <w:rFonts w:ascii="Garamond" w:eastAsiaTheme="minorHAnsi" w:hAnsi="Garamond"/>
          <w:bCs/>
          <w:lang w:eastAsia="en-US"/>
        </w:rPr>
        <w:t>aynı</w:t>
      </w:r>
      <w:r w:rsidRPr="00173B55">
        <w:rPr>
          <w:rFonts w:ascii="Garamond" w:eastAsiaTheme="minorHAnsi" w:hAnsi="Garamond"/>
          <w:bCs/>
          <w:lang w:eastAsia="en-US"/>
        </w:rPr>
        <w:t xml:space="preserve"> zamanda </w:t>
      </w:r>
      <w:r w:rsidR="0096508C" w:rsidRPr="00173B55">
        <w:rPr>
          <w:rFonts w:ascii="Garamond" w:eastAsiaTheme="minorHAnsi" w:hAnsi="Garamond"/>
          <w:bCs/>
          <w:lang w:eastAsia="en-US"/>
        </w:rPr>
        <w:t>anılan</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sözleşmeler</w:t>
      </w:r>
      <w:r w:rsidRPr="00173B55">
        <w:rPr>
          <w:rFonts w:ascii="Garamond" w:eastAsiaTheme="minorHAnsi" w:hAnsi="Garamond"/>
          <w:bCs/>
          <w:lang w:eastAsia="en-US"/>
        </w:rPr>
        <w:t xml:space="preserve"> </w:t>
      </w:r>
      <w:r w:rsidR="0096508C" w:rsidRPr="00173B55">
        <w:rPr>
          <w:rFonts w:ascii="Garamond" w:eastAsiaTheme="minorHAnsi" w:hAnsi="Garamond"/>
          <w:bCs/>
          <w:lang w:eastAsia="en-US"/>
        </w:rPr>
        <w:t>kapsamında</w:t>
      </w:r>
      <w:r w:rsidRPr="00173B55">
        <w:rPr>
          <w:rFonts w:ascii="Garamond" w:eastAsiaTheme="minorHAnsi" w:hAnsi="Garamond"/>
          <w:bCs/>
          <w:lang w:eastAsia="en-US"/>
        </w:rPr>
        <w:t xml:space="preserve"> korunan temel hak ve </w:t>
      </w:r>
      <w:r w:rsidR="0096508C" w:rsidRPr="00173B55">
        <w:rPr>
          <w:rFonts w:ascii="Garamond" w:eastAsiaTheme="minorHAnsi" w:hAnsi="Garamond"/>
          <w:bCs/>
          <w:lang w:eastAsia="en-US"/>
        </w:rPr>
        <w:t>özgürlüklerdir</w:t>
      </w:r>
      <w:r w:rsidRPr="00173B55">
        <w:rPr>
          <w:rFonts w:ascii="Garamond" w:eastAsiaTheme="minorHAnsi" w:hAnsi="Garamond"/>
          <w:bCs/>
          <w:lang w:eastAsia="en-US"/>
        </w:rPr>
        <w:t>.</w:t>
      </w:r>
      <w:r w:rsidR="0028295F" w:rsidRPr="00173B55">
        <w:rPr>
          <w:rFonts w:ascii="Garamond" w:eastAsiaTheme="minorHAnsi" w:hAnsi="Garamond"/>
          <w:bCs/>
          <w:lang w:eastAsia="en-US"/>
        </w:rPr>
        <w:t xml:space="preserve">Bu kapsamda, </w:t>
      </w:r>
      <w:r w:rsidR="00536E69" w:rsidRPr="00173B55">
        <w:rPr>
          <w:rFonts w:ascii="Garamond" w:eastAsiaTheme="minorHAnsi" w:hAnsi="Garamond"/>
          <w:bCs/>
          <w:lang w:eastAsia="en-US"/>
        </w:rPr>
        <w:t xml:space="preserve">Tutuklama gerekçeleri </w:t>
      </w:r>
      <w:r w:rsidR="007E285F">
        <w:rPr>
          <w:rFonts w:ascii="Garamond" w:eastAsiaTheme="minorHAnsi" w:hAnsi="Garamond"/>
          <w:bCs/>
          <w:lang w:eastAsia="en-US"/>
        </w:rPr>
        <w:t xml:space="preserve">aşağıda </w:t>
      </w:r>
      <w:r w:rsidR="00536E69" w:rsidRPr="00173B55">
        <w:rPr>
          <w:rFonts w:ascii="Garamond" w:eastAsiaTheme="minorHAnsi" w:hAnsi="Garamond"/>
          <w:bCs/>
          <w:lang w:eastAsia="en-US"/>
        </w:rPr>
        <w:t xml:space="preserve">sayılan sebeplerden biri veya birkaçı olması halinde bu bölüm başvuranın durumuna uyduğu ölçüde </w:t>
      </w:r>
      <w:r w:rsidR="007E285F">
        <w:rPr>
          <w:rFonts w:ascii="Garamond" w:eastAsiaTheme="minorHAnsi" w:hAnsi="Garamond"/>
          <w:bCs/>
          <w:lang w:eastAsia="en-US"/>
        </w:rPr>
        <w:t xml:space="preserve">aşağıdaki </w:t>
      </w:r>
      <w:r w:rsidR="00536E69" w:rsidRPr="00173B55">
        <w:rPr>
          <w:rFonts w:ascii="Garamond" w:eastAsiaTheme="minorHAnsi" w:hAnsi="Garamond"/>
          <w:bCs/>
          <w:lang w:eastAsia="en-US"/>
        </w:rPr>
        <w:t>gibi doldurulacaktır.</w:t>
      </w:r>
    </w:p>
    <w:p w14:paraId="0ECCDC1C" w14:textId="77777777" w:rsidR="00F24A71" w:rsidRPr="00173B55" w:rsidRDefault="00F24A71" w:rsidP="00CC2234">
      <w:pPr>
        <w:spacing w:line="276" w:lineRule="auto"/>
        <w:jc w:val="both"/>
        <w:rPr>
          <w:rFonts w:ascii="Garamond" w:hAnsi="Garamond"/>
          <w:bCs/>
          <w:highlight w:val="yellow"/>
        </w:rPr>
      </w:pPr>
    </w:p>
    <w:p w14:paraId="3FAFBE2B" w14:textId="77777777" w:rsidR="00F24A71" w:rsidRPr="00173B55" w:rsidRDefault="00F24A71" w:rsidP="00020009">
      <w:pPr>
        <w:spacing w:line="276" w:lineRule="auto"/>
        <w:jc w:val="both"/>
        <w:rPr>
          <w:rFonts w:ascii="Garamond" w:hAnsi="Garamond"/>
          <w:bCs/>
        </w:rPr>
      </w:pPr>
    </w:p>
    <w:p w14:paraId="05A33548" w14:textId="77777777" w:rsidR="004660FE" w:rsidRDefault="004660FE" w:rsidP="00020009">
      <w:pPr>
        <w:spacing w:line="276" w:lineRule="auto"/>
        <w:jc w:val="both"/>
        <w:rPr>
          <w:rFonts w:ascii="Garamond" w:hAnsi="Garamond"/>
          <w:bCs/>
          <w:lang w:val="en-US"/>
        </w:rPr>
      </w:pPr>
    </w:p>
    <w:p w14:paraId="36CB4BE2" w14:textId="51050BD7" w:rsidR="005240C8" w:rsidRPr="00216185" w:rsidRDefault="003D34AD" w:rsidP="00020009">
      <w:pPr>
        <w:spacing w:line="276" w:lineRule="auto"/>
        <w:jc w:val="both"/>
        <w:rPr>
          <w:rFonts w:ascii="Garamond" w:hAnsi="Garamond"/>
          <w:bCs/>
          <w:lang w:val="en-US"/>
        </w:rPr>
      </w:pPr>
      <w:r w:rsidRPr="00EE0039">
        <w:rPr>
          <w:rFonts w:ascii="Garamond" w:hAnsi="Garamond"/>
          <w:bCs/>
          <w:lang w:val="en-US"/>
        </w:rPr>
        <w:t>1-</w:t>
      </w:r>
      <w:r w:rsidR="004660FE" w:rsidRPr="00EE0039">
        <w:rPr>
          <w:rFonts w:ascii="Garamond" w:hAnsi="Garamond"/>
          <w:b/>
          <w:bCs/>
          <w:lang w:val="en-US"/>
        </w:rPr>
        <w:t xml:space="preserve">Applicant was accused </w:t>
      </w:r>
      <w:r w:rsidR="00216185" w:rsidRPr="00EE0039">
        <w:rPr>
          <w:rFonts w:ascii="Garamond" w:hAnsi="Garamond"/>
          <w:b/>
          <w:bCs/>
          <w:lang w:val="en-US"/>
        </w:rPr>
        <w:t>of s</w:t>
      </w:r>
      <w:r w:rsidR="00FB29CC" w:rsidRPr="00EE0039">
        <w:rPr>
          <w:rFonts w:ascii="Garamond" w:hAnsi="Garamond"/>
          <w:b/>
          <w:bCs/>
          <w:lang w:val="en-US"/>
        </w:rPr>
        <w:t>ubscribing</w:t>
      </w:r>
      <w:r w:rsidR="004660FE" w:rsidRPr="00EE0039">
        <w:rPr>
          <w:rFonts w:ascii="Garamond" w:hAnsi="Garamond"/>
          <w:b/>
          <w:bCs/>
          <w:lang w:val="en-US"/>
        </w:rPr>
        <w:t xml:space="preserve"> to Gulen affiliated newspaper</w:t>
      </w:r>
      <w:r w:rsidR="00216185" w:rsidRPr="00EE0039">
        <w:rPr>
          <w:rFonts w:ascii="Garamond" w:hAnsi="Garamond"/>
          <w:b/>
          <w:bCs/>
          <w:lang w:val="en-US"/>
        </w:rPr>
        <w:t xml:space="preserve">s, journals, </w:t>
      </w:r>
      <w:r w:rsidR="004660FE" w:rsidRPr="00EE0039">
        <w:rPr>
          <w:rFonts w:ascii="Garamond" w:hAnsi="Garamond"/>
          <w:b/>
          <w:bCs/>
          <w:lang w:val="en-US"/>
        </w:rPr>
        <w:t>magazine</w:t>
      </w:r>
      <w:r w:rsidR="00216185" w:rsidRPr="00EE0039">
        <w:rPr>
          <w:rFonts w:ascii="Garamond" w:hAnsi="Garamond"/>
          <w:b/>
          <w:bCs/>
          <w:lang w:val="en-US"/>
        </w:rPr>
        <w:t>s or possession of Gulen’s books</w:t>
      </w:r>
      <w:r w:rsidR="00FA05A5" w:rsidRPr="00EE0039">
        <w:rPr>
          <w:rFonts w:ascii="Garamond" w:hAnsi="Garamond"/>
          <w:b/>
          <w:bCs/>
          <w:lang w:val="en-US"/>
        </w:rPr>
        <w:t xml:space="preserve"> or other written and visual materials</w:t>
      </w:r>
      <w:r w:rsidR="00FA05A5">
        <w:rPr>
          <w:rFonts w:ascii="Garamond" w:hAnsi="Garamond"/>
          <w:bCs/>
          <w:u w:val="single"/>
          <w:lang w:val="en-US"/>
        </w:rPr>
        <w:t xml:space="preserve"> </w:t>
      </w:r>
      <w:r w:rsidR="00A8252B" w:rsidRPr="00216185">
        <w:rPr>
          <w:rFonts w:ascii="Garamond" w:hAnsi="Garamond"/>
          <w:bCs/>
          <w:lang w:val="en-US"/>
        </w:rPr>
        <w:t>[</w:t>
      </w:r>
      <w:proofErr w:type="spellStart"/>
      <w:r w:rsidRPr="00216185">
        <w:rPr>
          <w:rFonts w:ascii="Garamond" w:hAnsi="Garamond"/>
          <w:bCs/>
          <w:lang w:val="en-US"/>
        </w:rPr>
        <w:t>gazete</w:t>
      </w:r>
      <w:proofErr w:type="spellEnd"/>
      <w:r w:rsidRPr="00216185">
        <w:rPr>
          <w:rFonts w:ascii="Garamond" w:hAnsi="Garamond"/>
          <w:bCs/>
          <w:lang w:val="en-US"/>
        </w:rPr>
        <w:t xml:space="preserve">, </w:t>
      </w:r>
      <w:proofErr w:type="spellStart"/>
      <w:r w:rsidRPr="00216185">
        <w:rPr>
          <w:rFonts w:ascii="Garamond" w:hAnsi="Garamond"/>
          <w:bCs/>
          <w:lang w:val="en-US"/>
        </w:rPr>
        <w:t>dergi</w:t>
      </w:r>
      <w:proofErr w:type="spellEnd"/>
      <w:r w:rsidRPr="00216185">
        <w:rPr>
          <w:rFonts w:ascii="Garamond" w:hAnsi="Garamond"/>
          <w:bCs/>
          <w:lang w:val="en-US"/>
        </w:rPr>
        <w:t xml:space="preserve"> </w:t>
      </w:r>
      <w:proofErr w:type="spellStart"/>
      <w:r w:rsidRPr="008A77B3">
        <w:rPr>
          <w:rFonts w:ascii="Garamond" w:hAnsi="Garamond"/>
          <w:b/>
          <w:bCs/>
          <w:lang w:val="en-US"/>
        </w:rPr>
        <w:t>aboneliği</w:t>
      </w:r>
      <w:proofErr w:type="spellEnd"/>
      <w:r w:rsidRPr="00216185">
        <w:rPr>
          <w:rFonts w:ascii="Garamond" w:hAnsi="Garamond"/>
          <w:bCs/>
          <w:lang w:val="en-US"/>
        </w:rPr>
        <w:t>,</w:t>
      </w:r>
      <w:r w:rsidR="00A8252B" w:rsidRPr="00216185">
        <w:rPr>
          <w:rFonts w:ascii="Garamond" w:hAnsi="Garamond"/>
          <w:bCs/>
          <w:lang w:val="en-US"/>
        </w:rPr>
        <w:t xml:space="preserve"> </w:t>
      </w:r>
      <w:proofErr w:type="spellStart"/>
      <w:r w:rsidR="00A8252B" w:rsidRPr="00216185">
        <w:rPr>
          <w:rFonts w:ascii="Garamond" w:hAnsi="Garamond"/>
          <w:bCs/>
          <w:lang w:val="en-US"/>
        </w:rPr>
        <w:t>kitap</w:t>
      </w:r>
      <w:proofErr w:type="spellEnd"/>
      <w:r w:rsidR="00A8252B" w:rsidRPr="00216185">
        <w:rPr>
          <w:rFonts w:ascii="Garamond" w:hAnsi="Garamond"/>
          <w:bCs/>
          <w:lang w:val="en-US"/>
        </w:rPr>
        <w:t xml:space="preserve"> </w:t>
      </w:r>
      <w:proofErr w:type="spellStart"/>
      <w:r w:rsidR="00FA05A5">
        <w:rPr>
          <w:rFonts w:ascii="Garamond" w:hAnsi="Garamond"/>
          <w:bCs/>
          <w:lang w:val="en-US"/>
        </w:rPr>
        <w:t>kaset</w:t>
      </w:r>
      <w:proofErr w:type="spellEnd"/>
      <w:r w:rsidR="00FA05A5">
        <w:rPr>
          <w:rFonts w:ascii="Garamond" w:hAnsi="Garamond"/>
          <w:bCs/>
          <w:lang w:val="en-US"/>
        </w:rPr>
        <w:t xml:space="preserve"> </w:t>
      </w:r>
      <w:proofErr w:type="spellStart"/>
      <w:r w:rsidR="00A8252B" w:rsidRPr="008A77B3">
        <w:rPr>
          <w:rFonts w:ascii="Garamond" w:hAnsi="Garamond"/>
          <w:b/>
          <w:bCs/>
          <w:lang w:val="en-US"/>
        </w:rPr>
        <w:t>bulundurma</w:t>
      </w:r>
      <w:proofErr w:type="spellEnd"/>
      <w:r w:rsidRPr="00216185">
        <w:rPr>
          <w:rFonts w:ascii="Garamond" w:hAnsi="Garamond"/>
          <w:bCs/>
          <w:lang w:val="en-US"/>
        </w:rPr>
        <w:t xml:space="preserve"> vs.</w:t>
      </w:r>
      <w:r w:rsidR="00A8252B" w:rsidRPr="00216185">
        <w:rPr>
          <w:rFonts w:ascii="Garamond" w:hAnsi="Garamond"/>
          <w:bCs/>
          <w:lang w:val="en-US"/>
        </w:rPr>
        <w:t>]</w:t>
      </w:r>
    </w:p>
    <w:p w14:paraId="3DFD820D" w14:textId="77777777" w:rsidR="008A77B3" w:rsidRDefault="008A77B3" w:rsidP="00020009">
      <w:pPr>
        <w:spacing w:line="276" w:lineRule="auto"/>
        <w:jc w:val="both"/>
        <w:rPr>
          <w:rFonts w:ascii="Garamond" w:hAnsi="Garamond"/>
          <w:bCs/>
          <w:lang w:val="en-US"/>
        </w:rPr>
      </w:pPr>
    </w:p>
    <w:p w14:paraId="10A321BE" w14:textId="7D26EFFD" w:rsidR="005240C8" w:rsidRDefault="00FB59C2" w:rsidP="00020009">
      <w:pPr>
        <w:spacing w:line="276" w:lineRule="auto"/>
        <w:jc w:val="both"/>
        <w:rPr>
          <w:rFonts w:ascii="Garamond" w:hAnsi="Garamond"/>
        </w:rPr>
      </w:pPr>
      <w:r w:rsidRPr="00D63B38">
        <w:rPr>
          <w:rFonts w:ascii="Garamond" w:hAnsi="Garamond"/>
          <w:lang w:val="en-US"/>
        </w:rPr>
        <w:t>First of all</w:t>
      </w:r>
      <w:r w:rsidR="008A77B3" w:rsidRPr="00D63B38">
        <w:rPr>
          <w:rFonts w:ascii="Garamond" w:hAnsi="Garamond"/>
          <w:lang w:val="en-US"/>
        </w:rPr>
        <w:t xml:space="preserve">, </w:t>
      </w:r>
      <w:r w:rsidR="008A77B3" w:rsidRPr="00D63B38">
        <w:rPr>
          <w:rFonts w:ascii="Garamond" w:hAnsi="Garamond"/>
        </w:rPr>
        <w:t>it</w:t>
      </w:r>
      <w:r w:rsidR="009577D8" w:rsidRPr="00D63B38">
        <w:rPr>
          <w:rFonts w:ascii="Garamond" w:hAnsi="Garamond"/>
        </w:rPr>
        <w:t xml:space="preserve"> should be underlined that before the coup attempt Gulen affiliated newspaper</w:t>
      </w:r>
      <w:r w:rsidR="00BF1975" w:rsidRPr="00D63B38">
        <w:rPr>
          <w:rFonts w:ascii="Garamond" w:hAnsi="Garamond"/>
        </w:rPr>
        <w:t>s</w:t>
      </w:r>
      <w:r w:rsidR="009577D8" w:rsidRPr="00D63B38">
        <w:rPr>
          <w:rFonts w:ascii="Garamond" w:hAnsi="Garamond"/>
        </w:rPr>
        <w:t>,</w:t>
      </w:r>
      <w:r w:rsidR="009577D8" w:rsidRPr="00FB59C2">
        <w:rPr>
          <w:rFonts w:ascii="Garamond" w:hAnsi="Garamond"/>
        </w:rPr>
        <w:t xml:space="preserve"> journal</w:t>
      </w:r>
      <w:r w:rsidR="00BF1975">
        <w:rPr>
          <w:rFonts w:ascii="Garamond" w:hAnsi="Garamond"/>
        </w:rPr>
        <w:t>s</w:t>
      </w:r>
      <w:r w:rsidR="009577D8" w:rsidRPr="00FB59C2">
        <w:rPr>
          <w:rFonts w:ascii="Garamond" w:hAnsi="Garamond"/>
        </w:rPr>
        <w:t xml:space="preserve"> or magazines, books </w:t>
      </w:r>
      <w:r w:rsidR="00FA05A5">
        <w:rPr>
          <w:rFonts w:ascii="Garamond" w:hAnsi="Garamond"/>
        </w:rPr>
        <w:t xml:space="preserve">and </w:t>
      </w:r>
      <w:r w:rsidR="00FA05A5" w:rsidRPr="00FA05A5">
        <w:rPr>
          <w:rFonts w:ascii="Garamond" w:hAnsi="Garamond"/>
        </w:rPr>
        <w:t xml:space="preserve">other written and visual materials </w:t>
      </w:r>
      <w:r w:rsidR="009577D8" w:rsidRPr="00FB59C2">
        <w:rPr>
          <w:rFonts w:ascii="Garamond" w:hAnsi="Garamond"/>
        </w:rPr>
        <w:t xml:space="preserve">were </w:t>
      </w:r>
      <w:r w:rsidR="008A77B3" w:rsidRPr="00FB59C2">
        <w:rPr>
          <w:rFonts w:ascii="Garamond" w:hAnsi="Garamond"/>
        </w:rPr>
        <w:t>totaly legal</w:t>
      </w:r>
      <w:r w:rsidR="009577D8" w:rsidRPr="00FB59C2">
        <w:rPr>
          <w:rFonts w:ascii="Garamond" w:hAnsi="Garamond"/>
        </w:rPr>
        <w:t xml:space="preserve"> and had been sold with the permission of the Ministry of Culture and could be found on the shelves of public libraries</w:t>
      </w:r>
      <w:r w:rsidR="009577D8" w:rsidRPr="009577D8">
        <w:t>.</w:t>
      </w:r>
      <w:r w:rsidR="003D34AD">
        <w:t xml:space="preserve"> </w:t>
      </w:r>
      <w:r w:rsidRPr="00FB59C2">
        <w:rPr>
          <w:rFonts w:ascii="Garamond" w:hAnsi="Garamond"/>
        </w:rPr>
        <w:t>Secondly,</w:t>
      </w:r>
      <w:r>
        <w:t xml:space="preserve"> </w:t>
      </w:r>
      <w:r>
        <w:rPr>
          <w:rFonts w:ascii="Garamond" w:hAnsi="Garamond"/>
          <w:lang w:val="en-US"/>
        </w:rPr>
        <w:t>i</w:t>
      </w:r>
      <w:r w:rsidR="00A35705" w:rsidRPr="00A35705">
        <w:rPr>
          <w:rFonts w:ascii="Garamond" w:hAnsi="Garamond"/>
          <w:lang w:val="en-US"/>
        </w:rPr>
        <w:t xml:space="preserve">n a country where the rule of law is respected, </w:t>
      </w:r>
      <w:r w:rsidR="00A35705">
        <w:rPr>
          <w:rFonts w:ascii="Garamond" w:hAnsi="Garamond"/>
          <w:lang w:val="en-US"/>
        </w:rPr>
        <w:t>newspaper</w:t>
      </w:r>
      <w:r w:rsidR="00BF1975">
        <w:rPr>
          <w:rFonts w:ascii="Garamond" w:hAnsi="Garamond"/>
          <w:lang w:val="en-US"/>
        </w:rPr>
        <w:t>s</w:t>
      </w:r>
      <w:r w:rsidR="00A35705">
        <w:rPr>
          <w:rFonts w:ascii="Garamond" w:hAnsi="Garamond"/>
          <w:lang w:val="en-US"/>
        </w:rPr>
        <w:t>, journal</w:t>
      </w:r>
      <w:r w:rsidR="00BF1975">
        <w:rPr>
          <w:rFonts w:ascii="Garamond" w:hAnsi="Garamond"/>
          <w:lang w:val="en-US"/>
        </w:rPr>
        <w:t>s</w:t>
      </w:r>
      <w:r w:rsidR="00A35705">
        <w:rPr>
          <w:rFonts w:ascii="Garamond" w:hAnsi="Garamond"/>
          <w:lang w:val="en-US"/>
        </w:rPr>
        <w:t>, magazine</w:t>
      </w:r>
      <w:r w:rsidR="00BF1975">
        <w:rPr>
          <w:rFonts w:ascii="Garamond" w:hAnsi="Garamond"/>
          <w:lang w:val="en-US"/>
        </w:rPr>
        <w:t>s</w:t>
      </w:r>
      <w:r w:rsidR="00A35705">
        <w:rPr>
          <w:rFonts w:ascii="Garamond" w:hAnsi="Garamond"/>
          <w:lang w:val="en-US"/>
        </w:rPr>
        <w:t xml:space="preserve"> </w:t>
      </w:r>
      <w:r w:rsidR="00A35705" w:rsidRPr="00A35705">
        <w:rPr>
          <w:rFonts w:ascii="Garamond" w:hAnsi="Garamond"/>
          <w:lang w:val="en-US"/>
        </w:rPr>
        <w:t xml:space="preserve">that do not promote terrorism or violence cannot be banned and people in possession of these </w:t>
      </w:r>
      <w:r w:rsidR="00A35705">
        <w:rPr>
          <w:rFonts w:ascii="Garamond" w:hAnsi="Garamond"/>
          <w:lang w:val="en-US"/>
        </w:rPr>
        <w:t xml:space="preserve">items </w:t>
      </w:r>
      <w:r w:rsidR="00A35705" w:rsidRPr="00A35705">
        <w:rPr>
          <w:rFonts w:ascii="Garamond" w:hAnsi="Garamond"/>
          <w:lang w:val="en-US"/>
        </w:rPr>
        <w:t>cannot be accused of membership in</w:t>
      </w:r>
      <w:r w:rsidR="00A35705">
        <w:rPr>
          <w:rFonts w:ascii="Garamond" w:hAnsi="Garamond"/>
          <w:lang w:val="en-US"/>
        </w:rPr>
        <w:t xml:space="preserve"> </w:t>
      </w:r>
      <w:r w:rsidR="00A35705" w:rsidRPr="00A35705">
        <w:rPr>
          <w:rFonts w:ascii="Garamond" w:hAnsi="Garamond"/>
          <w:lang w:val="en-US"/>
        </w:rPr>
        <w:t>terror organizations.</w:t>
      </w:r>
      <w:r w:rsidR="00A35705">
        <w:rPr>
          <w:rFonts w:ascii="Garamond" w:hAnsi="Garamond"/>
          <w:lang w:val="en-US"/>
        </w:rPr>
        <w:t xml:space="preserve"> </w:t>
      </w:r>
      <w:r>
        <w:rPr>
          <w:rFonts w:ascii="Garamond" w:hAnsi="Garamond"/>
          <w:lang w:val="en-US"/>
        </w:rPr>
        <w:t>Therefore, t</w:t>
      </w:r>
      <w:r w:rsidR="009577D8">
        <w:rPr>
          <w:rFonts w:ascii="Garamond" w:hAnsi="Garamond"/>
          <w:lang w:val="en-US"/>
        </w:rPr>
        <w:t xml:space="preserve">hese activities are </w:t>
      </w:r>
      <w:r w:rsidR="009577D8" w:rsidRPr="00BF1975">
        <w:rPr>
          <w:rFonts w:ascii="Garamond" w:hAnsi="Garamond"/>
        </w:rPr>
        <w:t>protected</w:t>
      </w:r>
      <w:r w:rsidR="00A35705" w:rsidRPr="00BF1975">
        <w:rPr>
          <w:rFonts w:ascii="Garamond" w:hAnsi="Garamond"/>
        </w:rPr>
        <w:t xml:space="preserve"> under the article </w:t>
      </w:r>
      <w:r w:rsidR="009577D8" w:rsidRPr="00BF1975">
        <w:rPr>
          <w:rFonts w:ascii="Garamond" w:hAnsi="Garamond"/>
        </w:rPr>
        <w:t>18, 19 of ICCPR.</w:t>
      </w:r>
      <w:r w:rsidR="00A35705" w:rsidRPr="00BF1975">
        <w:rPr>
          <w:rFonts w:ascii="Garamond" w:hAnsi="Garamond"/>
        </w:rPr>
        <w:t xml:space="preserve"> </w:t>
      </w:r>
    </w:p>
    <w:p w14:paraId="63AFF60C" w14:textId="77777777" w:rsidR="004660FE" w:rsidRPr="00BF1975" w:rsidRDefault="004660FE" w:rsidP="00020009">
      <w:pPr>
        <w:spacing w:line="276" w:lineRule="auto"/>
        <w:jc w:val="both"/>
        <w:rPr>
          <w:rFonts w:ascii="Garamond" w:hAnsi="Garamond"/>
        </w:rPr>
      </w:pPr>
    </w:p>
    <w:p w14:paraId="55C2F282" w14:textId="74EFDF8F" w:rsidR="00FB59C2" w:rsidRPr="008A77B3" w:rsidRDefault="008A77B3" w:rsidP="00020009">
      <w:pPr>
        <w:spacing w:line="276" w:lineRule="auto"/>
        <w:jc w:val="both"/>
        <w:rPr>
          <w:rFonts w:ascii="Garamond" w:hAnsi="Garamond"/>
          <w:u w:val="single"/>
        </w:rPr>
      </w:pPr>
      <w:r w:rsidRPr="00966BB5">
        <w:rPr>
          <w:rFonts w:ascii="Garamond" w:hAnsi="Garamond"/>
          <w:b/>
        </w:rPr>
        <w:t>2-</w:t>
      </w:r>
      <w:r w:rsidR="004660FE" w:rsidRPr="00966BB5">
        <w:rPr>
          <w:rFonts w:ascii="Garamond" w:hAnsi="Garamond"/>
          <w:b/>
        </w:rPr>
        <w:t xml:space="preserve">Applicant was accused of  </w:t>
      </w:r>
      <w:r w:rsidR="0069378A" w:rsidRPr="00966BB5">
        <w:rPr>
          <w:rFonts w:ascii="Garamond" w:hAnsi="Garamond"/>
          <w:b/>
        </w:rPr>
        <w:t>b</w:t>
      </w:r>
      <w:r w:rsidR="004660FE" w:rsidRPr="00966BB5">
        <w:rPr>
          <w:rFonts w:ascii="Garamond" w:hAnsi="Garamond"/>
          <w:b/>
        </w:rPr>
        <w:t>eing member of Gulen affiliated Association</w:t>
      </w:r>
      <w:r w:rsidRPr="00966BB5">
        <w:rPr>
          <w:rFonts w:ascii="Garamond" w:hAnsi="Garamond"/>
          <w:b/>
        </w:rPr>
        <w:t>s, Unions, Foundations and other Institutions</w:t>
      </w:r>
      <w:r w:rsidRPr="00966BB5">
        <w:rPr>
          <w:rFonts w:ascii="Garamond" w:hAnsi="Garamond"/>
        </w:rPr>
        <w:t xml:space="preserve"> </w:t>
      </w:r>
      <w:r w:rsidR="00A8252B" w:rsidRPr="00966BB5">
        <w:rPr>
          <w:rFonts w:ascii="Garamond" w:hAnsi="Garamond"/>
        </w:rPr>
        <w:t>[sendika, dernek, vakıf üyeliği</w:t>
      </w:r>
      <w:r w:rsidRPr="00966BB5">
        <w:rPr>
          <w:rFonts w:ascii="Garamond" w:hAnsi="Garamond"/>
        </w:rPr>
        <w:t xml:space="preserve"> ve diger kurumlara </w:t>
      </w:r>
      <w:r w:rsidRPr="00966BB5">
        <w:rPr>
          <w:rFonts w:ascii="Garamond" w:hAnsi="Garamond"/>
          <w:b/>
        </w:rPr>
        <w:t>uyelik</w:t>
      </w:r>
      <w:r w:rsidR="00A8252B" w:rsidRPr="008A77B3">
        <w:rPr>
          <w:rFonts w:ascii="Garamond" w:hAnsi="Garamond"/>
          <w:u w:val="single"/>
        </w:rPr>
        <w:t>]</w:t>
      </w:r>
    </w:p>
    <w:p w14:paraId="45B239D5" w14:textId="77777777" w:rsidR="008A77B3" w:rsidRPr="000F5754" w:rsidRDefault="008A77B3" w:rsidP="00020009">
      <w:pPr>
        <w:spacing w:line="276" w:lineRule="auto"/>
        <w:jc w:val="both"/>
        <w:rPr>
          <w:rFonts w:ascii="Garamond" w:hAnsi="Garamond"/>
          <w:u w:val="single"/>
        </w:rPr>
      </w:pPr>
    </w:p>
    <w:p w14:paraId="5AD8881B" w14:textId="180831C2" w:rsidR="00020009" w:rsidRDefault="008A77B3" w:rsidP="00272BC0">
      <w:pPr>
        <w:spacing w:line="276" w:lineRule="auto"/>
        <w:jc w:val="both"/>
        <w:rPr>
          <w:rFonts w:ascii="Garamond" w:hAnsi="Garamond"/>
        </w:rPr>
      </w:pPr>
      <w:r>
        <w:rPr>
          <w:rFonts w:ascii="Garamond" w:hAnsi="Garamond"/>
        </w:rPr>
        <w:t>A</w:t>
      </w:r>
      <w:r w:rsidR="00272BC0" w:rsidRPr="00272BC0">
        <w:rPr>
          <w:rFonts w:ascii="Garamond" w:hAnsi="Garamond"/>
        </w:rPr>
        <w:t xml:space="preserve">fter coup attempt </w:t>
      </w:r>
      <w:r w:rsidR="00980C0D" w:rsidRPr="00272BC0">
        <w:rPr>
          <w:rFonts w:ascii="Garamond" w:hAnsi="Garamond"/>
        </w:rPr>
        <w:t xml:space="preserve">all </w:t>
      </w:r>
      <w:r w:rsidR="00272BC0" w:rsidRPr="00272BC0">
        <w:rPr>
          <w:rFonts w:ascii="Garamond" w:hAnsi="Garamond"/>
        </w:rPr>
        <w:t xml:space="preserve">alleged </w:t>
      </w:r>
      <w:r w:rsidR="00FA2F42">
        <w:rPr>
          <w:rFonts w:ascii="Garamond" w:hAnsi="Garamond"/>
        </w:rPr>
        <w:t>Movement</w:t>
      </w:r>
      <w:r w:rsidR="00980C0D" w:rsidRPr="00272BC0">
        <w:rPr>
          <w:rFonts w:ascii="Garamond" w:hAnsi="Garamond"/>
        </w:rPr>
        <w:t xml:space="preserve"> related association</w:t>
      </w:r>
      <w:r w:rsidR="00272BC0" w:rsidRPr="00272BC0">
        <w:rPr>
          <w:rFonts w:ascii="Garamond" w:hAnsi="Garamond"/>
        </w:rPr>
        <w:t>s</w:t>
      </w:r>
      <w:r w:rsidR="00980C0D" w:rsidRPr="00272BC0">
        <w:rPr>
          <w:rFonts w:ascii="Garamond" w:hAnsi="Garamond"/>
        </w:rPr>
        <w:t xml:space="preserve">, </w:t>
      </w:r>
      <w:r w:rsidR="00272BC0" w:rsidRPr="00272BC0">
        <w:rPr>
          <w:rFonts w:ascii="Garamond" w:hAnsi="Garamond"/>
        </w:rPr>
        <w:t xml:space="preserve">unions, </w:t>
      </w:r>
      <w:r w:rsidR="00980C0D" w:rsidRPr="00272BC0">
        <w:rPr>
          <w:rFonts w:ascii="Garamond" w:hAnsi="Garamond"/>
        </w:rPr>
        <w:t>foundation</w:t>
      </w:r>
      <w:r w:rsidR="00272BC0" w:rsidRPr="00272BC0">
        <w:rPr>
          <w:rFonts w:ascii="Garamond" w:hAnsi="Garamond"/>
        </w:rPr>
        <w:t>s</w:t>
      </w:r>
      <w:r w:rsidR="00980C0D" w:rsidRPr="00272BC0">
        <w:rPr>
          <w:rFonts w:ascii="Garamond" w:hAnsi="Garamond"/>
        </w:rPr>
        <w:t xml:space="preserve"> and institutions</w:t>
      </w:r>
      <w:r w:rsidR="00272BC0" w:rsidRPr="00272BC0">
        <w:rPr>
          <w:rFonts w:ascii="Garamond" w:hAnsi="Garamond"/>
        </w:rPr>
        <w:t xml:space="preserve"> were shut down on July 23, 2016 with decree-law no. 667. Accordingly, before that day they  were officially registered, duly authorized and  totaly </w:t>
      </w:r>
      <w:r w:rsidR="00980C0D" w:rsidRPr="00272BC0">
        <w:rPr>
          <w:rFonts w:ascii="Garamond" w:hAnsi="Garamond"/>
        </w:rPr>
        <w:t>legitimate</w:t>
      </w:r>
      <w:r w:rsidR="00272BC0" w:rsidRPr="00272BC0">
        <w:rPr>
          <w:rFonts w:ascii="Garamond" w:hAnsi="Garamond"/>
        </w:rPr>
        <w:t xml:space="preserve">. </w:t>
      </w:r>
      <w:r w:rsidR="00272BC0" w:rsidRPr="000F5754">
        <w:rPr>
          <w:rFonts w:ascii="Garamond" w:hAnsi="Garamond"/>
        </w:rPr>
        <w:t>Therefore,</w:t>
      </w:r>
      <w:r w:rsidR="007E2FAA" w:rsidRPr="000F5754">
        <w:rPr>
          <w:rFonts w:ascii="Garamond" w:hAnsi="Garamond"/>
        </w:rPr>
        <w:t xml:space="preserve"> activities like b</w:t>
      </w:r>
      <w:r w:rsidR="007E2FAA" w:rsidRPr="007E2FAA">
        <w:rPr>
          <w:rFonts w:ascii="Garamond" w:hAnsi="Garamond"/>
        </w:rPr>
        <w:t xml:space="preserve">eing </w:t>
      </w:r>
      <w:r>
        <w:rPr>
          <w:rFonts w:ascii="Garamond" w:hAnsi="Garamond"/>
        </w:rPr>
        <w:t xml:space="preserve">a </w:t>
      </w:r>
      <w:r w:rsidR="007E2FAA" w:rsidRPr="007E2FAA">
        <w:rPr>
          <w:rFonts w:ascii="Garamond" w:hAnsi="Garamond"/>
        </w:rPr>
        <w:t>member of associations, unions, fou</w:t>
      </w:r>
      <w:r>
        <w:rPr>
          <w:rFonts w:ascii="Garamond" w:hAnsi="Garamond"/>
        </w:rPr>
        <w:t>ndations and other institutions</w:t>
      </w:r>
      <w:r w:rsidR="00272BC0" w:rsidRPr="00272BC0">
        <w:rPr>
          <w:rFonts w:ascii="Garamond" w:hAnsi="Garamond"/>
        </w:rPr>
        <w:t xml:space="preserve"> </w:t>
      </w:r>
      <w:r w:rsidR="007E2FAA">
        <w:rPr>
          <w:rFonts w:ascii="Garamond" w:hAnsi="Garamond"/>
        </w:rPr>
        <w:t xml:space="preserve">were legal and </w:t>
      </w:r>
      <w:r>
        <w:rPr>
          <w:rFonts w:ascii="Garamond" w:hAnsi="Garamond"/>
        </w:rPr>
        <w:t xml:space="preserve">are </w:t>
      </w:r>
      <w:r w:rsidR="00272BC0" w:rsidRPr="00272BC0">
        <w:rPr>
          <w:rFonts w:ascii="Garamond" w:hAnsi="Garamond"/>
        </w:rPr>
        <w:t>protected under the article 18, 19</w:t>
      </w:r>
      <w:r w:rsidR="00272BC0">
        <w:rPr>
          <w:rFonts w:ascii="Garamond" w:hAnsi="Garamond"/>
        </w:rPr>
        <w:t xml:space="preserve">, 21, </w:t>
      </w:r>
      <w:r w:rsidR="00BF1975">
        <w:rPr>
          <w:rFonts w:ascii="Garamond" w:hAnsi="Garamond"/>
        </w:rPr>
        <w:t xml:space="preserve">22, </w:t>
      </w:r>
      <w:r w:rsidR="00272BC0">
        <w:rPr>
          <w:rFonts w:ascii="Garamond" w:hAnsi="Garamond"/>
        </w:rPr>
        <w:t xml:space="preserve">26 </w:t>
      </w:r>
      <w:r w:rsidR="00272BC0" w:rsidRPr="00272BC0">
        <w:rPr>
          <w:rFonts w:ascii="Garamond" w:hAnsi="Garamond"/>
        </w:rPr>
        <w:t xml:space="preserve"> of ICCPR.</w:t>
      </w:r>
    </w:p>
    <w:p w14:paraId="1E43F695" w14:textId="77777777" w:rsidR="004660FE" w:rsidRDefault="004660FE" w:rsidP="00272BC0">
      <w:pPr>
        <w:spacing w:line="276" w:lineRule="auto"/>
        <w:jc w:val="both"/>
        <w:rPr>
          <w:rFonts w:ascii="Garamond" w:hAnsi="Garamond"/>
        </w:rPr>
      </w:pPr>
    </w:p>
    <w:p w14:paraId="511261ED" w14:textId="0A84CE76" w:rsidR="003A3900" w:rsidRDefault="008A77B3" w:rsidP="003A3900">
      <w:pPr>
        <w:spacing w:line="276" w:lineRule="auto"/>
        <w:jc w:val="both"/>
        <w:rPr>
          <w:rFonts w:ascii="Garamond" w:hAnsi="Garamond"/>
        </w:rPr>
      </w:pPr>
      <w:r>
        <w:rPr>
          <w:rFonts w:ascii="Garamond" w:hAnsi="Garamond"/>
          <w:b/>
        </w:rPr>
        <w:t>3-</w:t>
      </w:r>
      <w:r w:rsidR="004660FE" w:rsidRPr="0069378A">
        <w:rPr>
          <w:rFonts w:ascii="Garamond" w:hAnsi="Garamond"/>
          <w:b/>
        </w:rPr>
        <w:t xml:space="preserve">Applicant was accused of </w:t>
      </w:r>
      <w:r w:rsidR="00FA05A5">
        <w:rPr>
          <w:rFonts w:ascii="Garamond" w:hAnsi="Garamond"/>
          <w:b/>
        </w:rPr>
        <w:t>w</w:t>
      </w:r>
      <w:r w:rsidR="00A228DC" w:rsidRPr="00A228DC">
        <w:rPr>
          <w:rFonts w:ascii="Garamond" w:hAnsi="Garamond"/>
          <w:b/>
        </w:rPr>
        <w:t xml:space="preserve">orking for,  </w:t>
      </w:r>
      <w:r w:rsidR="004660FE" w:rsidRPr="0069378A">
        <w:rPr>
          <w:rFonts w:ascii="Garamond" w:hAnsi="Garamond"/>
          <w:b/>
        </w:rPr>
        <w:t xml:space="preserve">getting services from Gulen affiliated </w:t>
      </w:r>
      <w:r w:rsidR="00D92957">
        <w:rPr>
          <w:rFonts w:ascii="Garamond" w:hAnsi="Garamond"/>
          <w:b/>
        </w:rPr>
        <w:t>i</w:t>
      </w:r>
      <w:r w:rsidR="0069378A">
        <w:rPr>
          <w:rFonts w:ascii="Garamond" w:hAnsi="Garamond"/>
          <w:b/>
        </w:rPr>
        <w:t>nstitutions</w:t>
      </w:r>
      <w:r w:rsidR="00A228DC">
        <w:rPr>
          <w:rFonts w:ascii="Garamond" w:hAnsi="Garamond"/>
          <w:b/>
        </w:rPr>
        <w:t xml:space="preserve"> </w:t>
      </w:r>
      <w:r w:rsidR="00A8252B">
        <w:rPr>
          <w:rFonts w:ascii="Garamond" w:hAnsi="Garamond"/>
        </w:rPr>
        <w:t>[</w:t>
      </w:r>
      <w:r w:rsidR="00A8252B" w:rsidRPr="00A8252B">
        <w:rPr>
          <w:rFonts w:ascii="Garamond" w:hAnsi="Garamond"/>
        </w:rPr>
        <w:t>Hareket</w:t>
      </w:r>
      <w:r w:rsidR="00FA05A5">
        <w:rPr>
          <w:rFonts w:ascii="Garamond" w:hAnsi="Garamond"/>
        </w:rPr>
        <w:t>l</w:t>
      </w:r>
      <w:r w:rsidR="00A8252B" w:rsidRPr="00A8252B">
        <w:rPr>
          <w:rFonts w:ascii="Garamond" w:hAnsi="Garamond"/>
        </w:rPr>
        <w:t xml:space="preserve">e </w:t>
      </w:r>
      <w:r w:rsidR="00FA05A5">
        <w:rPr>
          <w:rFonts w:ascii="Garamond" w:hAnsi="Garamond"/>
        </w:rPr>
        <w:t>iliskili kurumlarda calismak, hizmet almak,</w:t>
      </w:r>
      <w:r w:rsidR="00A8252B" w:rsidRPr="00A8252B">
        <w:rPr>
          <w:rFonts w:ascii="Garamond" w:hAnsi="Garamond"/>
        </w:rPr>
        <w:t xml:space="preserve"> </w:t>
      </w:r>
      <w:r w:rsidR="00FA05A5">
        <w:rPr>
          <w:rFonts w:ascii="Garamond" w:hAnsi="Garamond"/>
        </w:rPr>
        <w:t>dershanelere gitmek, okulda okumak, cocugunu okullara gondermek, hastanelerinden yararlanmak gibi suclamalar]</w:t>
      </w:r>
    </w:p>
    <w:p w14:paraId="3A08D572" w14:textId="77777777" w:rsidR="0069378A" w:rsidRDefault="0069378A" w:rsidP="003A3900">
      <w:pPr>
        <w:spacing w:line="276" w:lineRule="auto"/>
        <w:jc w:val="both"/>
        <w:rPr>
          <w:rFonts w:ascii="Garamond" w:hAnsi="Garamond"/>
        </w:rPr>
      </w:pPr>
    </w:p>
    <w:p w14:paraId="7FF14A68" w14:textId="2AAF78D8" w:rsidR="0069378A" w:rsidRDefault="00966BB5" w:rsidP="003A3900">
      <w:pPr>
        <w:spacing w:line="276" w:lineRule="auto"/>
        <w:jc w:val="both"/>
      </w:pPr>
      <w:r>
        <w:rPr>
          <w:rFonts w:ascii="Garamond" w:hAnsi="Garamond"/>
        </w:rPr>
        <w:t>A</w:t>
      </w:r>
      <w:r w:rsidR="003A3900" w:rsidRPr="003A3900">
        <w:rPr>
          <w:rFonts w:ascii="Garamond" w:hAnsi="Garamond"/>
        </w:rPr>
        <w:t xml:space="preserve">fter coup attempt all </w:t>
      </w:r>
      <w:r w:rsidR="00FA2F42">
        <w:rPr>
          <w:rFonts w:ascii="Garamond" w:hAnsi="Garamond"/>
        </w:rPr>
        <w:t>Movement</w:t>
      </w:r>
      <w:r w:rsidR="003A3900" w:rsidRPr="003A3900">
        <w:rPr>
          <w:rFonts w:ascii="Garamond" w:hAnsi="Garamond"/>
        </w:rPr>
        <w:t xml:space="preserve"> related </w:t>
      </w:r>
      <w:r w:rsidRPr="00966BB5">
        <w:rPr>
          <w:rFonts w:ascii="Garamond" w:hAnsi="Garamond"/>
        </w:rPr>
        <w:t xml:space="preserve">institutions </w:t>
      </w:r>
      <w:r>
        <w:rPr>
          <w:rFonts w:ascii="Garamond" w:hAnsi="Garamond"/>
        </w:rPr>
        <w:t xml:space="preserve">like </w:t>
      </w:r>
      <w:r w:rsidR="003A3900">
        <w:rPr>
          <w:rFonts w:ascii="Garamond" w:hAnsi="Garamond"/>
        </w:rPr>
        <w:t>hospitals</w:t>
      </w:r>
      <w:r w:rsidR="003A3900" w:rsidRPr="003A3900">
        <w:rPr>
          <w:rFonts w:ascii="Garamond" w:hAnsi="Garamond"/>
        </w:rPr>
        <w:t xml:space="preserve">, </w:t>
      </w:r>
      <w:r w:rsidR="003A3900">
        <w:rPr>
          <w:rFonts w:ascii="Garamond" w:hAnsi="Garamond"/>
        </w:rPr>
        <w:t>schools</w:t>
      </w:r>
      <w:r w:rsidR="003A3900" w:rsidRPr="003A3900">
        <w:rPr>
          <w:rFonts w:ascii="Garamond" w:hAnsi="Garamond"/>
        </w:rPr>
        <w:t xml:space="preserve">, </w:t>
      </w:r>
      <w:r w:rsidR="003A3900">
        <w:rPr>
          <w:rFonts w:ascii="Garamond" w:hAnsi="Garamond"/>
        </w:rPr>
        <w:t>universities</w:t>
      </w:r>
      <w:r w:rsidR="003A3900" w:rsidRPr="003A3900">
        <w:rPr>
          <w:rFonts w:ascii="Garamond" w:hAnsi="Garamond"/>
        </w:rPr>
        <w:t xml:space="preserve"> </w:t>
      </w:r>
      <w:r w:rsidRPr="00966BB5">
        <w:rPr>
          <w:rFonts w:ascii="Garamond" w:hAnsi="Garamond"/>
        </w:rPr>
        <w:t>dormitories</w:t>
      </w:r>
      <w:r>
        <w:rPr>
          <w:rFonts w:ascii="Garamond" w:hAnsi="Garamond"/>
        </w:rPr>
        <w:t>,</w:t>
      </w:r>
      <w:r w:rsidRPr="00966BB5">
        <w:rPr>
          <w:rFonts w:ascii="Garamond" w:hAnsi="Garamond"/>
        </w:rPr>
        <w:t xml:space="preserve"> </w:t>
      </w:r>
      <w:r w:rsidR="003A3900" w:rsidRPr="003A3900">
        <w:rPr>
          <w:rFonts w:ascii="Garamond" w:hAnsi="Garamond"/>
        </w:rPr>
        <w:t xml:space="preserve">were shut down on July 23, 2016 with decree-law no. 667. Accordingly, before that day they  were officially registered, duly authorized and  totaly legitimate. Therefore, activities </w:t>
      </w:r>
      <w:r w:rsidR="003A3900">
        <w:rPr>
          <w:rFonts w:ascii="Garamond" w:hAnsi="Garamond"/>
        </w:rPr>
        <w:t>like working for them, getting services</w:t>
      </w:r>
      <w:r>
        <w:rPr>
          <w:rFonts w:ascii="Garamond" w:hAnsi="Garamond"/>
        </w:rPr>
        <w:t xml:space="preserve"> from them</w:t>
      </w:r>
      <w:r w:rsidR="003A3900">
        <w:rPr>
          <w:rFonts w:ascii="Garamond" w:hAnsi="Garamond"/>
        </w:rPr>
        <w:t xml:space="preserve">, having transactions </w:t>
      </w:r>
      <w:r>
        <w:rPr>
          <w:rFonts w:ascii="Garamond" w:hAnsi="Garamond"/>
        </w:rPr>
        <w:t xml:space="preserve">with them </w:t>
      </w:r>
      <w:r w:rsidR="003A3900">
        <w:rPr>
          <w:rFonts w:ascii="Garamond" w:hAnsi="Garamond"/>
        </w:rPr>
        <w:t xml:space="preserve">were totaly legal and  </w:t>
      </w:r>
      <w:r w:rsidR="003A3900" w:rsidRPr="003A3900">
        <w:rPr>
          <w:rFonts w:ascii="Garamond" w:hAnsi="Garamond"/>
        </w:rPr>
        <w:t xml:space="preserve">are protected under the article 18, 19, 21, 22, </w:t>
      </w:r>
      <w:r w:rsidR="009E0A25">
        <w:rPr>
          <w:rFonts w:ascii="Garamond" w:hAnsi="Garamond"/>
        </w:rPr>
        <w:t xml:space="preserve">25, </w:t>
      </w:r>
      <w:r w:rsidR="003A3900" w:rsidRPr="003A3900">
        <w:rPr>
          <w:rFonts w:ascii="Garamond" w:hAnsi="Garamond"/>
        </w:rPr>
        <w:t>26  of ICCPR.</w:t>
      </w:r>
      <w:r w:rsidR="009E0A25" w:rsidRPr="009E0A25">
        <w:t xml:space="preserve"> </w:t>
      </w:r>
    </w:p>
    <w:p w14:paraId="245DC202" w14:textId="77777777" w:rsidR="00966BB5" w:rsidRDefault="00966BB5" w:rsidP="003A3900">
      <w:pPr>
        <w:spacing w:line="276" w:lineRule="auto"/>
        <w:jc w:val="both"/>
      </w:pPr>
    </w:p>
    <w:p w14:paraId="387C109B" w14:textId="77777777" w:rsidR="004660FE" w:rsidRDefault="004660FE" w:rsidP="003A3900">
      <w:pPr>
        <w:spacing w:line="276" w:lineRule="auto"/>
        <w:jc w:val="both"/>
        <w:rPr>
          <w:rFonts w:ascii="Garamond" w:hAnsi="Garamond"/>
        </w:rPr>
      </w:pPr>
    </w:p>
    <w:p w14:paraId="0B8FF8A0" w14:textId="43CC6B11" w:rsidR="003A3900" w:rsidRDefault="00966BB5" w:rsidP="004660FE">
      <w:pPr>
        <w:spacing w:line="276" w:lineRule="auto"/>
        <w:jc w:val="both"/>
        <w:rPr>
          <w:rFonts w:ascii="Garamond" w:hAnsi="Garamond"/>
        </w:rPr>
      </w:pPr>
      <w:r>
        <w:rPr>
          <w:rFonts w:ascii="Garamond" w:hAnsi="Garamond"/>
          <w:b/>
        </w:rPr>
        <w:t>4-</w:t>
      </w:r>
      <w:r w:rsidR="004660FE" w:rsidRPr="0069378A">
        <w:rPr>
          <w:rFonts w:ascii="Garamond" w:hAnsi="Garamond"/>
          <w:b/>
        </w:rPr>
        <w:t xml:space="preserve">Applicant was accused of </w:t>
      </w:r>
      <w:r w:rsidR="00923FBE">
        <w:rPr>
          <w:rFonts w:ascii="Garamond" w:hAnsi="Garamond"/>
          <w:b/>
        </w:rPr>
        <w:t xml:space="preserve">participating </w:t>
      </w:r>
      <w:r w:rsidRPr="00966BB5">
        <w:rPr>
          <w:rFonts w:ascii="Garamond" w:hAnsi="Garamond"/>
          <w:b/>
        </w:rPr>
        <w:t>fund raising</w:t>
      </w:r>
      <w:r w:rsidR="00923FBE">
        <w:rPr>
          <w:rFonts w:ascii="Garamond" w:hAnsi="Garamond"/>
          <w:b/>
        </w:rPr>
        <w:t xml:space="preserve"> activities </w:t>
      </w:r>
      <w:r w:rsidRPr="00966BB5">
        <w:rPr>
          <w:rFonts w:ascii="Garamond" w:hAnsi="Garamond"/>
          <w:b/>
        </w:rPr>
        <w:t xml:space="preserve"> and making donations to  </w:t>
      </w:r>
      <w:r w:rsidR="00FA2F42">
        <w:rPr>
          <w:rFonts w:ascii="Garamond" w:hAnsi="Garamond"/>
          <w:b/>
        </w:rPr>
        <w:t>Movement</w:t>
      </w:r>
      <w:r w:rsidR="00923FBE">
        <w:rPr>
          <w:rFonts w:ascii="Garamond" w:hAnsi="Garamond"/>
          <w:b/>
        </w:rPr>
        <w:t xml:space="preserve"> related charity organisations or </w:t>
      </w:r>
      <w:r w:rsidRPr="00966BB5">
        <w:rPr>
          <w:rFonts w:ascii="Garamond" w:hAnsi="Garamond"/>
          <w:b/>
        </w:rPr>
        <w:t xml:space="preserve"> instutitions</w:t>
      </w:r>
      <w:r w:rsidRPr="00D92957">
        <w:rPr>
          <w:rFonts w:ascii="Garamond" w:hAnsi="Garamond"/>
        </w:rPr>
        <w:t>[</w:t>
      </w:r>
      <w:r w:rsidR="0069378A">
        <w:rPr>
          <w:rFonts w:ascii="Garamond" w:hAnsi="Garamond"/>
        </w:rPr>
        <w:t>kurban</w:t>
      </w:r>
      <w:r>
        <w:rPr>
          <w:rFonts w:ascii="Garamond" w:hAnsi="Garamond"/>
        </w:rPr>
        <w:t xml:space="preserve"> ve</w:t>
      </w:r>
      <w:r w:rsidR="0069378A">
        <w:rPr>
          <w:rFonts w:ascii="Garamond" w:hAnsi="Garamond"/>
        </w:rPr>
        <w:t xml:space="preserve"> </w:t>
      </w:r>
      <w:r w:rsidR="00A8252B" w:rsidRPr="00A8252B">
        <w:rPr>
          <w:rFonts w:ascii="Garamond" w:hAnsi="Garamond"/>
        </w:rPr>
        <w:t>burs vermek, himmet toplamak</w:t>
      </w:r>
      <w:r w:rsidR="00D92957">
        <w:rPr>
          <w:rFonts w:ascii="Garamond" w:hAnsi="Garamond"/>
        </w:rPr>
        <w:t>,kermes yapmak vs]</w:t>
      </w:r>
    </w:p>
    <w:p w14:paraId="7E97496F" w14:textId="77777777" w:rsidR="0069378A" w:rsidRDefault="0069378A" w:rsidP="004660FE">
      <w:pPr>
        <w:spacing w:line="276" w:lineRule="auto"/>
        <w:jc w:val="both"/>
        <w:rPr>
          <w:rFonts w:ascii="Garamond" w:hAnsi="Garamond"/>
        </w:rPr>
      </w:pPr>
    </w:p>
    <w:p w14:paraId="56A949D5" w14:textId="34D835A9" w:rsidR="00272BC0" w:rsidRDefault="00966BB5" w:rsidP="00272BC0">
      <w:pPr>
        <w:spacing w:line="276" w:lineRule="auto"/>
        <w:jc w:val="both"/>
        <w:rPr>
          <w:rFonts w:ascii="Garamond" w:hAnsi="Garamond"/>
        </w:rPr>
      </w:pPr>
      <w:r>
        <w:rPr>
          <w:rFonts w:ascii="Garamond" w:hAnsi="Garamond"/>
        </w:rPr>
        <w:t>A</w:t>
      </w:r>
      <w:r w:rsidR="007E2FAA" w:rsidRPr="007E2FAA">
        <w:rPr>
          <w:rFonts w:ascii="Garamond" w:hAnsi="Garamond"/>
        </w:rPr>
        <w:t xml:space="preserve">fter coup attempt all </w:t>
      </w:r>
      <w:r w:rsidR="00FA2F42">
        <w:rPr>
          <w:rFonts w:ascii="Garamond" w:hAnsi="Garamond"/>
        </w:rPr>
        <w:t>Movement</w:t>
      </w:r>
      <w:r w:rsidR="007E2FAA" w:rsidRPr="007E2FAA">
        <w:t xml:space="preserve"> </w:t>
      </w:r>
      <w:r w:rsidR="007E2FAA" w:rsidRPr="007E2FAA">
        <w:rPr>
          <w:rFonts w:ascii="Garamond" w:hAnsi="Garamond"/>
        </w:rPr>
        <w:t xml:space="preserve">related charity organisations, foundations,  schools, instutions  were shut down on July 23, 2016 with decree-law no. 667. Accordingly, before that day they  were officially registered, duly authorized and  totaly legitimate. Therefore, activities like </w:t>
      </w:r>
      <w:r>
        <w:rPr>
          <w:rFonts w:ascii="Garamond" w:hAnsi="Garamond"/>
        </w:rPr>
        <w:t>v</w:t>
      </w:r>
      <w:r w:rsidR="007E2FAA" w:rsidRPr="007E2FAA">
        <w:rPr>
          <w:rFonts w:ascii="Garamond" w:hAnsi="Garamond"/>
        </w:rPr>
        <w:t>olunteering fund raising and making donations were totaly legal and  are p</w:t>
      </w:r>
      <w:r w:rsidR="007E2FAA">
        <w:rPr>
          <w:rFonts w:ascii="Garamond" w:hAnsi="Garamond"/>
        </w:rPr>
        <w:t xml:space="preserve">rotected under the article 18, </w:t>
      </w:r>
      <w:r w:rsidR="007E2FAA" w:rsidRPr="007E2FAA">
        <w:rPr>
          <w:rFonts w:ascii="Garamond" w:hAnsi="Garamond"/>
        </w:rPr>
        <w:t xml:space="preserve">21, </w:t>
      </w:r>
      <w:r w:rsidR="007E2FAA">
        <w:rPr>
          <w:rFonts w:ascii="Garamond" w:hAnsi="Garamond"/>
        </w:rPr>
        <w:t xml:space="preserve">22, </w:t>
      </w:r>
      <w:r w:rsidR="007E2FAA" w:rsidRPr="007E2FAA">
        <w:rPr>
          <w:rFonts w:ascii="Garamond" w:hAnsi="Garamond"/>
        </w:rPr>
        <w:t>26  of ICCPR.</w:t>
      </w:r>
    </w:p>
    <w:p w14:paraId="0041E0E6" w14:textId="77777777" w:rsidR="004660FE" w:rsidRDefault="004660FE" w:rsidP="00272BC0">
      <w:pPr>
        <w:spacing w:line="276" w:lineRule="auto"/>
        <w:jc w:val="both"/>
        <w:rPr>
          <w:rFonts w:ascii="Garamond" w:hAnsi="Garamond"/>
        </w:rPr>
      </w:pPr>
    </w:p>
    <w:p w14:paraId="10CEAC4C" w14:textId="1F14F9E0" w:rsidR="00966BB5" w:rsidRDefault="00966BB5" w:rsidP="00272BC0">
      <w:pPr>
        <w:spacing w:line="276" w:lineRule="auto"/>
        <w:jc w:val="both"/>
        <w:rPr>
          <w:rFonts w:ascii="Garamond" w:hAnsi="Garamond"/>
        </w:rPr>
      </w:pPr>
      <w:r>
        <w:rPr>
          <w:rFonts w:ascii="Garamond" w:hAnsi="Garamond"/>
        </w:rPr>
        <w:t>5-</w:t>
      </w:r>
      <w:r w:rsidR="004660FE" w:rsidRPr="00EE0039">
        <w:rPr>
          <w:rFonts w:ascii="Garamond" w:hAnsi="Garamond"/>
          <w:b/>
        </w:rPr>
        <w:t>Applicant was accused of participating</w:t>
      </w:r>
      <w:r w:rsidR="00EE0039" w:rsidRPr="00EE0039">
        <w:rPr>
          <w:rFonts w:ascii="Garamond" w:hAnsi="Garamond"/>
          <w:b/>
        </w:rPr>
        <w:t xml:space="preserve"> to </w:t>
      </w:r>
      <w:r w:rsidR="004660FE" w:rsidRPr="00EE0039">
        <w:rPr>
          <w:rFonts w:ascii="Garamond" w:hAnsi="Garamond"/>
          <w:b/>
        </w:rPr>
        <w:t>social gathering</w:t>
      </w:r>
      <w:r w:rsidR="00EE0039" w:rsidRPr="00EE0039">
        <w:rPr>
          <w:rFonts w:ascii="Garamond" w:hAnsi="Garamond"/>
          <w:b/>
        </w:rPr>
        <w:t xml:space="preserve"> </w:t>
      </w:r>
      <w:r w:rsidR="00131A80">
        <w:rPr>
          <w:rFonts w:ascii="Garamond" w:hAnsi="Garamond"/>
          <w:b/>
        </w:rPr>
        <w:t xml:space="preserve">and other social </w:t>
      </w:r>
      <w:r w:rsidRPr="00EE0039">
        <w:rPr>
          <w:rFonts w:ascii="Garamond" w:hAnsi="Garamond"/>
          <w:b/>
        </w:rPr>
        <w:t xml:space="preserve"> activities</w:t>
      </w:r>
      <w:r>
        <w:rPr>
          <w:rFonts w:ascii="Garamond" w:hAnsi="Garamond"/>
        </w:rPr>
        <w:t>.</w:t>
      </w:r>
      <w:r w:rsidR="00D92957">
        <w:rPr>
          <w:rFonts w:ascii="Garamond" w:hAnsi="Garamond"/>
        </w:rPr>
        <w:t>[sohbete, toplantilara katilmak vs]</w:t>
      </w:r>
    </w:p>
    <w:p w14:paraId="213F4BE5" w14:textId="77777777" w:rsidR="007E285F" w:rsidRDefault="007E285F" w:rsidP="00272BC0">
      <w:pPr>
        <w:spacing w:line="276" w:lineRule="auto"/>
        <w:jc w:val="both"/>
        <w:rPr>
          <w:rFonts w:ascii="Garamond" w:hAnsi="Garamond"/>
        </w:rPr>
      </w:pPr>
    </w:p>
    <w:p w14:paraId="7A5D80B0" w14:textId="02C2CD7C" w:rsidR="004660FE" w:rsidRDefault="00131A80" w:rsidP="00272BC0">
      <w:pPr>
        <w:spacing w:line="276" w:lineRule="auto"/>
        <w:jc w:val="both"/>
        <w:rPr>
          <w:rFonts w:ascii="Garamond" w:hAnsi="Garamond"/>
        </w:rPr>
      </w:pPr>
      <w:r>
        <w:rPr>
          <w:rFonts w:ascii="Garamond" w:hAnsi="Garamond"/>
        </w:rPr>
        <w:t>M</w:t>
      </w:r>
      <w:r w:rsidR="008B43A4">
        <w:rPr>
          <w:rFonts w:ascii="Garamond" w:hAnsi="Garamond"/>
        </w:rPr>
        <w:t>ere participation of social gatherings</w:t>
      </w:r>
      <w:r w:rsidR="00FD143D">
        <w:rPr>
          <w:rFonts w:ascii="Garamond" w:hAnsi="Garamond"/>
        </w:rPr>
        <w:t xml:space="preserve"> or social activities </w:t>
      </w:r>
      <w:r w:rsidR="008B43A4">
        <w:rPr>
          <w:rFonts w:ascii="Garamond" w:hAnsi="Garamond"/>
        </w:rPr>
        <w:t xml:space="preserve"> without </w:t>
      </w:r>
      <w:r w:rsidR="004660FE">
        <w:rPr>
          <w:rFonts w:ascii="Garamond" w:hAnsi="Garamond"/>
        </w:rPr>
        <w:t xml:space="preserve"> </w:t>
      </w:r>
      <w:r w:rsidR="008B43A4" w:rsidRPr="008B43A4">
        <w:rPr>
          <w:rFonts w:ascii="Garamond" w:hAnsi="Garamond"/>
        </w:rPr>
        <w:t>promot</w:t>
      </w:r>
      <w:r w:rsidR="008B43A4">
        <w:rPr>
          <w:rFonts w:ascii="Garamond" w:hAnsi="Garamond"/>
        </w:rPr>
        <w:t xml:space="preserve">ing </w:t>
      </w:r>
      <w:r w:rsidR="008B43A4" w:rsidRPr="008B43A4">
        <w:rPr>
          <w:rFonts w:ascii="Garamond" w:hAnsi="Garamond"/>
        </w:rPr>
        <w:t xml:space="preserve"> terrorism or violence cannot be banned</w:t>
      </w:r>
      <w:r w:rsidR="008B43A4">
        <w:rPr>
          <w:rFonts w:ascii="Garamond" w:hAnsi="Garamond"/>
        </w:rPr>
        <w:t>.</w:t>
      </w:r>
      <w:r w:rsidR="008B43A4" w:rsidRPr="008B43A4">
        <w:t xml:space="preserve"> </w:t>
      </w:r>
      <w:r w:rsidR="008B43A4" w:rsidRPr="008B43A4">
        <w:rPr>
          <w:rFonts w:ascii="Garamond" w:hAnsi="Garamond"/>
        </w:rPr>
        <w:t>Therefore, activities like participating social gathering</w:t>
      </w:r>
      <w:r w:rsidR="008B43A4">
        <w:rPr>
          <w:rFonts w:ascii="Garamond" w:hAnsi="Garamond"/>
        </w:rPr>
        <w:t xml:space="preserve"> </w:t>
      </w:r>
      <w:r w:rsidR="008B43A4" w:rsidRPr="008B43A4">
        <w:rPr>
          <w:rFonts w:ascii="Garamond" w:hAnsi="Garamond"/>
        </w:rPr>
        <w:t xml:space="preserve"> </w:t>
      </w:r>
      <w:r w:rsidR="008B43A4">
        <w:rPr>
          <w:rFonts w:ascii="Garamond" w:hAnsi="Garamond"/>
        </w:rPr>
        <w:t>was</w:t>
      </w:r>
      <w:r w:rsidR="008B43A4" w:rsidRPr="008B43A4">
        <w:rPr>
          <w:rFonts w:ascii="Garamond" w:hAnsi="Garamond"/>
        </w:rPr>
        <w:t xml:space="preserve"> totaly legal and  are protected under the article 18, 19, </w:t>
      </w:r>
      <w:r w:rsidR="00313F8C">
        <w:rPr>
          <w:rFonts w:ascii="Garamond" w:hAnsi="Garamond"/>
        </w:rPr>
        <w:t xml:space="preserve">21, </w:t>
      </w:r>
      <w:r w:rsidR="008B43A4" w:rsidRPr="008B43A4">
        <w:rPr>
          <w:rFonts w:ascii="Garamond" w:hAnsi="Garamond"/>
        </w:rPr>
        <w:t>26  of ICCPR</w:t>
      </w:r>
    </w:p>
    <w:p w14:paraId="2464D0EF" w14:textId="77777777" w:rsidR="008B43A4" w:rsidRPr="00272BC0" w:rsidRDefault="008B43A4" w:rsidP="00272BC0">
      <w:pPr>
        <w:spacing w:line="276" w:lineRule="auto"/>
        <w:jc w:val="both"/>
        <w:rPr>
          <w:rFonts w:ascii="Garamond" w:hAnsi="Garamond"/>
        </w:rPr>
      </w:pPr>
    </w:p>
    <w:p w14:paraId="59FB74AA" w14:textId="645BF05C" w:rsidR="00272BC0" w:rsidRDefault="00EE0039" w:rsidP="00272BC0">
      <w:pPr>
        <w:rPr>
          <w:rFonts w:ascii="Garamond" w:hAnsi="Garamond"/>
          <w:lang w:val="en-US"/>
        </w:rPr>
      </w:pPr>
      <w:r>
        <w:rPr>
          <w:rFonts w:ascii="Garamond" w:hAnsi="Garamond"/>
          <w:lang w:val="en-US"/>
        </w:rPr>
        <w:t>6-</w:t>
      </w:r>
      <w:r w:rsidR="0069378A" w:rsidRPr="00EE0039">
        <w:rPr>
          <w:rFonts w:ascii="Garamond" w:hAnsi="Garamond"/>
          <w:b/>
          <w:lang w:val="en-US"/>
        </w:rPr>
        <w:t>Applicant was accused for downloading and using Bylock</w:t>
      </w:r>
      <w:r>
        <w:rPr>
          <w:rFonts w:ascii="Garamond" w:hAnsi="Garamond"/>
          <w:lang w:val="en-US"/>
        </w:rPr>
        <w:t xml:space="preserve"> </w:t>
      </w:r>
      <w:proofErr w:type="gramStart"/>
      <w:r w:rsidR="00E500C5">
        <w:rPr>
          <w:rFonts w:ascii="Garamond" w:hAnsi="Garamond"/>
          <w:lang w:val="en-US"/>
        </w:rPr>
        <w:t>[</w:t>
      </w:r>
      <w:r w:rsidR="005B2BD1">
        <w:rPr>
          <w:rFonts w:ascii="Garamond" w:hAnsi="Garamond"/>
          <w:lang w:val="en-US"/>
        </w:rPr>
        <w:t xml:space="preserve"> </w:t>
      </w:r>
      <w:proofErr w:type="spellStart"/>
      <w:r w:rsidR="00E500C5" w:rsidRPr="00E500C5">
        <w:rPr>
          <w:rFonts w:ascii="Garamond" w:hAnsi="Garamond"/>
          <w:lang w:val="en-US"/>
        </w:rPr>
        <w:t>ByLock</w:t>
      </w:r>
      <w:proofErr w:type="spellEnd"/>
      <w:proofErr w:type="gramEnd"/>
      <w:r w:rsidR="00E500C5" w:rsidRPr="00E500C5">
        <w:rPr>
          <w:rFonts w:ascii="Garamond" w:hAnsi="Garamond"/>
          <w:lang w:val="en-US"/>
        </w:rPr>
        <w:t xml:space="preserve"> </w:t>
      </w:r>
      <w:proofErr w:type="spellStart"/>
      <w:r w:rsidR="00E500C5" w:rsidRPr="00E500C5">
        <w:rPr>
          <w:rFonts w:ascii="Garamond" w:hAnsi="Garamond"/>
          <w:lang w:val="en-US"/>
        </w:rPr>
        <w:t>kullanmak</w:t>
      </w:r>
      <w:proofErr w:type="spellEnd"/>
      <w:r w:rsidR="00E500C5" w:rsidRPr="00E500C5">
        <w:rPr>
          <w:rFonts w:ascii="Garamond" w:hAnsi="Garamond"/>
          <w:lang w:val="en-US"/>
        </w:rPr>
        <w:t>]</w:t>
      </w:r>
    </w:p>
    <w:p w14:paraId="6C1533A1" w14:textId="77777777" w:rsidR="00EE0039" w:rsidRDefault="00EE0039" w:rsidP="00272BC0">
      <w:pPr>
        <w:rPr>
          <w:rFonts w:ascii="Garamond" w:hAnsi="Garamond"/>
          <w:lang w:val="en-US"/>
        </w:rPr>
      </w:pPr>
    </w:p>
    <w:p w14:paraId="046A9D81" w14:textId="17B6933F" w:rsidR="00EE0039" w:rsidRDefault="00EE0039" w:rsidP="00272BC0">
      <w:pPr>
        <w:rPr>
          <w:rFonts w:ascii="Garamond" w:hAnsi="Garamond"/>
          <w:lang w:val="en-US"/>
        </w:rPr>
      </w:pPr>
      <w:r w:rsidRPr="00EE0039">
        <w:rPr>
          <w:rFonts w:ascii="Garamond" w:hAnsi="Garamond"/>
          <w:lang w:val="en-US"/>
        </w:rPr>
        <w:t>As explained section I downloading an application from App store and Google Play store, called Bylock was totally a legal activity and protected under the Articles 19-26 of ICCPR.</w:t>
      </w:r>
    </w:p>
    <w:p w14:paraId="388C1887" w14:textId="77777777" w:rsidR="00EE0039" w:rsidRDefault="00EE0039" w:rsidP="00272BC0">
      <w:pPr>
        <w:rPr>
          <w:rFonts w:ascii="Garamond" w:hAnsi="Garamond"/>
          <w:lang w:val="en-US"/>
        </w:rPr>
      </w:pPr>
    </w:p>
    <w:p w14:paraId="1D3E44FA" w14:textId="7F07D69D" w:rsidR="00EE0039" w:rsidRPr="00EE0039" w:rsidRDefault="00EE0039" w:rsidP="00EE0039">
      <w:pPr>
        <w:rPr>
          <w:rFonts w:ascii="Garamond" w:hAnsi="Garamond"/>
          <w:lang w:val="en-US"/>
        </w:rPr>
      </w:pPr>
      <w:r>
        <w:rPr>
          <w:rFonts w:ascii="Garamond" w:hAnsi="Garamond"/>
          <w:lang w:val="en-US"/>
        </w:rPr>
        <w:t>7-</w:t>
      </w:r>
      <w:r w:rsidRPr="00EE0039">
        <w:rPr>
          <w:rFonts w:ascii="Garamond" w:hAnsi="Garamond"/>
          <w:b/>
          <w:lang w:val="en-US"/>
        </w:rPr>
        <w:t>Applicant was accused of having a bank account at Bank Asya</w:t>
      </w:r>
      <w:r w:rsidRPr="00EE0039">
        <w:rPr>
          <w:rFonts w:ascii="Garamond" w:hAnsi="Garamond"/>
          <w:lang w:val="en-US"/>
        </w:rPr>
        <w:t xml:space="preserve"> </w:t>
      </w:r>
      <w:proofErr w:type="gramStart"/>
      <w:r w:rsidRPr="00EE0039">
        <w:rPr>
          <w:rFonts w:ascii="Garamond" w:hAnsi="Garamond"/>
          <w:lang w:val="en-US"/>
        </w:rPr>
        <w:t>[ Banka</w:t>
      </w:r>
      <w:proofErr w:type="gramEnd"/>
      <w:r w:rsidRPr="00EE0039">
        <w:rPr>
          <w:rFonts w:ascii="Garamond" w:hAnsi="Garamond"/>
          <w:lang w:val="en-US"/>
        </w:rPr>
        <w:t xml:space="preserve"> </w:t>
      </w:r>
      <w:proofErr w:type="spellStart"/>
      <w:r w:rsidRPr="00EE0039">
        <w:rPr>
          <w:rFonts w:ascii="Garamond" w:hAnsi="Garamond"/>
          <w:lang w:val="en-US"/>
        </w:rPr>
        <w:t>Asya’ya</w:t>
      </w:r>
      <w:proofErr w:type="spellEnd"/>
      <w:r w:rsidRPr="00EE0039">
        <w:rPr>
          <w:rFonts w:ascii="Garamond" w:hAnsi="Garamond"/>
          <w:lang w:val="en-US"/>
        </w:rPr>
        <w:t xml:space="preserve"> para </w:t>
      </w:r>
      <w:proofErr w:type="spellStart"/>
      <w:r w:rsidRPr="00EE0039">
        <w:rPr>
          <w:rFonts w:ascii="Garamond" w:hAnsi="Garamond"/>
          <w:lang w:val="en-US"/>
        </w:rPr>
        <w:t>yatirma</w:t>
      </w:r>
      <w:proofErr w:type="spellEnd"/>
      <w:r w:rsidRPr="00EE0039">
        <w:rPr>
          <w:rFonts w:ascii="Garamond" w:hAnsi="Garamond"/>
          <w:lang w:val="en-US"/>
        </w:rPr>
        <w:t>]</w:t>
      </w:r>
    </w:p>
    <w:p w14:paraId="78E8F598" w14:textId="77777777" w:rsidR="00EE0039" w:rsidRPr="00EE0039" w:rsidRDefault="00EE0039" w:rsidP="00EE0039">
      <w:pPr>
        <w:rPr>
          <w:rFonts w:ascii="Garamond" w:hAnsi="Garamond"/>
          <w:lang w:val="en-US"/>
        </w:rPr>
      </w:pPr>
    </w:p>
    <w:p w14:paraId="1C22D310" w14:textId="77777777" w:rsidR="00EE0039" w:rsidRPr="00EE0039" w:rsidRDefault="00EE0039" w:rsidP="00EE0039">
      <w:pPr>
        <w:spacing w:line="276" w:lineRule="auto"/>
        <w:jc w:val="both"/>
        <w:rPr>
          <w:rFonts w:ascii="Garamond" w:hAnsi="Garamond"/>
          <w:lang w:val="en-US"/>
        </w:rPr>
      </w:pPr>
      <w:r w:rsidRPr="00EE0039">
        <w:rPr>
          <w:rFonts w:ascii="Garamond" w:hAnsi="Garamond"/>
          <w:lang w:val="en-US"/>
        </w:rPr>
        <w:t>Bank Asya was a legal cooperation that started business on October 24, 1996 in İstanbul, Turkey and confiscated by government on May 29, 2015, defunct on July 22, 2016. Therefore, having a Bank Asya account was totally a legal activity and it protected under the Articles 21-25-26 and 27 of ICCPR.</w:t>
      </w:r>
    </w:p>
    <w:p w14:paraId="7195C889" w14:textId="77777777" w:rsidR="00EE0039" w:rsidRDefault="00EE0039" w:rsidP="00272BC0">
      <w:pPr>
        <w:rPr>
          <w:rFonts w:ascii="Garamond" w:hAnsi="Garamond"/>
          <w:lang w:val="en-US"/>
        </w:rPr>
      </w:pPr>
    </w:p>
    <w:p w14:paraId="46420DF0" w14:textId="77777777" w:rsidR="0069378A" w:rsidRPr="0028295F" w:rsidRDefault="0069378A" w:rsidP="00272BC0">
      <w:pPr>
        <w:rPr>
          <w:rFonts w:ascii="Garamond" w:hAnsi="Garamond"/>
          <w:lang w:val="en-US"/>
        </w:rPr>
      </w:pPr>
    </w:p>
    <w:p w14:paraId="759551ED" w14:textId="523B9913" w:rsidR="003D34AD" w:rsidRDefault="00020009" w:rsidP="00E24BF2">
      <w:pPr>
        <w:spacing w:line="276" w:lineRule="auto"/>
        <w:jc w:val="both"/>
        <w:rPr>
          <w:rFonts w:ascii="Garamond" w:hAnsi="Garamond"/>
          <w:b/>
          <w:bCs/>
          <w:lang w:val="en-US"/>
        </w:rPr>
      </w:pPr>
      <w:r w:rsidRPr="0028295F">
        <w:rPr>
          <w:rFonts w:ascii="Garamond" w:hAnsi="Garamond"/>
          <w:b/>
          <w:bCs/>
          <w:lang w:val="en-US"/>
        </w:rPr>
        <w:t>As a conclusion, reasons for ar</w:t>
      </w:r>
      <w:r w:rsidR="000125A2" w:rsidRPr="0028295F">
        <w:rPr>
          <w:rFonts w:ascii="Garamond" w:hAnsi="Garamond"/>
          <w:b/>
          <w:bCs/>
          <w:lang w:val="en-US"/>
        </w:rPr>
        <w:t>rest and detention of applicant</w:t>
      </w:r>
      <w:r w:rsidRPr="0028295F">
        <w:rPr>
          <w:rFonts w:ascii="Garamond" w:hAnsi="Garamond"/>
          <w:b/>
          <w:bCs/>
          <w:lang w:val="en-US"/>
        </w:rPr>
        <w:t xml:space="preserve"> not only totally legal activities but also the fundamental rights protected by </w:t>
      </w:r>
      <w:r w:rsidR="002A04D0" w:rsidRPr="0028295F">
        <w:rPr>
          <w:rFonts w:ascii="Garamond" w:hAnsi="Garamond"/>
          <w:b/>
          <w:bCs/>
          <w:lang w:val="en-US"/>
        </w:rPr>
        <w:t xml:space="preserve">the Articles </w:t>
      </w:r>
      <w:r w:rsidRPr="0028295F">
        <w:rPr>
          <w:rFonts w:ascii="Garamond" w:hAnsi="Garamond"/>
          <w:b/>
          <w:bCs/>
          <w:lang w:val="en-US"/>
        </w:rPr>
        <w:t xml:space="preserve">18-19, 21-22 and 25-26-27 of the </w:t>
      </w:r>
      <w:r w:rsidR="002A04D0" w:rsidRPr="0028295F">
        <w:rPr>
          <w:rFonts w:ascii="Garamond" w:hAnsi="Garamond"/>
          <w:b/>
          <w:bCs/>
          <w:lang w:val="en-US"/>
        </w:rPr>
        <w:t>International C</w:t>
      </w:r>
      <w:r w:rsidRPr="0028295F">
        <w:rPr>
          <w:rFonts w:ascii="Garamond" w:hAnsi="Garamond"/>
          <w:b/>
          <w:bCs/>
          <w:lang w:val="en-US"/>
        </w:rPr>
        <w:t xml:space="preserve">ovenant on </w:t>
      </w:r>
      <w:r w:rsidR="002A04D0" w:rsidRPr="0028295F">
        <w:rPr>
          <w:rFonts w:ascii="Garamond" w:hAnsi="Garamond"/>
          <w:b/>
          <w:bCs/>
          <w:lang w:val="en-US"/>
        </w:rPr>
        <w:t>C</w:t>
      </w:r>
      <w:r w:rsidRPr="0028295F">
        <w:rPr>
          <w:rFonts w:ascii="Garamond" w:hAnsi="Garamond"/>
          <w:b/>
          <w:bCs/>
          <w:lang w:val="en-US"/>
        </w:rPr>
        <w:t xml:space="preserve">ivil and </w:t>
      </w:r>
      <w:r w:rsidR="002A04D0" w:rsidRPr="0028295F">
        <w:rPr>
          <w:rFonts w:ascii="Garamond" w:hAnsi="Garamond"/>
          <w:b/>
          <w:bCs/>
          <w:lang w:val="en-US"/>
        </w:rPr>
        <w:t>P</w:t>
      </w:r>
      <w:r w:rsidRPr="0028295F">
        <w:rPr>
          <w:rFonts w:ascii="Garamond" w:hAnsi="Garamond"/>
          <w:b/>
          <w:bCs/>
          <w:lang w:val="en-US"/>
        </w:rPr>
        <w:t xml:space="preserve">olitical </w:t>
      </w:r>
      <w:r w:rsidR="002A04D0" w:rsidRPr="0028295F">
        <w:rPr>
          <w:rFonts w:ascii="Garamond" w:hAnsi="Garamond"/>
          <w:b/>
          <w:bCs/>
          <w:lang w:val="en-US"/>
        </w:rPr>
        <w:t>R</w:t>
      </w:r>
      <w:r w:rsidRPr="0028295F">
        <w:rPr>
          <w:rFonts w:ascii="Garamond" w:hAnsi="Garamond"/>
          <w:b/>
          <w:bCs/>
          <w:lang w:val="en-US"/>
        </w:rPr>
        <w:t>ights.</w:t>
      </w:r>
    </w:p>
    <w:p w14:paraId="7C74EB9A" w14:textId="77777777" w:rsidR="003D34AD" w:rsidRPr="00E500C5" w:rsidRDefault="003D34AD" w:rsidP="00E24BF2">
      <w:pPr>
        <w:spacing w:line="276" w:lineRule="auto"/>
        <w:jc w:val="both"/>
        <w:rPr>
          <w:rFonts w:ascii="Garamond" w:hAnsi="Garamond"/>
          <w:b/>
          <w:lang w:val="en-US"/>
        </w:rPr>
      </w:pPr>
    </w:p>
    <w:p w14:paraId="52743310" w14:textId="34EDF53D" w:rsidR="004725DA" w:rsidRDefault="004725DA" w:rsidP="00E24BF2">
      <w:pPr>
        <w:spacing w:line="276" w:lineRule="auto"/>
        <w:jc w:val="both"/>
        <w:rPr>
          <w:rFonts w:ascii="Garamond" w:hAnsi="Garamond"/>
          <w:sz w:val="26"/>
          <w:szCs w:val="26"/>
          <w:lang w:val="en-US"/>
        </w:rPr>
      </w:pPr>
    </w:p>
    <w:p w14:paraId="536C48CA" w14:textId="77777777" w:rsidR="00EE0039" w:rsidRDefault="00EE0039" w:rsidP="00E24BF2">
      <w:pPr>
        <w:spacing w:line="276" w:lineRule="auto"/>
        <w:jc w:val="both"/>
        <w:rPr>
          <w:rFonts w:ascii="Garamond" w:hAnsi="Garamond"/>
          <w:sz w:val="26"/>
          <w:szCs w:val="26"/>
          <w:lang w:val="en-US"/>
        </w:rPr>
      </w:pPr>
    </w:p>
    <w:p w14:paraId="27E5F0FD" w14:textId="77777777" w:rsidR="00DE0D40" w:rsidRDefault="00DE0D40" w:rsidP="00E24BF2">
      <w:pPr>
        <w:spacing w:line="276" w:lineRule="auto"/>
        <w:jc w:val="both"/>
        <w:rPr>
          <w:rFonts w:ascii="Garamond" w:hAnsi="Garamond"/>
          <w:sz w:val="26"/>
          <w:szCs w:val="26"/>
          <w:lang w:val="en-US"/>
        </w:rPr>
      </w:pPr>
    </w:p>
    <w:p w14:paraId="6CA37FCF" w14:textId="77777777" w:rsidR="00DE0D40" w:rsidRPr="000F5754" w:rsidRDefault="004725DA" w:rsidP="00DE0D40">
      <w:pPr>
        <w:numPr>
          <w:ilvl w:val="0"/>
          <w:numId w:val="15"/>
        </w:numPr>
        <w:autoSpaceDE w:val="0"/>
        <w:autoSpaceDN w:val="0"/>
        <w:adjustRightInd w:val="0"/>
        <w:spacing w:after="120"/>
        <w:jc w:val="both"/>
        <w:rPr>
          <w:rFonts w:ascii="Garamond" w:eastAsiaTheme="minorHAnsi" w:hAnsi="Garamond"/>
          <w:b/>
          <w:bCs/>
          <w:color w:val="000000"/>
          <w:lang w:val="en-US" w:eastAsia="en-US"/>
        </w:rPr>
      </w:pPr>
      <w:r w:rsidRPr="000F5754">
        <w:rPr>
          <w:rFonts w:ascii="Garamond" w:eastAsiaTheme="minorHAnsi" w:hAnsi="Garamond"/>
          <w:b/>
          <w:bCs/>
          <w:color w:val="000000"/>
          <w:lang w:val="en-US" w:eastAsia="en-US"/>
        </w:rPr>
        <w:t xml:space="preserve">CATEGORY III – </w:t>
      </w:r>
      <w:r w:rsidR="00DE0D40" w:rsidRPr="000F5754">
        <w:rPr>
          <w:rFonts w:ascii="Garamond" w:eastAsiaTheme="minorHAnsi" w:hAnsi="Garamond"/>
          <w:b/>
          <w:bCs/>
          <w:color w:val="000000"/>
          <w:lang w:val="en-US" w:eastAsia="en-US"/>
        </w:rPr>
        <w:t>The international norms relating the right to a fair trial have been totally or partially observed, specifically, articles 9 and 10 of the Universal Declaration of Human Rights and, insofar as States parties are concerned, by articles 9 and 14 of the International Covenant on Civil and Political Rights?</w:t>
      </w:r>
    </w:p>
    <w:p w14:paraId="739B5E82" w14:textId="77777777" w:rsidR="004725DA" w:rsidRDefault="004725DA" w:rsidP="00E24BF2">
      <w:pPr>
        <w:spacing w:line="276" w:lineRule="auto"/>
        <w:jc w:val="both"/>
        <w:rPr>
          <w:rFonts w:ascii="Garamond" w:hAnsi="Garamond"/>
          <w:sz w:val="26"/>
          <w:szCs w:val="26"/>
          <w:lang w:val="en-US"/>
        </w:rPr>
      </w:pPr>
    </w:p>
    <w:p w14:paraId="10423ABA" w14:textId="77777777" w:rsidR="009D6932" w:rsidRDefault="009D6932"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sz w:val="26"/>
          <w:szCs w:val="26"/>
          <w:lang w:val="en-US" w:eastAsia="en-US"/>
        </w:rPr>
      </w:pPr>
    </w:p>
    <w:p w14:paraId="1E2ADF36" w14:textId="3ECD7D13" w:rsidR="00BE2DAB" w:rsidRPr="003A4FE2" w:rsidRDefault="004D2183" w:rsidP="00E24BF2">
      <w:pPr>
        <w:pBdr>
          <w:top w:val="single" w:sz="4" w:space="1" w:color="auto"/>
          <w:left w:val="single" w:sz="4" w:space="4" w:color="auto"/>
          <w:bottom w:val="single" w:sz="4" w:space="1" w:color="auto"/>
          <w:right w:val="single" w:sz="4" w:space="4" w:color="auto"/>
        </w:pBdr>
        <w:spacing w:line="276" w:lineRule="auto"/>
        <w:jc w:val="both"/>
        <w:rPr>
          <w:rFonts w:ascii="Garamond" w:hAnsi="Garamond"/>
          <w:b/>
          <w:lang w:val="en-US"/>
        </w:rPr>
      </w:pPr>
      <w:r w:rsidRPr="003A4FE2">
        <w:rPr>
          <w:rFonts w:ascii="Garamond" w:eastAsiaTheme="minorHAnsi" w:hAnsi="Garamond"/>
          <w:b/>
          <w:color w:val="000000"/>
          <w:lang w:val="en-US" w:eastAsia="en-US"/>
        </w:rPr>
        <w:t>Ms</w:t>
      </w:r>
      <w:r w:rsidR="009D6932" w:rsidRPr="003A4FE2">
        <w:rPr>
          <w:rFonts w:ascii="Garamond" w:eastAsiaTheme="minorHAnsi" w:hAnsi="Garamond"/>
          <w:b/>
          <w:color w:val="000000"/>
          <w:lang w:val="en-US" w:eastAsia="en-US"/>
        </w:rPr>
        <w:t xml:space="preserve">. </w:t>
      </w:r>
      <w:r w:rsidR="009D6932" w:rsidRPr="003A4FE2">
        <w:rPr>
          <w:rFonts w:ascii="Garamond" w:eastAsiaTheme="minorHAnsi" w:hAnsi="Garamond"/>
          <w:b/>
          <w:color w:val="000000"/>
          <w:highlight w:val="yellow"/>
          <w:lang w:val="en-US" w:eastAsia="en-US"/>
        </w:rPr>
        <w:t>……</w:t>
      </w:r>
      <w:r w:rsidR="009D6932" w:rsidRPr="003A4FE2">
        <w:rPr>
          <w:rFonts w:ascii="Garamond" w:eastAsiaTheme="minorHAnsi" w:hAnsi="Garamond"/>
          <w:b/>
          <w:color w:val="000000"/>
          <w:lang w:val="en-US" w:eastAsia="en-US"/>
        </w:rPr>
        <w:t xml:space="preserve">Suffered Serious Violations of His Right Under Article 14 of the </w:t>
      </w:r>
      <w:r w:rsidR="00D03C6C" w:rsidRPr="003A4FE2">
        <w:rPr>
          <w:rFonts w:ascii="Garamond" w:eastAsiaTheme="minorHAnsi" w:hAnsi="Garamond"/>
          <w:b/>
          <w:color w:val="000000"/>
          <w:lang w:val="en-US" w:eastAsia="en-US"/>
        </w:rPr>
        <w:t xml:space="preserve">Covenant </w:t>
      </w:r>
      <w:r w:rsidR="009D6932" w:rsidRPr="003A4FE2">
        <w:rPr>
          <w:rFonts w:ascii="Garamond" w:eastAsiaTheme="minorHAnsi" w:hAnsi="Garamond"/>
          <w:b/>
          <w:color w:val="000000"/>
          <w:lang w:val="en-US" w:eastAsia="en-US"/>
        </w:rPr>
        <w:t>to a Fair Trial.</w:t>
      </w:r>
    </w:p>
    <w:p w14:paraId="6DC1EFA9" w14:textId="77777777" w:rsidR="00BE2DAB" w:rsidRPr="00DE48F0" w:rsidRDefault="00BE2DAB" w:rsidP="00E24BF2">
      <w:pPr>
        <w:pBdr>
          <w:top w:val="single" w:sz="4" w:space="1" w:color="auto"/>
          <w:left w:val="single" w:sz="4" w:space="4" w:color="auto"/>
          <w:bottom w:val="single" w:sz="4" w:space="1" w:color="auto"/>
          <w:right w:val="single" w:sz="4" w:space="4" w:color="auto"/>
        </w:pBdr>
        <w:spacing w:line="276" w:lineRule="auto"/>
        <w:jc w:val="both"/>
        <w:rPr>
          <w:rFonts w:ascii="Garamond" w:hAnsi="Garamond"/>
          <w:b/>
          <w:sz w:val="26"/>
          <w:szCs w:val="26"/>
          <w:lang w:val="en-US"/>
        </w:rPr>
      </w:pPr>
    </w:p>
    <w:p w14:paraId="2F7A10E6" w14:textId="77777777" w:rsidR="00561A19" w:rsidRPr="009D6932" w:rsidRDefault="00561A19" w:rsidP="00E24BF2">
      <w:pPr>
        <w:spacing w:line="276" w:lineRule="auto"/>
        <w:jc w:val="both"/>
        <w:rPr>
          <w:rFonts w:ascii="Garamond" w:hAnsi="Garamond"/>
          <w:bCs/>
          <w:sz w:val="26"/>
          <w:szCs w:val="26"/>
          <w:highlight w:val="yellow"/>
        </w:rPr>
      </w:pPr>
    </w:p>
    <w:p w14:paraId="4C6A2A43" w14:textId="016BC309" w:rsidR="005B0700" w:rsidRPr="003A4FE2" w:rsidRDefault="009E545E" w:rsidP="009D6932">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lang w:eastAsia="en-US"/>
        </w:rPr>
      </w:pPr>
      <w:r w:rsidRPr="003A4FE2">
        <w:rPr>
          <w:rFonts w:ascii="Garamond" w:eastAsiaTheme="minorHAnsi" w:hAnsi="Garamond"/>
          <w:bCs/>
          <w:lang w:eastAsia="en-US"/>
        </w:rPr>
        <w:t xml:space="preserve">3. </w:t>
      </w:r>
      <w:r w:rsidR="00A873A2" w:rsidRPr="003A4FE2">
        <w:rPr>
          <w:rFonts w:ascii="Garamond" w:eastAsiaTheme="minorHAnsi" w:hAnsi="Garamond"/>
          <w:bCs/>
          <w:lang w:eastAsia="en-US"/>
        </w:rPr>
        <w:t>Bölüm</w:t>
      </w:r>
      <w:r w:rsidR="005B0700" w:rsidRPr="003A4FE2">
        <w:rPr>
          <w:rFonts w:ascii="Garamond" w:eastAsiaTheme="minorHAnsi" w:hAnsi="Garamond"/>
          <w:bCs/>
          <w:lang w:eastAsia="en-US"/>
        </w:rPr>
        <w:t xml:space="preserve">: Bu </w:t>
      </w:r>
      <w:r w:rsidR="00A873A2" w:rsidRPr="003A4FE2">
        <w:rPr>
          <w:rFonts w:ascii="Garamond" w:eastAsiaTheme="minorHAnsi" w:hAnsi="Garamond"/>
          <w:bCs/>
          <w:lang w:eastAsia="en-US"/>
        </w:rPr>
        <w:t>kısımda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gözaltı</w:t>
      </w:r>
      <w:r w:rsidR="005B0700" w:rsidRPr="003A4FE2">
        <w:rPr>
          <w:rFonts w:ascii="Garamond" w:eastAsiaTheme="minorHAnsi" w:hAnsi="Garamond"/>
          <w:bCs/>
          <w:lang w:eastAsia="en-US"/>
        </w:rPr>
        <w:t xml:space="preserve">, tutuklama ve </w:t>
      </w:r>
      <w:r w:rsidR="00A873A2" w:rsidRPr="003A4FE2">
        <w:rPr>
          <w:rFonts w:ascii="Garamond" w:eastAsiaTheme="minorHAnsi" w:hAnsi="Garamond"/>
          <w:bCs/>
          <w:lang w:eastAsia="en-US"/>
        </w:rPr>
        <w:t>yargılama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aşamalarında</w:t>
      </w:r>
      <w:r w:rsidR="005B0700" w:rsidRPr="003A4FE2">
        <w:rPr>
          <w:rFonts w:ascii="Garamond" w:eastAsiaTheme="minorHAnsi" w:hAnsi="Garamond"/>
          <w:bCs/>
          <w:lang w:eastAsia="en-US"/>
        </w:rPr>
        <w:t xml:space="preserve"> maruz </w:t>
      </w:r>
      <w:r w:rsidR="00A873A2" w:rsidRPr="003A4FE2">
        <w:rPr>
          <w:rFonts w:ascii="Garamond" w:eastAsiaTheme="minorHAnsi" w:hAnsi="Garamond"/>
          <w:bCs/>
          <w:lang w:eastAsia="en-US"/>
        </w:rPr>
        <w:t>kalınan</w:t>
      </w:r>
      <w:r w:rsidR="005B0700" w:rsidRPr="003A4FE2">
        <w:rPr>
          <w:rFonts w:ascii="Garamond" w:eastAsiaTheme="minorHAnsi" w:hAnsi="Garamond"/>
          <w:bCs/>
          <w:lang w:eastAsia="en-US"/>
        </w:rPr>
        <w:t xml:space="preserve"> adil </w:t>
      </w:r>
      <w:r w:rsidR="00A873A2" w:rsidRPr="003A4FE2">
        <w:rPr>
          <w:rFonts w:ascii="Garamond" w:eastAsiaTheme="minorHAnsi" w:hAnsi="Garamond"/>
          <w:bCs/>
          <w:lang w:eastAsia="en-US"/>
        </w:rPr>
        <w:t>yargılanma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hakkı</w:t>
      </w:r>
      <w:r w:rsidR="005B0700" w:rsidRPr="003A4FE2">
        <w:rPr>
          <w:rFonts w:ascii="Garamond" w:eastAsiaTheme="minorHAnsi" w:hAnsi="Garamond"/>
          <w:bCs/>
          <w:lang w:eastAsia="en-US"/>
        </w:rPr>
        <w:t xml:space="preserve"> ihlalleri </w:t>
      </w:r>
      <w:r w:rsidR="00A873A2" w:rsidRPr="003A4FE2">
        <w:rPr>
          <w:rFonts w:ascii="Garamond" w:eastAsiaTheme="minorHAnsi" w:hAnsi="Garamond"/>
          <w:bCs/>
          <w:lang w:eastAsia="en-US"/>
        </w:rPr>
        <w:t>yazılmalıdır</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Çalışma</w:t>
      </w:r>
      <w:r w:rsidR="005B0700" w:rsidRPr="003A4FE2">
        <w:rPr>
          <w:rFonts w:ascii="Garamond" w:eastAsiaTheme="minorHAnsi" w:hAnsi="Garamond"/>
          <w:bCs/>
          <w:lang w:eastAsia="en-US"/>
        </w:rPr>
        <w:t xml:space="preserve"> Grubu </w:t>
      </w:r>
      <w:r w:rsidR="00A873A2" w:rsidRPr="003A4FE2">
        <w:rPr>
          <w:rFonts w:ascii="Garamond" w:eastAsiaTheme="minorHAnsi" w:hAnsi="Garamond"/>
          <w:bCs/>
          <w:lang w:eastAsia="en-US"/>
        </w:rPr>
        <w:t>başvuruyu</w:t>
      </w:r>
      <w:r w:rsidR="005B0700" w:rsidRPr="003A4FE2">
        <w:rPr>
          <w:rFonts w:ascii="Garamond" w:eastAsiaTheme="minorHAnsi" w:hAnsi="Garamond"/>
          <w:bCs/>
          <w:lang w:eastAsia="en-US"/>
        </w:rPr>
        <w:t xml:space="preserve"> Medeni ve Siyasi Haklar </w:t>
      </w:r>
      <w:r w:rsidR="00A873A2" w:rsidRPr="003A4FE2">
        <w:rPr>
          <w:rFonts w:ascii="Garamond" w:eastAsiaTheme="minorHAnsi" w:hAnsi="Garamond"/>
          <w:bCs/>
          <w:lang w:eastAsia="en-US"/>
        </w:rPr>
        <w:t>Sözleşmesi ve İnsan Hakları</w:t>
      </w:r>
      <w:r w:rsidR="005B0700" w:rsidRPr="003A4FE2">
        <w:rPr>
          <w:rFonts w:ascii="Garamond" w:eastAsiaTheme="minorHAnsi" w:hAnsi="Garamond"/>
          <w:bCs/>
          <w:lang w:eastAsia="en-US"/>
        </w:rPr>
        <w:t xml:space="preserve"> Evrensel Beyannamesi ilgili </w:t>
      </w:r>
      <w:r w:rsidR="00A873A2" w:rsidRPr="003A4FE2">
        <w:rPr>
          <w:rFonts w:ascii="Garamond" w:eastAsiaTheme="minorHAnsi" w:hAnsi="Garamond"/>
          <w:bCs/>
          <w:lang w:eastAsia="en-US"/>
        </w:rPr>
        <w:t>hükümleri</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çerçevesinde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değerlendirmektedir</w:t>
      </w:r>
      <w:r w:rsidR="005B0700" w:rsidRPr="003A4FE2">
        <w:rPr>
          <w:rFonts w:ascii="Garamond" w:eastAsiaTheme="minorHAnsi" w:hAnsi="Garamond"/>
          <w:bCs/>
          <w:lang w:eastAsia="en-US"/>
        </w:rPr>
        <w:t>.</w:t>
      </w:r>
      <w:r w:rsidR="00A873A2" w:rsidRPr="003A4FE2">
        <w:rPr>
          <w:rFonts w:ascii="Garamond" w:eastAsiaTheme="minorHAnsi" w:hAnsi="Garamond"/>
          <w:bCs/>
          <w:lang w:eastAsia="en-US"/>
        </w:rPr>
        <w:t xml:space="preserve"> </w:t>
      </w:r>
      <w:r w:rsidR="005B0700" w:rsidRPr="003A4FE2">
        <w:rPr>
          <w:rFonts w:ascii="Garamond" w:eastAsiaTheme="minorHAnsi" w:hAnsi="Garamond"/>
          <w:bCs/>
          <w:lang w:eastAsia="en-US"/>
        </w:rPr>
        <w:t xml:space="preserve">Bu </w:t>
      </w:r>
      <w:r w:rsidR="000F44D1" w:rsidRPr="003A4FE2">
        <w:rPr>
          <w:rFonts w:ascii="Garamond" w:eastAsiaTheme="minorHAnsi" w:hAnsi="Garamond"/>
          <w:bCs/>
          <w:lang w:eastAsia="en-US"/>
        </w:rPr>
        <w:t>bö</w:t>
      </w:r>
      <w:r w:rsidR="00A873A2" w:rsidRPr="003A4FE2">
        <w:rPr>
          <w:rFonts w:ascii="Garamond" w:eastAsiaTheme="minorHAnsi" w:hAnsi="Garamond"/>
          <w:bCs/>
          <w:lang w:eastAsia="en-US"/>
        </w:rPr>
        <w:t>lümde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İnsan</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Hakları</w:t>
      </w:r>
      <w:r w:rsidR="005B0700" w:rsidRPr="003A4FE2">
        <w:rPr>
          <w:rFonts w:ascii="Garamond" w:eastAsiaTheme="minorHAnsi" w:hAnsi="Garamond"/>
          <w:bCs/>
          <w:lang w:eastAsia="en-US"/>
        </w:rPr>
        <w:t xml:space="preserve"> Evrensel Bildirgesinin 10,11, adil </w:t>
      </w:r>
      <w:r w:rsidR="00A873A2" w:rsidRPr="003A4FE2">
        <w:rPr>
          <w:rFonts w:ascii="Garamond" w:eastAsiaTheme="minorHAnsi" w:hAnsi="Garamond"/>
          <w:bCs/>
          <w:lang w:eastAsia="en-US"/>
        </w:rPr>
        <w:t>yargılanma</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hakkını</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düzenleyen</w:t>
      </w:r>
      <w:r w:rsidR="005B0700" w:rsidRPr="003A4FE2">
        <w:rPr>
          <w:rFonts w:ascii="Garamond" w:eastAsiaTheme="minorHAnsi" w:hAnsi="Garamond"/>
          <w:bCs/>
          <w:lang w:eastAsia="en-US"/>
        </w:rPr>
        <w:t xml:space="preserve"> 14.maddesindeki unsurlara </w:t>
      </w:r>
      <w:r w:rsidR="00A873A2" w:rsidRPr="003A4FE2">
        <w:rPr>
          <w:rFonts w:ascii="Garamond" w:eastAsiaTheme="minorHAnsi" w:hAnsi="Garamond"/>
          <w:bCs/>
          <w:lang w:eastAsia="en-US"/>
        </w:rPr>
        <w:t>göre</w:t>
      </w:r>
      <w:r w:rsidR="005B0700" w:rsidRPr="003A4FE2">
        <w:rPr>
          <w:rFonts w:ascii="Garamond" w:eastAsiaTheme="minorHAnsi" w:hAnsi="Garamond"/>
          <w:bCs/>
          <w:lang w:eastAsia="en-US"/>
        </w:rPr>
        <w:t xml:space="preserve"> konu </w:t>
      </w:r>
      <w:r w:rsidR="00A873A2" w:rsidRPr="003A4FE2">
        <w:rPr>
          <w:rFonts w:ascii="Garamond" w:eastAsiaTheme="minorHAnsi" w:hAnsi="Garamond"/>
          <w:bCs/>
          <w:lang w:eastAsia="en-US"/>
        </w:rPr>
        <w:t>anlatılmalıdır</w:t>
      </w:r>
      <w:r w:rsidR="005B0700" w:rsidRPr="003A4FE2">
        <w:rPr>
          <w:rFonts w:ascii="Garamond" w:eastAsiaTheme="minorHAnsi" w:hAnsi="Garamond"/>
          <w:bCs/>
          <w:lang w:eastAsia="en-US"/>
        </w:rPr>
        <w:t>.</w:t>
      </w:r>
      <w:r w:rsidR="00A873A2" w:rsidRPr="003A4FE2">
        <w:rPr>
          <w:rFonts w:ascii="Garamond" w:eastAsiaTheme="minorHAnsi" w:hAnsi="Garamond"/>
          <w:bCs/>
          <w:lang w:eastAsia="en-US"/>
        </w:rPr>
        <w:t xml:space="preserve"> </w:t>
      </w:r>
      <w:r w:rsidR="005B0700" w:rsidRPr="003A4FE2">
        <w:rPr>
          <w:rFonts w:ascii="Garamond" w:eastAsiaTheme="minorHAnsi" w:hAnsi="Garamond"/>
          <w:bCs/>
          <w:lang w:eastAsia="en-US"/>
        </w:rPr>
        <w:t xml:space="preserve">Yine benzer bir </w:t>
      </w:r>
      <w:r w:rsidR="00A873A2" w:rsidRPr="003A4FE2">
        <w:rPr>
          <w:rFonts w:ascii="Garamond" w:eastAsiaTheme="minorHAnsi" w:hAnsi="Garamond"/>
          <w:bCs/>
          <w:lang w:eastAsia="en-US"/>
        </w:rPr>
        <w:t>düzenleme de</w:t>
      </w:r>
      <w:r w:rsidR="005B0700" w:rsidRPr="003A4FE2">
        <w:rPr>
          <w:rFonts w:ascii="Garamond" w:eastAsiaTheme="minorHAnsi" w:hAnsi="Garamond"/>
          <w:bCs/>
          <w:lang w:eastAsia="en-US"/>
        </w:rPr>
        <w:t xml:space="preserve"> </w:t>
      </w:r>
      <w:r w:rsidR="00A873A2" w:rsidRPr="003A4FE2">
        <w:rPr>
          <w:rFonts w:ascii="Garamond" w:eastAsiaTheme="minorHAnsi" w:hAnsi="Garamond"/>
          <w:bCs/>
          <w:lang w:eastAsia="en-US"/>
        </w:rPr>
        <w:t>AİHS’nin</w:t>
      </w:r>
      <w:r w:rsidR="005B0700" w:rsidRPr="003A4FE2">
        <w:rPr>
          <w:rFonts w:ascii="Garamond" w:eastAsiaTheme="minorHAnsi" w:hAnsi="Garamond"/>
          <w:bCs/>
          <w:lang w:eastAsia="en-US"/>
        </w:rPr>
        <w:t xml:space="preserve"> 6.</w:t>
      </w:r>
      <w:r w:rsidR="000F44D1" w:rsidRPr="003A4FE2">
        <w:rPr>
          <w:rFonts w:ascii="Garamond" w:eastAsiaTheme="minorHAnsi" w:hAnsi="Garamond"/>
          <w:bCs/>
          <w:lang w:eastAsia="en-US"/>
        </w:rPr>
        <w:t xml:space="preserve"> </w:t>
      </w:r>
      <w:r w:rsidR="005B0700" w:rsidRPr="003A4FE2">
        <w:rPr>
          <w:rFonts w:ascii="Garamond" w:eastAsiaTheme="minorHAnsi" w:hAnsi="Garamond"/>
          <w:bCs/>
          <w:lang w:eastAsia="en-US"/>
        </w:rPr>
        <w:t>maddesidir.</w:t>
      </w:r>
    </w:p>
    <w:p w14:paraId="1148A217" w14:textId="77777777" w:rsidR="005B0700" w:rsidRPr="009D6932" w:rsidRDefault="005B0700" w:rsidP="00E24BF2">
      <w:pPr>
        <w:spacing w:line="276" w:lineRule="auto"/>
        <w:jc w:val="both"/>
        <w:rPr>
          <w:rFonts w:ascii="Garamond" w:hAnsi="Garamond"/>
          <w:bCs/>
          <w:sz w:val="26"/>
          <w:szCs w:val="26"/>
          <w:highlight w:val="yellow"/>
        </w:rPr>
      </w:pPr>
    </w:p>
    <w:p w14:paraId="2A7F08AD" w14:textId="77777777" w:rsidR="005B0700" w:rsidRPr="00933FF5" w:rsidRDefault="005B0700" w:rsidP="00E24BF2">
      <w:pPr>
        <w:spacing w:line="276" w:lineRule="auto"/>
        <w:jc w:val="both"/>
        <w:rPr>
          <w:rFonts w:ascii="Garamond" w:eastAsiaTheme="minorHAnsi" w:hAnsi="Garamond"/>
          <w:color w:val="000000"/>
          <w:sz w:val="26"/>
          <w:szCs w:val="26"/>
          <w:lang w:eastAsia="en-US"/>
        </w:rPr>
      </w:pPr>
    </w:p>
    <w:p w14:paraId="65ADC38E" w14:textId="1161184F" w:rsidR="004622EA" w:rsidRPr="0028295F" w:rsidRDefault="000F44D1"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w:t>
      </w:r>
      <w:r w:rsidR="00B71098" w:rsidRPr="0028295F">
        <w:rPr>
          <w:rFonts w:ascii="Garamond" w:eastAsiaTheme="minorHAnsi" w:hAnsi="Garamond"/>
          <w:color w:val="000000"/>
          <w:lang w:val="en-US" w:eastAsia="en-US"/>
        </w:rPr>
        <w:t>Government of Turkey committed grave violations of numerous procedural requirements under both international and domestic law</w:t>
      </w:r>
      <w:r w:rsidRPr="0028295F">
        <w:rPr>
          <w:rFonts w:ascii="Garamond" w:eastAsiaTheme="minorHAnsi" w:hAnsi="Garamond"/>
          <w:color w:val="000000"/>
          <w:lang w:val="en-US" w:eastAsia="en-US"/>
        </w:rPr>
        <w:t xml:space="preserve"> in the procedures against the applicant</w:t>
      </w:r>
      <w:r w:rsidR="00B71098" w:rsidRPr="0028295F">
        <w:rPr>
          <w:rFonts w:ascii="Garamond" w:eastAsiaTheme="minorHAnsi" w:hAnsi="Garamond"/>
          <w:color w:val="000000"/>
          <w:lang w:val="en-US" w:eastAsia="en-US"/>
        </w:rPr>
        <w:t xml:space="preserve">. </w:t>
      </w:r>
    </w:p>
    <w:p w14:paraId="43750924" w14:textId="77777777" w:rsidR="004622EA" w:rsidRDefault="004622EA" w:rsidP="00B34938">
      <w:pPr>
        <w:spacing w:line="276" w:lineRule="auto"/>
        <w:jc w:val="both"/>
        <w:rPr>
          <w:rFonts w:ascii="Garamond" w:eastAsiaTheme="minorHAnsi" w:hAnsi="Garamond"/>
          <w:color w:val="000000"/>
          <w:sz w:val="26"/>
          <w:szCs w:val="26"/>
          <w:lang w:val="en-US" w:eastAsia="en-US"/>
        </w:rPr>
      </w:pPr>
    </w:p>
    <w:p w14:paraId="2E6DA7E9" w14:textId="42C8D49F" w:rsidR="00B71098" w:rsidRPr="003A4FE2" w:rsidRDefault="00B71098" w:rsidP="00B34938">
      <w:pPr>
        <w:spacing w:line="276" w:lineRule="auto"/>
        <w:jc w:val="both"/>
        <w:rPr>
          <w:rFonts w:ascii="Garamond" w:eastAsiaTheme="minorHAnsi" w:hAnsi="Garamond"/>
          <w:b/>
          <w:color w:val="000000"/>
          <w:lang w:val="en-US" w:eastAsia="en-US"/>
        </w:rPr>
      </w:pPr>
      <w:r w:rsidRPr="003A4FE2">
        <w:rPr>
          <w:rFonts w:ascii="Garamond" w:eastAsiaTheme="minorHAnsi" w:hAnsi="Garamond"/>
          <w:b/>
          <w:color w:val="000000"/>
          <w:lang w:val="en-US" w:eastAsia="en-US"/>
        </w:rPr>
        <w:t>First, the Government failed to provid</w:t>
      </w:r>
      <w:r w:rsidR="00A873A2" w:rsidRPr="003A4FE2">
        <w:rPr>
          <w:rFonts w:ascii="Garamond" w:eastAsiaTheme="minorHAnsi" w:hAnsi="Garamond"/>
          <w:b/>
          <w:color w:val="000000"/>
          <w:lang w:val="en-US" w:eastAsia="en-US"/>
        </w:rPr>
        <w:t>e him with</w:t>
      </w:r>
      <w:r w:rsidRPr="003A4FE2">
        <w:rPr>
          <w:rFonts w:ascii="Garamond" w:eastAsiaTheme="minorHAnsi" w:hAnsi="Garamond"/>
          <w:b/>
          <w:color w:val="000000"/>
          <w:lang w:val="en-US" w:eastAsia="en-US"/>
        </w:rPr>
        <w:t xml:space="preserve"> an independent and impartial tribunal.</w:t>
      </w:r>
    </w:p>
    <w:p w14:paraId="78E70BD0"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42261B68" w14:textId="48515ED1"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Main motivation for the creation of the Special Courts</w:t>
      </w:r>
      <w:r w:rsidR="00E96B1F" w:rsidRPr="003A4FE2">
        <w:rPr>
          <w:rFonts w:ascii="Garamond" w:eastAsiaTheme="minorHAnsi" w:hAnsi="Garamond"/>
          <w:color w:val="000000"/>
          <w:lang w:val="en-US" w:eastAsia="en-US"/>
        </w:rPr>
        <w:t xml:space="preserve"> was fight </w:t>
      </w:r>
      <w:r w:rsidRPr="003A4FE2">
        <w:rPr>
          <w:rFonts w:ascii="Garamond" w:eastAsiaTheme="minorHAnsi" w:hAnsi="Garamond"/>
          <w:color w:val="000000"/>
          <w:lang w:val="en-US" w:eastAsia="en-US"/>
        </w:rPr>
        <w:t xml:space="preserve">against Gulen </w:t>
      </w:r>
      <w:r w:rsidR="00FA2F42">
        <w:rPr>
          <w:rFonts w:ascii="Garamond" w:eastAsiaTheme="minorHAnsi" w:hAnsi="Garamond"/>
          <w:color w:val="000000"/>
          <w:lang w:val="en-US" w:eastAsia="en-US"/>
        </w:rPr>
        <w:t>Movement</w:t>
      </w:r>
      <w:r w:rsidR="003A4FE2" w:rsidRPr="003A4FE2">
        <w:rPr>
          <w:rFonts w:ascii="Garamond" w:eastAsiaTheme="minorHAnsi" w:hAnsi="Garamond"/>
          <w:color w:val="000000"/>
          <w:lang w:val="en-US" w:eastAsia="en-US"/>
        </w:rPr>
        <w:t>:</w:t>
      </w:r>
      <w:r w:rsidR="003A4FE2" w:rsidRPr="003A4FE2">
        <w:rPr>
          <w:rFonts w:ascii="Garamond" w:eastAsiaTheme="minorHAnsi" w:hAnsi="Garamond"/>
          <w:color w:val="000000"/>
          <w:lang w:val="en-GB" w:eastAsia="en-US"/>
        </w:rPr>
        <w:t xml:space="preserve"> Prime</w:t>
      </w:r>
      <w:r w:rsidRPr="003A4FE2">
        <w:rPr>
          <w:rFonts w:ascii="Garamond" w:eastAsiaTheme="minorHAnsi" w:hAnsi="Garamond"/>
          <w:color w:val="000000"/>
          <w:lang w:val="en-GB" w:eastAsia="en-US"/>
        </w:rPr>
        <w:t xml:space="preserve"> Minister and now President Erdoğan said, on June 22, 2014, that </w:t>
      </w:r>
      <w:r w:rsidRPr="003A4FE2">
        <w:rPr>
          <w:rFonts w:ascii="Garamond" w:eastAsiaTheme="minorHAnsi" w:hAnsi="Garamond"/>
          <w:b/>
          <w:i/>
          <w:color w:val="000000"/>
          <w:lang w:val="en-GB" w:eastAsia="en-US"/>
        </w:rPr>
        <w:t xml:space="preserve">“the steps taken by the executive were hampered by the parallel judiciary. Some legislative proposals we have made are now about to be approved by the president. When he approves </w:t>
      </w:r>
      <w:r w:rsidR="0038499E" w:rsidRPr="003A4FE2">
        <w:rPr>
          <w:rFonts w:ascii="Garamond" w:eastAsiaTheme="minorHAnsi" w:hAnsi="Garamond"/>
          <w:b/>
          <w:i/>
          <w:color w:val="000000"/>
          <w:lang w:val="en-GB" w:eastAsia="en-US"/>
        </w:rPr>
        <w:t>them, swift steps will be taken</w:t>
      </w:r>
      <w:r w:rsidR="000125A2" w:rsidRPr="003A4FE2">
        <w:rPr>
          <w:rFonts w:ascii="Garamond" w:eastAsiaTheme="minorHAnsi" w:hAnsi="Garamond"/>
          <w:b/>
          <w:i/>
          <w:color w:val="000000"/>
          <w:lang w:val="en-GB" w:eastAsia="en-US"/>
        </w:rPr>
        <w:t>…</w:t>
      </w:r>
      <w:r w:rsidRPr="003A4FE2">
        <w:rPr>
          <w:rFonts w:ascii="Garamond" w:eastAsiaTheme="minorHAnsi" w:hAnsi="Garamond"/>
          <w:b/>
          <w:i/>
          <w:color w:val="000000"/>
          <w:lang w:val="en-GB" w:eastAsia="en-US"/>
        </w:rPr>
        <w:t>We are developing a project. We are laying the groundwork for this.</w:t>
      </w:r>
      <w:r w:rsidR="0028295F" w:rsidRPr="003A4FE2">
        <w:rPr>
          <w:rFonts w:ascii="Garamond" w:eastAsiaTheme="minorHAnsi" w:hAnsi="Garamond"/>
          <w:b/>
          <w:i/>
          <w:color w:val="000000"/>
          <w:lang w:val="en-GB" w:eastAsia="en-US"/>
        </w:rPr>
        <w:t>”</w:t>
      </w:r>
      <w:r w:rsidR="000F44D1" w:rsidRPr="003A4FE2">
        <w:rPr>
          <w:rFonts w:ascii="Garamond" w:eastAsiaTheme="minorHAnsi" w:hAnsi="Garamond"/>
          <w:color w:val="000000"/>
          <w:lang w:val="en-GB" w:eastAsia="en-US"/>
        </w:rPr>
        <w:t xml:space="preserve"> </w:t>
      </w:r>
      <w:r w:rsidRPr="003A4FE2">
        <w:rPr>
          <w:rFonts w:ascii="Garamond" w:eastAsiaTheme="minorHAnsi" w:hAnsi="Garamond"/>
          <w:color w:val="000000"/>
          <w:lang w:val="en-GB" w:eastAsia="en-US"/>
        </w:rPr>
        <w:t>This remark was the harbinger of the creation of special courts.</w:t>
      </w:r>
    </w:p>
    <w:p w14:paraId="51324FEB" w14:textId="77777777" w:rsidR="00561A19" w:rsidRPr="003A4FE2" w:rsidRDefault="00561A19" w:rsidP="00E24BF2">
      <w:pPr>
        <w:spacing w:line="276" w:lineRule="auto"/>
        <w:jc w:val="both"/>
        <w:rPr>
          <w:rFonts w:ascii="Garamond" w:eastAsiaTheme="minorHAnsi" w:hAnsi="Garamond"/>
          <w:lang w:val="en-US" w:eastAsia="en-US"/>
        </w:rPr>
      </w:pPr>
    </w:p>
    <w:p w14:paraId="4AF6401E" w14:textId="051FDB09"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 xml:space="preserve">Erdoğan expanded on what he called his </w:t>
      </w:r>
      <w:r w:rsidRPr="003A4FE2">
        <w:rPr>
          <w:rFonts w:ascii="Garamond" w:eastAsiaTheme="minorHAnsi" w:hAnsi="Garamond"/>
          <w:b/>
          <w:i/>
          <w:color w:val="000000"/>
          <w:lang w:val="en-US" w:eastAsia="en-US"/>
        </w:rPr>
        <w:t>“project”</w:t>
      </w:r>
      <w:r w:rsidRPr="003A4FE2">
        <w:rPr>
          <w:rFonts w:ascii="Garamond" w:eastAsiaTheme="minorHAnsi" w:hAnsi="Garamond"/>
          <w:color w:val="000000"/>
          <w:lang w:val="en-US" w:eastAsia="en-US"/>
        </w:rPr>
        <w:t xml:space="preserve"> during a visit to the office of the Grand Unity Party (BBP), whose deputy chair Remzi Çayır reported Erdoğan as having said: “</w:t>
      </w:r>
      <w:r w:rsidRPr="003A4FE2">
        <w:rPr>
          <w:rFonts w:ascii="Garamond" w:eastAsiaTheme="minorHAnsi" w:hAnsi="Garamond"/>
          <w:b/>
          <w:i/>
          <w:color w:val="000000"/>
          <w:lang w:val="en-US" w:eastAsia="en-US"/>
        </w:rPr>
        <w:t xml:space="preserve">We have drafted legislation on penal judges of peace. It is now before Mr. Abdullah Gül; I will destroy them [the </w:t>
      </w:r>
      <w:r w:rsidR="00FA2F42">
        <w:rPr>
          <w:rFonts w:ascii="Garamond" w:eastAsiaTheme="minorHAnsi" w:hAnsi="Garamond"/>
          <w:b/>
          <w:i/>
          <w:color w:val="000000"/>
          <w:lang w:val="en-US" w:eastAsia="en-US"/>
        </w:rPr>
        <w:t>Gulen</w:t>
      </w:r>
      <w:r w:rsidRPr="003A4FE2">
        <w:rPr>
          <w:rFonts w:ascii="Garamond" w:eastAsiaTheme="minorHAnsi" w:hAnsi="Garamond"/>
          <w:b/>
          <w:i/>
          <w:color w:val="000000"/>
          <w:lang w:val="en-US" w:eastAsia="en-US"/>
        </w:rPr>
        <w:t xml:space="preserve"> </w:t>
      </w:r>
      <w:r w:rsidR="00FA2F42">
        <w:rPr>
          <w:rFonts w:ascii="Garamond" w:eastAsiaTheme="minorHAnsi" w:hAnsi="Garamond"/>
          <w:b/>
          <w:i/>
          <w:color w:val="000000"/>
          <w:lang w:val="en-US" w:eastAsia="en-US"/>
        </w:rPr>
        <w:t>Movement</w:t>
      </w:r>
      <w:r w:rsidRPr="003A4FE2">
        <w:rPr>
          <w:rFonts w:ascii="Garamond" w:eastAsiaTheme="minorHAnsi" w:hAnsi="Garamond"/>
          <w:b/>
          <w:i/>
          <w:color w:val="000000"/>
          <w:lang w:val="en-US" w:eastAsia="en-US"/>
        </w:rPr>
        <w:t>] within the course of one week, 10 days when it comes about.</w:t>
      </w:r>
      <w:proofErr w:type="gramStart"/>
      <w:r w:rsidRPr="003A4FE2">
        <w:rPr>
          <w:rFonts w:ascii="Garamond" w:eastAsiaTheme="minorHAnsi" w:hAnsi="Garamond"/>
          <w:b/>
          <w:i/>
          <w:color w:val="000000"/>
          <w:lang w:val="en-US" w:eastAsia="en-US"/>
        </w:rPr>
        <w:t>”</w:t>
      </w:r>
      <w:r w:rsidR="005F0DD2" w:rsidRPr="003A4FE2">
        <w:rPr>
          <w:rFonts w:ascii="Garamond" w:eastAsiaTheme="minorHAnsi" w:hAnsi="Garamond"/>
          <w:b/>
          <w:i/>
          <w:color w:val="000000"/>
          <w:lang w:val="en-US" w:eastAsia="en-US"/>
        </w:rPr>
        <w:t>.</w:t>
      </w:r>
      <w:proofErr w:type="gramEnd"/>
      <w:r w:rsidR="005F0DD2" w:rsidRPr="003A4FE2">
        <w:rPr>
          <w:rFonts w:ascii="Garamond" w:eastAsiaTheme="minorHAnsi" w:hAnsi="Garamond"/>
          <w:b/>
          <w:i/>
          <w:color w:val="000000"/>
          <w:lang w:val="en-US" w:eastAsia="en-US"/>
        </w:rPr>
        <w:t xml:space="preserve"> </w:t>
      </w:r>
      <w:r w:rsidRPr="003A4FE2">
        <w:rPr>
          <w:rFonts w:ascii="Garamond" w:eastAsiaTheme="minorHAnsi" w:hAnsi="Garamond"/>
          <w:color w:val="000000"/>
          <w:lang w:val="en-US" w:eastAsia="en-US"/>
        </w:rPr>
        <w:t xml:space="preserve"> Çayır later repeated the statement on TV.</w:t>
      </w:r>
    </w:p>
    <w:p w14:paraId="1230BEAB" w14:textId="77777777" w:rsidR="00561A19" w:rsidRPr="003A4FE2" w:rsidRDefault="00561A19" w:rsidP="00E24BF2">
      <w:pPr>
        <w:spacing w:line="276" w:lineRule="auto"/>
        <w:jc w:val="both"/>
        <w:rPr>
          <w:rFonts w:ascii="Garamond" w:eastAsiaTheme="minorHAnsi" w:hAnsi="Garamond"/>
          <w:lang w:val="en-US" w:eastAsia="en-US"/>
        </w:rPr>
      </w:pPr>
    </w:p>
    <w:p w14:paraId="6406A8D8" w14:textId="7295D8E3" w:rsidR="00B71098" w:rsidRPr="003A4FE2" w:rsidRDefault="00B71098" w:rsidP="00B34938">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 xml:space="preserve">The </w:t>
      </w:r>
      <w:r w:rsidRPr="003A4FE2">
        <w:rPr>
          <w:rFonts w:ascii="Garamond" w:eastAsiaTheme="minorHAnsi" w:hAnsi="Garamond"/>
          <w:b/>
          <w:i/>
          <w:color w:val="000000"/>
          <w:lang w:val="en-US" w:eastAsia="en-US"/>
        </w:rPr>
        <w:t>“project”</w:t>
      </w:r>
      <w:r w:rsidRPr="003A4FE2">
        <w:rPr>
          <w:rFonts w:ascii="Garamond" w:eastAsiaTheme="minorHAnsi" w:hAnsi="Garamond"/>
          <w:color w:val="000000"/>
          <w:lang w:val="en-US" w:eastAsia="en-US"/>
        </w:rPr>
        <w:t xml:space="preserve"> was realized with Law No. 6545, which was approved by the votes of Erdogan’s party in Parliament on June 18, 2014 and entered in</w:t>
      </w:r>
      <w:r w:rsidR="000125A2" w:rsidRPr="003A4FE2">
        <w:rPr>
          <w:rFonts w:ascii="Garamond" w:eastAsiaTheme="minorHAnsi" w:hAnsi="Garamond"/>
          <w:color w:val="000000"/>
          <w:lang w:val="en-US" w:eastAsia="en-US"/>
        </w:rPr>
        <w:t xml:space="preserve">to force on June 28, 2014. In a </w:t>
      </w:r>
      <w:r w:rsidR="00C70847" w:rsidRPr="003A4FE2">
        <w:rPr>
          <w:rFonts w:ascii="Garamond" w:eastAsiaTheme="minorHAnsi" w:hAnsi="Garamond"/>
          <w:color w:val="000000"/>
          <w:lang w:val="en-US" w:eastAsia="en-US"/>
        </w:rPr>
        <w:t>speech,</w:t>
      </w:r>
      <w:r w:rsidRPr="003A4FE2">
        <w:rPr>
          <w:rFonts w:ascii="Garamond" w:eastAsiaTheme="minorHAnsi" w:hAnsi="Garamond"/>
          <w:color w:val="000000"/>
          <w:lang w:val="en-US" w:eastAsia="en-US"/>
        </w:rPr>
        <w:t xml:space="preserve"> he delivered in Ordu province on July 20, 2014 Erdoğan announced that </w:t>
      </w:r>
      <w:r w:rsidRPr="003A4FE2">
        <w:rPr>
          <w:rFonts w:ascii="Garamond" w:eastAsiaTheme="minorHAnsi" w:hAnsi="Garamond"/>
          <w:b/>
          <w:i/>
          <w:color w:val="000000"/>
          <w:lang w:val="en-US" w:eastAsia="en-US"/>
        </w:rPr>
        <w:t>“the judicial process is starting; [this process] is to be carried out by the penal judges of peace</w:t>
      </w:r>
      <w:r w:rsidR="00AC613A" w:rsidRPr="003A4FE2">
        <w:rPr>
          <w:rFonts w:ascii="Garamond" w:eastAsiaTheme="minorHAnsi" w:hAnsi="Garamond"/>
          <w:b/>
          <w:i/>
          <w:color w:val="000000"/>
          <w:lang w:val="en-US" w:eastAsia="en-US"/>
        </w:rPr>
        <w:t>”</w:t>
      </w:r>
      <w:r w:rsidRPr="003A4FE2">
        <w:rPr>
          <w:rFonts w:ascii="Garamond" w:eastAsiaTheme="minorHAnsi" w:hAnsi="Garamond"/>
          <w:b/>
          <w:i/>
          <w:color w:val="000000"/>
          <w:lang w:val="en-US" w:eastAsia="en-US"/>
        </w:rPr>
        <w:t>.</w:t>
      </w:r>
      <w:r w:rsidR="00AC613A" w:rsidRPr="003A4FE2">
        <w:rPr>
          <w:rFonts w:ascii="Garamond" w:eastAsiaTheme="minorHAnsi" w:hAnsi="Garamond"/>
          <w:b/>
          <w:i/>
          <w:color w:val="000000"/>
          <w:lang w:val="en-US" w:eastAsia="en-US"/>
        </w:rPr>
        <w:t xml:space="preserve"> </w:t>
      </w:r>
      <w:r w:rsidR="00AC613A" w:rsidRPr="003A4FE2">
        <w:rPr>
          <w:rFonts w:ascii="Garamond" w:eastAsiaTheme="minorHAnsi" w:hAnsi="Garamond"/>
          <w:color w:val="000000"/>
          <w:lang w:val="en-US" w:eastAsia="en-US"/>
        </w:rPr>
        <w:t>These judges are</w:t>
      </w:r>
      <w:r w:rsidRPr="003A4FE2">
        <w:rPr>
          <w:rFonts w:ascii="Garamond" w:eastAsiaTheme="minorHAnsi" w:hAnsi="Garamond"/>
          <w:color w:val="000000"/>
          <w:lang w:val="en-US" w:eastAsia="en-US"/>
        </w:rPr>
        <w:t xml:space="preserve"> </w:t>
      </w:r>
      <w:r w:rsidR="00AC613A" w:rsidRPr="003A4FE2">
        <w:rPr>
          <w:rFonts w:ascii="Garamond" w:eastAsiaTheme="minorHAnsi" w:hAnsi="Garamond"/>
          <w:color w:val="000000"/>
          <w:lang w:val="en-US" w:eastAsia="en-US"/>
        </w:rPr>
        <w:t>e</w:t>
      </w:r>
      <w:r w:rsidRPr="003A4FE2">
        <w:rPr>
          <w:rFonts w:ascii="Garamond" w:eastAsiaTheme="minorHAnsi" w:hAnsi="Garamond"/>
          <w:color w:val="000000"/>
          <w:lang w:val="en-US" w:eastAsia="en-US"/>
        </w:rPr>
        <w:t xml:space="preserve">xclusively authorized to carry out all investigatory processes including detention, arrests, property seizures and search warrants, penal judges of peace have been introduced to persecute members of the </w:t>
      </w:r>
      <w:r w:rsidR="00FA2F42">
        <w:rPr>
          <w:rFonts w:ascii="Garamond" w:eastAsiaTheme="minorHAnsi" w:hAnsi="Garamond"/>
          <w:color w:val="000000"/>
          <w:lang w:val="en-US" w:eastAsia="en-US"/>
        </w:rPr>
        <w:t>Gulen</w:t>
      </w:r>
      <w:r w:rsidRPr="003A4FE2">
        <w:rPr>
          <w:rFonts w:ascii="Garamond" w:eastAsiaTheme="minorHAnsi" w:hAnsi="Garamond"/>
          <w:color w:val="000000"/>
          <w:lang w:val="en-US" w:eastAsia="en-US"/>
        </w:rPr>
        <w:t xml:space="preserve"> </w:t>
      </w:r>
      <w:r w:rsidR="00FA2F42">
        <w:rPr>
          <w:rFonts w:ascii="Garamond" w:eastAsiaTheme="minorHAnsi" w:hAnsi="Garamond"/>
          <w:color w:val="000000"/>
          <w:lang w:val="en-US" w:eastAsia="en-US"/>
        </w:rPr>
        <w:t>Movement</w:t>
      </w:r>
      <w:r w:rsidRPr="003A4FE2">
        <w:rPr>
          <w:rFonts w:ascii="Garamond" w:eastAsiaTheme="minorHAnsi" w:hAnsi="Garamond"/>
          <w:color w:val="000000"/>
          <w:lang w:val="en-US" w:eastAsia="en-US"/>
        </w:rPr>
        <w:t xml:space="preserve"> who is treated as enemies by the government. As appeals against decisions by a penal judge of peace can be filed only with another penal judge of peace, this creates a “closed circuit” sy</w:t>
      </w:r>
      <w:r w:rsidR="00371A79" w:rsidRPr="003A4FE2">
        <w:rPr>
          <w:rFonts w:ascii="Garamond" w:eastAsiaTheme="minorHAnsi" w:hAnsi="Garamond"/>
          <w:color w:val="000000"/>
          <w:lang w:val="en-US" w:eastAsia="en-US"/>
        </w:rPr>
        <w:t>stem. So far in</w:t>
      </w:r>
      <w:r w:rsidR="00371A79" w:rsidRPr="003A4FE2">
        <w:rPr>
          <w:rFonts w:ascii="Garamond" w:eastAsiaTheme="minorHAnsi" w:hAnsi="Garamond"/>
          <w:color w:val="000000"/>
          <w:lang w:val="en-US" w:eastAsia="en-US"/>
        </w:rPr>
        <w:lastRenderedPageBreak/>
        <w:t xml:space="preserve">cluding </w:t>
      </w:r>
      <w:proofErr w:type="spellStart"/>
      <w:r w:rsidR="00371A79" w:rsidRPr="003A4FE2">
        <w:rPr>
          <w:rFonts w:ascii="Garamond" w:eastAsiaTheme="minorHAnsi" w:hAnsi="Garamond"/>
          <w:color w:val="000000"/>
          <w:highlight w:val="yellow"/>
          <w:lang w:val="en-US" w:eastAsia="en-US"/>
        </w:rPr>
        <w:t>M</w:t>
      </w:r>
      <w:r w:rsidR="009E545E" w:rsidRPr="003A4FE2">
        <w:rPr>
          <w:rFonts w:ascii="Garamond" w:eastAsiaTheme="minorHAnsi" w:hAnsi="Garamond"/>
          <w:color w:val="000000"/>
          <w:highlight w:val="yellow"/>
          <w:lang w:val="en-US" w:eastAsia="en-US"/>
        </w:rPr>
        <w:t>r</w:t>
      </w:r>
      <w:proofErr w:type="spellEnd"/>
      <w:r w:rsidR="009E545E" w:rsidRPr="003A4FE2">
        <w:rPr>
          <w:rFonts w:ascii="Garamond" w:eastAsiaTheme="minorHAnsi" w:hAnsi="Garamond"/>
          <w:color w:val="000000"/>
          <w:highlight w:val="yellow"/>
          <w:lang w:val="en-US" w:eastAsia="en-US"/>
        </w:rPr>
        <w:t>…….</w:t>
      </w:r>
      <w:r w:rsidRPr="003A4FE2">
        <w:rPr>
          <w:rFonts w:ascii="Garamond" w:eastAsiaTheme="minorHAnsi" w:hAnsi="Garamond"/>
          <w:color w:val="000000"/>
          <w:lang w:val="en-US" w:eastAsia="en-US"/>
        </w:rPr>
        <w:t xml:space="preserve"> arrest and detention, all detentions have been carried out by these courts and judges.</w:t>
      </w:r>
    </w:p>
    <w:p w14:paraId="730F66DB" w14:textId="77777777" w:rsidR="00561A19" w:rsidRPr="0028295F" w:rsidRDefault="00561A19" w:rsidP="00E24BF2">
      <w:pPr>
        <w:spacing w:line="276" w:lineRule="auto"/>
        <w:jc w:val="both"/>
        <w:rPr>
          <w:rFonts w:ascii="Garamond" w:eastAsiaTheme="minorHAnsi" w:hAnsi="Garamond"/>
          <w:lang w:val="en-US" w:eastAsia="en-US"/>
        </w:rPr>
      </w:pPr>
    </w:p>
    <w:p w14:paraId="6E886086" w14:textId="077A399F"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When the profile of judges at these courts is examined, it is clear that the courts were staffed by partisans and loyalists of Erdoğan. Virtually all of 112 people who were assigned as judges</w:t>
      </w:r>
      <w:r w:rsidR="00BA59BE" w:rsidRPr="0028295F">
        <w:rPr>
          <w:rFonts w:ascii="Garamond" w:eastAsiaTheme="minorHAnsi" w:hAnsi="Garamond"/>
          <w:color w:val="000000"/>
          <w:lang w:val="en-US" w:eastAsia="en-US"/>
        </w:rPr>
        <w:t xml:space="preserve"> of </w:t>
      </w:r>
      <w:bookmarkStart w:id="2" w:name="_Hlk492394253"/>
      <w:r w:rsidR="001D3115" w:rsidRPr="0028295F">
        <w:rPr>
          <w:rFonts w:ascii="Garamond" w:eastAsiaTheme="minorHAnsi" w:hAnsi="Garamond"/>
          <w:color w:val="000000"/>
          <w:lang w:val="en-US" w:eastAsia="en-US"/>
        </w:rPr>
        <w:t xml:space="preserve">Penal </w:t>
      </w:r>
      <w:r w:rsidR="00BA59BE" w:rsidRPr="0028295F">
        <w:rPr>
          <w:rFonts w:ascii="Garamond" w:eastAsiaTheme="minorHAnsi" w:hAnsi="Garamond"/>
          <w:color w:val="000000"/>
          <w:lang w:val="en-US" w:eastAsia="en-US"/>
        </w:rPr>
        <w:t>Judges</w:t>
      </w:r>
      <w:r w:rsidR="001D3115" w:rsidRPr="0028295F">
        <w:rPr>
          <w:rFonts w:ascii="Garamond" w:eastAsiaTheme="minorHAnsi" w:hAnsi="Garamond"/>
          <w:color w:val="000000"/>
          <w:lang w:val="en-US" w:eastAsia="en-US"/>
        </w:rPr>
        <w:t xml:space="preserve"> of Peace</w:t>
      </w:r>
      <w:r w:rsidR="00BA59BE" w:rsidRPr="0028295F">
        <w:rPr>
          <w:rFonts w:ascii="Garamond" w:eastAsiaTheme="minorHAnsi" w:hAnsi="Garamond"/>
          <w:color w:val="000000"/>
          <w:lang w:val="en-US" w:eastAsia="en-US"/>
        </w:rPr>
        <w:t xml:space="preserve"> </w:t>
      </w:r>
      <w:bookmarkEnd w:id="2"/>
      <w:r w:rsidRPr="0028295F">
        <w:rPr>
          <w:rFonts w:ascii="Garamond" w:eastAsiaTheme="minorHAnsi" w:hAnsi="Garamond"/>
          <w:color w:val="000000"/>
          <w:lang w:val="en-US" w:eastAsia="en-US"/>
        </w:rPr>
        <w:t xml:space="preserve">by the High Council of Judges and Prosecutors [HCJP] are members of the </w:t>
      </w:r>
      <w:r w:rsidR="00C70847" w:rsidRPr="0028295F">
        <w:rPr>
          <w:rFonts w:ascii="Garamond" w:eastAsiaTheme="minorHAnsi" w:hAnsi="Garamond"/>
          <w:color w:val="000000"/>
          <w:lang w:val="en-US" w:eastAsia="en-US"/>
        </w:rPr>
        <w:t xml:space="preserve">Platform of </w:t>
      </w:r>
      <w:r w:rsidRPr="0028295F">
        <w:rPr>
          <w:rFonts w:ascii="Garamond" w:eastAsiaTheme="minorHAnsi" w:hAnsi="Garamond"/>
          <w:color w:val="000000"/>
          <w:lang w:val="en-US" w:eastAsia="en-US"/>
        </w:rPr>
        <w:t xml:space="preserve">Unity in the Judiciary (YBP), which was established by the government and won the HCJP elections. For instance, </w:t>
      </w:r>
      <w:proofErr w:type="spellStart"/>
      <w:r w:rsidRPr="0028295F">
        <w:rPr>
          <w:rFonts w:ascii="Garamond" w:eastAsiaTheme="minorHAnsi" w:hAnsi="Garamond"/>
          <w:color w:val="000000"/>
          <w:lang w:val="en-US" w:eastAsia="en-US"/>
        </w:rPr>
        <w:t>Bekir</w:t>
      </w:r>
      <w:proofErr w:type="spellEnd"/>
      <w:r w:rsidRPr="0028295F">
        <w:rPr>
          <w:rFonts w:ascii="Garamond" w:eastAsiaTheme="minorHAnsi" w:hAnsi="Garamond"/>
          <w:color w:val="000000"/>
          <w:lang w:val="en-US" w:eastAsia="en-US"/>
        </w:rPr>
        <w:t xml:space="preserve"> Altun, Hulusi </w:t>
      </w:r>
      <w:proofErr w:type="spellStart"/>
      <w:r w:rsidRPr="0028295F">
        <w:rPr>
          <w:rFonts w:ascii="Garamond" w:eastAsiaTheme="minorHAnsi" w:hAnsi="Garamond"/>
          <w:color w:val="000000"/>
          <w:lang w:val="en-US" w:eastAsia="en-US"/>
        </w:rPr>
        <w:t>Pur</w:t>
      </w:r>
      <w:proofErr w:type="spellEnd"/>
      <w:r w:rsidRPr="0028295F">
        <w:rPr>
          <w:rFonts w:ascii="Garamond" w:eastAsiaTheme="minorHAnsi" w:hAnsi="Garamond"/>
          <w:color w:val="000000"/>
          <w:lang w:val="en-US" w:eastAsia="en-US"/>
        </w:rPr>
        <w:t>,</w:t>
      </w:r>
      <w:r w:rsidR="00C70847"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 xml:space="preserve">İslam </w:t>
      </w:r>
      <w:proofErr w:type="spellStart"/>
      <w:r w:rsidRPr="0028295F">
        <w:rPr>
          <w:rFonts w:ascii="Garamond" w:eastAsiaTheme="minorHAnsi" w:hAnsi="Garamond"/>
          <w:color w:val="000000"/>
          <w:lang w:val="en-US" w:eastAsia="en-US"/>
        </w:rPr>
        <w:t>Çiçek</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Recep</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Uyanık</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Cevdet</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Özcan</w:t>
      </w:r>
      <w:proofErr w:type="spellEnd"/>
      <w:r w:rsidRPr="0028295F">
        <w:rPr>
          <w:rFonts w:ascii="Garamond" w:eastAsiaTheme="minorHAnsi" w:hAnsi="Garamond"/>
          <w:color w:val="000000"/>
          <w:lang w:val="en-US" w:eastAsia="en-US"/>
        </w:rPr>
        <w:t xml:space="preserve">, and </w:t>
      </w:r>
      <w:proofErr w:type="spellStart"/>
      <w:r w:rsidRPr="0028295F">
        <w:rPr>
          <w:rFonts w:ascii="Garamond" w:eastAsiaTheme="minorHAnsi" w:hAnsi="Garamond"/>
          <w:color w:val="000000"/>
          <w:lang w:val="en-US" w:eastAsia="en-US"/>
        </w:rPr>
        <w:t>Fevzi</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Keleş</w:t>
      </w:r>
      <w:proofErr w:type="spellEnd"/>
      <w:r w:rsidRPr="0028295F">
        <w:rPr>
          <w:rFonts w:ascii="Garamond" w:eastAsiaTheme="minorHAnsi" w:hAnsi="Garamond"/>
          <w:color w:val="000000"/>
          <w:lang w:val="en-US" w:eastAsia="en-US"/>
        </w:rPr>
        <w:t xml:space="preserve"> were appointed as </w:t>
      </w:r>
      <w:r w:rsidR="00C70847" w:rsidRPr="0028295F">
        <w:rPr>
          <w:rFonts w:ascii="Garamond" w:eastAsiaTheme="minorHAnsi" w:hAnsi="Garamond"/>
          <w:color w:val="000000"/>
          <w:lang w:val="en-US" w:eastAsia="en-US"/>
        </w:rPr>
        <w:t xml:space="preserve">Penal Peace Judges </w:t>
      </w:r>
      <w:r w:rsidRPr="0028295F">
        <w:rPr>
          <w:rFonts w:ascii="Garamond" w:eastAsiaTheme="minorHAnsi" w:hAnsi="Garamond"/>
          <w:color w:val="000000"/>
          <w:lang w:val="en-US" w:eastAsia="en-US"/>
        </w:rPr>
        <w:t xml:space="preserve">for Istanbul. Why these six judges were hand-picked for this assignment can be seen by looking at their previous decisions. İslam </w:t>
      </w:r>
      <w:proofErr w:type="spellStart"/>
      <w:r w:rsidRPr="0028295F">
        <w:rPr>
          <w:rFonts w:ascii="Garamond" w:eastAsiaTheme="minorHAnsi" w:hAnsi="Garamond"/>
          <w:color w:val="000000"/>
          <w:lang w:val="en-US" w:eastAsia="en-US"/>
        </w:rPr>
        <w:t>Çiçek</w:t>
      </w:r>
      <w:proofErr w:type="spellEnd"/>
      <w:r w:rsidRPr="0028295F">
        <w:rPr>
          <w:rFonts w:ascii="Garamond" w:eastAsiaTheme="minorHAnsi" w:hAnsi="Garamond"/>
          <w:color w:val="000000"/>
          <w:lang w:val="en-US" w:eastAsia="en-US"/>
        </w:rPr>
        <w:t xml:space="preserve"> had released graft suspects including former Interior Minister </w:t>
      </w:r>
      <w:proofErr w:type="spellStart"/>
      <w:r w:rsidRPr="0028295F">
        <w:rPr>
          <w:rFonts w:ascii="Garamond" w:eastAsiaTheme="minorHAnsi" w:hAnsi="Garamond"/>
          <w:color w:val="000000"/>
          <w:lang w:val="en-US" w:eastAsia="en-US"/>
        </w:rPr>
        <w:t>Muammer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Güler’s</w:t>
      </w:r>
      <w:proofErr w:type="spellEnd"/>
      <w:r w:rsidRPr="0028295F">
        <w:rPr>
          <w:rFonts w:ascii="Garamond" w:eastAsiaTheme="minorHAnsi" w:hAnsi="Garamond"/>
          <w:color w:val="000000"/>
          <w:lang w:val="en-US" w:eastAsia="en-US"/>
        </w:rPr>
        <w:t xml:space="preserve"> son, Iranian sanction-buster Reza Zarrab (who was later arrested in the US), former Minister </w:t>
      </w:r>
      <w:proofErr w:type="spellStart"/>
      <w:r w:rsidRPr="0028295F">
        <w:rPr>
          <w:rFonts w:ascii="Garamond" w:eastAsiaTheme="minorHAnsi" w:hAnsi="Garamond"/>
          <w:color w:val="000000"/>
          <w:lang w:val="en-US" w:eastAsia="en-US"/>
        </w:rPr>
        <w:t>Zafer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Çağlayan’s</w:t>
      </w:r>
      <w:proofErr w:type="spellEnd"/>
      <w:r w:rsidRPr="0028295F">
        <w:rPr>
          <w:rFonts w:ascii="Garamond" w:eastAsiaTheme="minorHAnsi" w:hAnsi="Garamond"/>
          <w:color w:val="000000"/>
          <w:lang w:val="en-US" w:eastAsia="en-US"/>
        </w:rPr>
        <w:t xml:space="preserve"> son </w:t>
      </w:r>
      <w:proofErr w:type="spellStart"/>
      <w:r w:rsidRPr="0028295F">
        <w:rPr>
          <w:rFonts w:ascii="Garamond" w:eastAsiaTheme="minorHAnsi" w:hAnsi="Garamond"/>
          <w:color w:val="000000"/>
          <w:lang w:val="en-US" w:eastAsia="en-US"/>
        </w:rPr>
        <w:t>Salih</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Kaan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Çağlayan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Özgür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Özdemir</w:t>
      </w:r>
      <w:proofErr w:type="spellEnd"/>
      <w:r w:rsidRPr="0028295F">
        <w:rPr>
          <w:rFonts w:ascii="Garamond" w:eastAsiaTheme="minorHAnsi" w:hAnsi="Garamond"/>
          <w:color w:val="000000"/>
          <w:lang w:val="en-US" w:eastAsia="en-US"/>
        </w:rPr>
        <w:t xml:space="preserve"> and </w:t>
      </w:r>
      <w:proofErr w:type="spellStart"/>
      <w:r w:rsidRPr="0028295F">
        <w:rPr>
          <w:rFonts w:ascii="Garamond" w:eastAsiaTheme="minorHAnsi" w:hAnsi="Garamond"/>
          <w:color w:val="000000"/>
          <w:lang w:val="en-US" w:eastAsia="en-US"/>
        </w:rPr>
        <w:t>Hikmet</w:t>
      </w:r>
      <w:proofErr w:type="spellEnd"/>
      <w:r w:rsidRPr="0028295F">
        <w:rPr>
          <w:rFonts w:ascii="Garamond" w:eastAsiaTheme="minorHAnsi" w:hAnsi="Garamond"/>
          <w:color w:val="000000"/>
          <w:lang w:val="en-US" w:eastAsia="en-US"/>
        </w:rPr>
        <w:t xml:space="preserve"> Tuner. It turned out from looking at his profile and posts on his Facebook page that Judge </w:t>
      </w:r>
      <w:proofErr w:type="spellStart"/>
      <w:r w:rsidRPr="0028295F">
        <w:rPr>
          <w:rFonts w:ascii="Garamond" w:eastAsiaTheme="minorHAnsi" w:hAnsi="Garamond"/>
          <w:color w:val="000000"/>
          <w:lang w:val="en-US" w:eastAsia="en-US"/>
        </w:rPr>
        <w:t>Çiçek</w:t>
      </w:r>
      <w:proofErr w:type="spellEnd"/>
      <w:r w:rsidRPr="0028295F">
        <w:rPr>
          <w:rFonts w:ascii="Garamond" w:eastAsiaTheme="minorHAnsi" w:hAnsi="Garamond"/>
          <w:color w:val="000000"/>
          <w:lang w:val="en-US" w:eastAsia="en-US"/>
        </w:rPr>
        <w:t xml:space="preserve"> was a fan of Erdoğan. Another figure is Hulusi </w:t>
      </w:r>
      <w:proofErr w:type="spellStart"/>
      <w:r w:rsidRPr="0028295F">
        <w:rPr>
          <w:rFonts w:ascii="Garamond" w:eastAsiaTheme="minorHAnsi" w:hAnsi="Garamond"/>
          <w:color w:val="000000"/>
          <w:lang w:val="en-US" w:eastAsia="en-US"/>
        </w:rPr>
        <w:t>Pur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Pur</w:t>
      </w:r>
      <w:proofErr w:type="spellEnd"/>
      <w:r w:rsidRPr="0028295F">
        <w:rPr>
          <w:rFonts w:ascii="Garamond" w:eastAsiaTheme="minorHAnsi" w:hAnsi="Garamond"/>
          <w:color w:val="000000"/>
          <w:lang w:val="en-US" w:eastAsia="en-US"/>
        </w:rPr>
        <w:t xml:space="preserve"> first came to the agenda with a prison sentence he handed down to leftist and dissident pianist </w:t>
      </w:r>
      <w:proofErr w:type="spellStart"/>
      <w:r w:rsidRPr="0028295F">
        <w:rPr>
          <w:rFonts w:ascii="Garamond" w:eastAsiaTheme="minorHAnsi" w:hAnsi="Garamond"/>
          <w:color w:val="000000"/>
          <w:lang w:val="en-US" w:eastAsia="en-US"/>
        </w:rPr>
        <w:t>Fazıl</w:t>
      </w:r>
      <w:proofErr w:type="spellEnd"/>
      <w:r w:rsidRPr="0028295F">
        <w:rPr>
          <w:rFonts w:ascii="Garamond" w:eastAsiaTheme="minorHAnsi" w:hAnsi="Garamond"/>
          <w:color w:val="000000"/>
          <w:lang w:val="en-US" w:eastAsia="en-US"/>
        </w:rPr>
        <w:t xml:space="preserve"> Say. He released six people including former General Manager of </w:t>
      </w:r>
      <w:proofErr w:type="spellStart"/>
      <w:r w:rsidRPr="0028295F">
        <w:rPr>
          <w:rFonts w:ascii="Garamond" w:eastAsiaTheme="minorHAnsi" w:hAnsi="Garamond"/>
          <w:color w:val="000000"/>
          <w:lang w:val="en-US" w:eastAsia="en-US"/>
        </w:rPr>
        <w:t>Halkbank</w:t>
      </w:r>
      <w:proofErr w:type="spellEnd"/>
      <w:r w:rsidRPr="0028295F">
        <w:rPr>
          <w:rFonts w:ascii="Garamond" w:eastAsiaTheme="minorHAnsi" w:hAnsi="Garamond"/>
          <w:color w:val="000000"/>
          <w:lang w:val="en-US" w:eastAsia="en-US"/>
        </w:rPr>
        <w:t xml:space="preserve"> Süleyman Aslan, favored by Erdoğan, who had been arrested during the graft probe. After being appointed as a penal judge of peace, </w:t>
      </w:r>
      <w:proofErr w:type="spellStart"/>
      <w:r w:rsidRPr="0028295F">
        <w:rPr>
          <w:rFonts w:ascii="Garamond" w:eastAsiaTheme="minorHAnsi" w:hAnsi="Garamond"/>
          <w:color w:val="000000"/>
          <w:lang w:val="en-US" w:eastAsia="en-US"/>
        </w:rPr>
        <w:t>Recep</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Uyanık</w:t>
      </w:r>
      <w:proofErr w:type="spellEnd"/>
      <w:r w:rsidRPr="0028295F">
        <w:rPr>
          <w:rFonts w:ascii="Garamond" w:eastAsiaTheme="minorHAnsi" w:hAnsi="Garamond"/>
          <w:color w:val="000000"/>
          <w:lang w:val="en-US" w:eastAsia="en-US"/>
        </w:rPr>
        <w:t xml:space="preserve"> canceled an injunction on the property of suspects in the corruption probe, including that of Aslan.</w:t>
      </w:r>
    </w:p>
    <w:p w14:paraId="54CFCE5F" w14:textId="77777777" w:rsidR="000125A2" w:rsidRPr="00B71098" w:rsidRDefault="000125A2" w:rsidP="00B34938">
      <w:pPr>
        <w:spacing w:line="276" w:lineRule="auto"/>
        <w:jc w:val="both"/>
        <w:rPr>
          <w:rFonts w:ascii="Garamond" w:eastAsiaTheme="minorHAnsi" w:hAnsi="Garamond"/>
          <w:sz w:val="26"/>
          <w:szCs w:val="26"/>
          <w:lang w:val="en-US" w:eastAsia="en-US"/>
        </w:rPr>
      </w:pPr>
    </w:p>
    <w:p w14:paraId="00EBF0C4" w14:textId="2D0C8F06" w:rsidR="00B71098" w:rsidRPr="0028295F" w:rsidRDefault="00B71098" w:rsidP="00E24BF2">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ECtHR assesses the independence of the judiciary on the basis of three criteria: the manner and period of appointment of the members of the court, the availability of guarantees against external influences and the appearance of the independence of the court </w:t>
      </w:r>
      <w:r w:rsidRPr="0028295F">
        <w:rPr>
          <w:rFonts w:ascii="Garamond" w:eastAsiaTheme="minorHAnsi" w:hAnsi="Garamond"/>
          <w:i/>
          <w:color w:val="000000"/>
          <w:lang w:val="en-US" w:eastAsia="en-US"/>
        </w:rPr>
        <w:t>(Findlay v. UK, para. 73).</w:t>
      </w:r>
      <w:r w:rsidRPr="0028295F">
        <w:rPr>
          <w:rFonts w:ascii="Garamond" w:eastAsiaTheme="minorHAnsi" w:hAnsi="Garamond"/>
          <w:color w:val="000000"/>
          <w:lang w:val="en-US" w:eastAsia="en-US"/>
        </w:rPr>
        <w:t xml:space="preserve"> One of the most important determinations of a court’s independence is the guarantee that the judges cannot discharged from their existing duty without their request before the expiry of their terms, saved for appointment to a higher court (</w:t>
      </w:r>
      <w:r w:rsidRPr="0028295F">
        <w:rPr>
          <w:rFonts w:ascii="Garamond" w:eastAsiaTheme="minorHAnsi" w:hAnsi="Garamond"/>
          <w:i/>
          <w:color w:val="000000"/>
          <w:lang w:val="en-US" w:eastAsia="en-US"/>
        </w:rPr>
        <w:t>Campbell and Fell v. UK, para. 80; Lauko v. Slovakia, para. 63).</w:t>
      </w:r>
      <w:r w:rsidR="000125A2"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When a judge issued a decision not to the liking of the government, he or she was immediately reassigned.</w:t>
      </w:r>
    </w:p>
    <w:p w14:paraId="432CE9A7" w14:textId="77777777" w:rsidR="000125A2" w:rsidRPr="0028295F" w:rsidRDefault="000125A2" w:rsidP="00E24BF2">
      <w:pPr>
        <w:spacing w:line="276" w:lineRule="auto"/>
        <w:jc w:val="both"/>
        <w:rPr>
          <w:rFonts w:ascii="Garamond" w:eastAsiaTheme="minorHAnsi" w:hAnsi="Garamond"/>
          <w:lang w:val="en-US" w:eastAsia="en-US"/>
        </w:rPr>
      </w:pPr>
    </w:p>
    <w:p w14:paraId="76803AE2" w14:textId="33B8577A" w:rsidR="00B71098" w:rsidRPr="0028295F" w:rsidRDefault="00B71098" w:rsidP="00E24BF2">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Those judges and prosecutors who have failed to perform satisfactorily in the fight against the Gulen </w:t>
      </w:r>
      <w:r w:rsidR="00FA2F42">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have been removed from office or reassigned to other positions. </w:t>
      </w:r>
      <w:proofErr w:type="spellStart"/>
      <w:r w:rsidRPr="0028295F">
        <w:rPr>
          <w:rFonts w:ascii="Garamond" w:eastAsiaTheme="minorHAnsi" w:hAnsi="Garamond"/>
          <w:color w:val="000000"/>
          <w:lang w:val="en-US" w:eastAsia="en-US"/>
        </w:rPr>
        <w:t>Hülya</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Tıraş</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Seyhan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Aksar</w:t>
      </w:r>
      <w:proofErr w:type="spellEnd"/>
      <w:r w:rsidRPr="0028295F">
        <w:rPr>
          <w:rFonts w:ascii="Garamond" w:eastAsiaTheme="minorHAnsi" w:hAnsi="Garamond"/>
          <w:color w:val="000000"/>
          <w:lang w:val="en-US" w:eastAsia="en-US"/>
        </w:rPr>
        <w:t xml:space="preserve">, Hasan </w:t>
      </w:r>
      <w:proofErr w:type="spellStart"/>
      <w:r w:rsidRPr="0028295F">
        <w:rPr>
          <w:rFonts w:ascii="Garamond" w:eastAsiaTheme="minorHAnsi" w:hAnsi="Garamond"/>
          <w:color w:val="000000"/>
          <w:lang w:val="en-US" w:eastAsia="en-US"/>
        </w:rPr>
        <w:t>Çavaç</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Bahadır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Coşlu</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Yavuz</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Kökten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Orhan</w:t>
      </w:r>
      <w:proofErr w:type="spellEnd"/>
      <w:r w:rsidRPr="0028295F">
        <w:rPr>
          <w:rFonts w:ascii="Garamond" w:eastAsiaTheme="minorHAnsi" w:hAnsi="Garamond"/>
          <w:color w:val="000000"/>
          <w:lang w:val="en-US" w:eastAsia="en-US"/>
        </w:rPr>
        <w:t xml:space="preserve"> Yalmancı, </w:t>
      </w:r>
      <w:proofErr w:type="spellStart"/>
      <w:r w:rsidRPr="0028295F">
        <w:rPr>
          <w:rFonts w:ascii="Garamond" w:eastAsiaTheme="minorHAnsi" w:hAnsi="Garamond"/>
          <w:color w:val="000000"/>
          <w:lang w:val="en-US" w:eastAsia="en-US"/>
        </w:rPr>
        <w:t>Deniz</w:t>
      </w:r>
      <w:proofErr w:type="spellEnd"/>
      <w:r w:rsidRPr="0028295F">
        <w:rPr>
          <w:rFonts w:ascii="Garamond" w:eastAsiaTheme="minorHAnsi" w:hAnsi="Garamond"/>
          <w:color w:val="000000"/>
          <w:lang w:val="en-US" w:eastAsia="en-US"/>
        </w:rPr>
        <w:t xml:space="preserve"> Gül, and </w:t>
      </w:r>
      <w:proofErr w:type="spellStart"/>
      <w:r w:rsidRPr="0028295F">
        <w:rPr>
          <w:rFonts w:ascii="Garamond" w:eastAsiaTheme="minorHAnsi" w:hAnsi="Garamond"/>
          <w:color w:val="000000"/>
          <w:lang w:val="en-US" w:eastAsia="en-US"/>
        </w:rPr>
        <w:t>Faruk</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Kırmacı</w:t>
      </w:r>
      <w:proofErr w:type="spellEnd"/>
      <w:r w:rsidRPr="0028295F">
        <w:rPr>
          <w:rFonts w:ascii="Garamond" w:eastAsiaTheme="minorHAnsi" w:hAnsi="Garamond"/>
          <w:color w:val="000000"/>
          <w:lang w:val="en-US" w:eastAsia="en-US"/>
        </w:rPr>
        <w:t xml:space="preserve"> were appointed as penal peace</w:t>
      </w:r>
      <w:r w:rsidR="00C70847" w:rsidRPr="0028295F">
        <w:rPr>
          <w:rFonts w:ascii="Garamond" w:eastAsiaTheme="minorHAnsi" w:hAnsi="Garamond"/>
          <w:color w:val="000000"/>
          <w:lang w:val="en-US" w:eastAsia="en-US"/>
        </w:rPr>
        <w:t xml:space="preserve"> judges</w:t>
      </w:r>
      <w:r w:rsidRPr="0028295F">
        <w:rPr>
          <w:rFonts w:ascii="Garamond" w:eastAsiaTheme="minorHAnsi" w:hAnsi="Garamond"/>
          <w:color w:val="000000"/>
          <w:lang w:val="en-US" w:eastAsia="en-US"/>
        </w:rPr>
        <w:t xml:space="preserve"> in Ankara by HCJP decree numbered 1644 and dated July 16, 2014. In one year, seven of these eight judges (except the 7th penal judge of peace) were removed from office. Penal Judges of Peace </w:t>
      </w:r>
      <w:proofErr w:type="spellStart"/>
      <w:r w:rsidRPr="0028295F">
        <w:rPr>
          <w:rFonts w:ascii="Garamond" w:eastAsiaTheme="minorHAnsi" w:hAnsi="Garamond"/>
          <w:color w:val="000000"/>
          <w:lang w:val="en-US" w:eastAsia="en-US"/>
        </w:rPr>
        <w:t>Kökten</w:t>
      </w:r>
      <w:proofErr w:type="spellEnd"/>
      <w:r w:rsidRPr="0028295F">
        <w:rPr>
          <w:rFonts w:ascii="Garamond" w:eastAsiaTheme="minorHAnsi" w:hAnsi="Garamond"/>
          <w:color w:val="000000"/>
          <w:lang w:val="en-US" w:eastAsia="en-US"/>
        </w:rPr>
        <w:t xml:space="preserve"> and Süleyman </w:t>
      </w:r>
      <w:proofErr w:type="spellStart"/>
      <w:r w:rsidRPr="0028295F">
        <w:rPr>
          <w:rFonts w:ascii="Garamond" w:eastAsiaTheme="minorHAnsi" w:hAnsi="Garamond"/>
          <w:color w:val="000000"/>
          <w:lang w:val="en-US" w:eastAsia="en-US"/>
        </w:rPr>
        <w:t>Köksaldı</w:t>
      </w:r>
      <w:proofErr w:type="spellEnd"/>
      <w:r w:rsidRPr="0028295F">
        <w:rPr>
          <w:rFonts w:ascii="Garamond" w:eastAsiaTheme="minorHAnsi" w:hAnsi="Garamond"/>
          <w:color w:val="000000"/>
          <w:lang w:val="en-US" w:eastAsia="en-US"/>
        </w:rPr>
        <w:t>, who released some police officers despite the ruling party’s intention to have them arrested, were removed from office and assigned to other courts.</w:t>
      </w:r>
    </w:p>
    <w:p w14:paraId="30E9DD5D" w14:textId="77777777" w:rsidR="00561A19" w:rsidRPr="0028295F" w:rsidRDefault="00561A19" w:rsidP="00E24BF2">
      <w:pPr>
        <w:spacing w:line="276" w:lineRule="auto"/>
        <w:jc w:val="both"/>
        <w:rPr>
          <w:rFonts w:ascii="Garamond" w:eastAsiaTheme="minorHAnsi" w:hAnsi="Garamond"/>
          <w:lang w:val="en-US" w:eastAsia="en-US"/>
        </w:rPr>
      </w:pPr>
    </w:p>
    <w:p w14:paraId="305FEC56" w14:textId="77777777"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Penal Judge of Peace Yalmancı, who failed to arrest 24 police officers despite the prosecutor’s demand for their arrest on March 1, 2015, Penal Judge of Peace Hasan </w:t>
      </w:r>
      <w:proofErr w:type="spellStart"/>
      <w:r w:rsidRPr="0028295F">
        <w:rPr>
          <w:rFonts w:ascii="Garamond" w:eastAsiaTheme="minorHAnsi" w:hAnsi="Garamond"/>
          <w:color w:val="000000"/>
          <w:lang w:val="en-US" w:eastAsia="en-US"/>
        </w:rPr>
        <w:t>Çavaç</w:t>
      </w:r>
      <w:proofErr w:type="spellEnd"/>
      <w:r w:rsidRPr="0028295F">
        <w:rPr>
          <w:rFonts w:ascii="Garamond" w:eastAsiaTheme="minorHAnsi" w:hAnsi="Garamond"/>
          <w:color w:val="000000"/>
          <w:lang w:val="en-US" w:eastAsia="en-US"/>
        </w:rPr>
        <w:t xml:space="preserve">, who rejected certain objections, and Penal Judge of Peace </w:t>
      </w:r>
      <w:proofErr w:type="spellStart"/>
      <w:r w:rsidRPr="0028295F">
        <w:rPr>
          <w:rFonts w:ascii="Garamond" w:eastAsiaTheme="minorHAnsi" w:hAnsi="Garamond"/>
          <w:color w:val="000000"/>
          <w:lang w:val="en-US" w:eastAsia="en-US"/>
        </w:rPr>
        <w:t>Seyhan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Aksar</w:t>
      </w:r>
      <w:proofErr w:type="spellEnd"/>
      <w:r w:rsidRPr="0028295F">
        <w:rPr>
          <w:rFonts w:ascii="Garamond" w:eastAsiaTheme="minorHAnsi" w:hAnsi="Garamond"/>
          <w:color w:val="000000"/>
          <w:lang w:val="en-US" w:eastAsia="en-US"/>
        </w:rPr>
        <w:t>, who released the suspects in a previous operation against police officers, were all removed from office on March 9, 2015. On July 14, 2015, Anka</w:t>
      </w:r>
      <w:r w:rsidRPr="0028295F">
        <w:rPr>
          <w:rFonts w:ascii="Garamond" w:eastAsiaTheme="minorHAnsi" w:hAnsi="Garamond"/>
          <w:color w:val="000000"/>
          <w:lang w:val="en-US" w:eastAsia="en-US"/>
        </w:rPr>
        <w:lastRenderedPageBreak/>
        <w:t xml:space="preserve">ra 7th Penal Judge of Peace </w:t>
      </w:r>
      <w:proofErr w:type="spellStart"/>
      <w:r w:rsidRPr="0028295F">
        <w:rPr>
          <w:rFonts w:ascii="Garamond" w:eastAsiaTheme="minorHAnsi" w:hAnsi="Garamond"/>
          <w:color w:val="000000"/>
          <w:lang w:val="en-US" w:eastAsia="en-US"/>
        </w:rPr>
        <w:t>Hülya</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Tıraş</w:t>
      </w:r>
      <w:proofErr w:type="spellEnd"/>
      <w:r w:rsidRPr="0028295F">
        <w:rPr>
          <w:rFonts w:ascii="Garamond" w:eastAsiaTheme="minorHAnsi" w:hAnsi="Garamond"/>
          <w:color w:val="000000"/>
          <w:lang w:val="en-US" w:eastAsia="en-US"/>
        </w:rPr>
        <w:t xml:space="preserve"> released a suspect who had been detained for 110 days, and she was removed from office two weeks later. Penal Judges of Peace </w:t>
      </w:r>
      <w:proofErr w:type="spellStart"/>
      <w:r w:rsidRPr="0028295F">
        <w:rPr>
          <w:rFonts w:ascii="Garamond" w:eastAsiaTheme="minorHAnsi" w:hAnsi="Garamond"/>
          <w:color w:val="000000"/>
          <w:lang w:val="en-US" w:eastAsia="en-US"/>
        </w:rPr>
        <w:t>Yaşar</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Sezikli</w:t>
      </w:r>
      <w:proofErr w:type="spellEnd"/>
      <w:r w:rsidRPr="0028295F">
        <w:rPr>
          <w:rFonts w:ascii="Garamond" w:eastAsiaTheme="minorHAnsi" w:hAnsi="Garamond"/>
          <w:color w:val="000000"/>
          <w:lang w:val="en-US" w:eastAsia="en-US"/>
        </w:rPr>
        <w:t xml:space="preserve"> and </w:t>
      </w:r>
      <w:proofErr w:type="spellStart"/>
      <w:r w:rsidRPr="0028295F">
        <w:rPr>
          <w:rFonts w:ascii="Garamond" w:eastAsiaTheme="minorHAnsi" w:hAnsi="Garamond"/>
          <w:color w:val="000000"/>
          <w:lang w:val="en-US" w:eastAsia="en-US"/>
        </w:rPr>
        <w:t>Ramazan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Kanmaz</w:t>
      </w:r>
      <w:proofErr w:type="spellEnd"/>
      <w:r w:rsidRPr="0028295F">
        <w:rPr>
          <w:rFonts w:ascii="Garamond" w:eastAsiaTheme="minorHAnsi" w:hAnsi="Garamond"/>
          <w:color w:val="000000"/>
          <w:lang w:val="en-US" w:eastAsia="en-US"/>
        </w:rPr>
        <w:t>, who released other suspects who were part of the same file, were removed from office by HSYK decree numbered 1157 and dated July 23, 2015.</w:t>
      </w:r>
    </w:p>
    <w:p w14:paraId="16DE11BA" w14:textId="77777777" w:rsidR="00561A19" w:rsidRPr="0028295F" w:rsidRDefault="00561A19" w:rsidP="00E24BF2">
      <w:pPr>
        <w:spacing w:line="276" w:lineRule="auto"/>
        <w:jc w:val="both"/>
        <w:rPr>
          <w:rFonts w:ascii="Garamond" w:eastAsiaTheme="minorHAnsi" w:hAnsi="Garamond"/>
          <w:lang w:val="en-US" w:eastAsia="en-US"/>
        </w:rPr>
      </w:pPr>
    </w:p>
    <w:p w14:paraId="6AFA6466" w14:textId="2E2F848E"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Ankara Penal Judge of Peace Osman </w:t>
      </w:r>
      <w:proofErr w:type="spellStart"/>
      <w:r w:rsidRPr="0028295F">
        <w:rPr>
          <w:rFonts w:ascii="Garamond" w:eastAsiaTheme="minorHAnsi" w:hAnsi="Garamond"/>
          <w:color w:val="000000"/>
          <w:lang w:val="en-US" w:eastAsia="en-US"/>
        </w:rPr>
        <w:t>Doğan</w:t>
      </w:r>
      <w:proofErr w:type="spellEnd"/>
      <w:r w:rsidRPr="0028295F">
        <w:rPr>
          <w:rFonts w:ascii="Garamond" w:eastAsiaTheme="minorHAnsi" w:hAnsi="Garamond"/>
          <w:color w:val="000000"/>
          <w:lang w:val="en-US" w:eastAsia="en-US"/>
        </w:rPr>
        <w:t xml:space="preserve"> was removed from office after he released 18 police officers from the intelligence branch of the police department who were accused of unlawful wiretapping. 4th Penal Judge of Peace </w:t>
      </w:r>
      <w:proofErr w:type="spellStart"/>
      <w:r w:rsidRPr="0028295F">
        <w:rPr>
          <w:rFonts w:ascii="Garamond" w:eastAsiaTheme="minorHAnsi" w:hAnsi="Garamond"/>
          <w:color w:val="000000"/>
          <w:lang w:val="en-US" w:eastAsia="en-US"/>
        </w:rPr>
        <w:t>Ramazan</w:t>
      </w:r>
      <w:proofErr w:type="spellEnd"/>
      <w:r w:rsidRPr="0028295F">
        <w:rPr>
          <w:rFonts w:ascii="Garamond" w:eastAsiaTheme="minorHAnsi" w:hAnsi="Garamond"/>
          <w:color w:val="000000"/>
          <w:lang w:val="en-US" w:eastAsia="en-US"/>
        </w:rPr>
        <w:t xml:space="preserve"> </w:t>
      </w:r>
      <w:proofErr w:type="spellStart"/>
      <w:r w:rsidRPr="0028295F">
        <w:rPr>
          <w:rFonts w:ascii="Garamond" w:eastAsiaTheme="minorHAnsi" w:hAnsi="Garamond"/>
          <w:color w:val="000000"/>
          <w:lang w:val="en-US" w:eastAsia="en-US"/>
        </w:rPr>
        <w:t>Kanmaz</w:t>
      </w:r>
      <w:proofErr w:type="spellEnd"/>
      <w:r w:rsidRPr="0028295F">
        <w:rPr>
          <w:rFonts w:ascii="Garamond" w:eastAsiaTheme="minorHAnsi" w:hAnsi="Garamond"/>
          <w:color w:val="000000"/>
          <w:lang w:val="en-US" w:eastAsia="en-US"/>
        </w:rPr>
        <w:t xml:space="preserve">, who released 25 defendants in the investigation into allegations of cheating in the Public Personnel Selection Examination (KPSS) -- which are frequently raised by the government against the </w:t>
      </w:r>
      <w:r w:rsidR="00FA2F42">
        <w:rPr>
          <w:rFonts w:ascii="Garamond" w:eastAsiaTheme="minorHAnsi" w:hAnsi="Garamond"/>
          <w:color w:val="000000"/>
          <w:lang w:val="en-US" w:eastAsia="en-US"/>
        </w:rPr>
        <w:t>Gulen</w:t>
      </w:r>
      <w:r w:rsidRPr="0028295F">
        <w:rPr>
          <w:rFonts w:ascii="Garamond" w:eastAsiaTheme="minorHAnsi" w:hAnsi="Garamond"/>
          <w:color w:val="000000"/>
          <w:lang w:val="en-US" w:eastAsia="en-US"/>
        </w:rPr>
        <w:t xml:space="preserve"> </w:t>
      </w:r>
      <w:r w:rsidR="00FA2F42">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 was reassigned to another court even before his first year at this court expired. These judges were removed from office mainly because of release decisions they rendered or because they refused to arrest certain defendants in February, March and July 2015. 57.</w:t>
      </w:r>
    </w:p>
    <w:p w14:paraId="605AD759" w14:textId="77777777" w:rsidR="00561A19" w:rsidRPr="0028295F" w:rsidRDefault="00561A19" w:rsidP="00E24BF2">
      <w:pPr>
        <w:spacing w:line="276" w:lineRule="auto"/>
        <w:jc w:val="both"/>
        <w:rPr>
          <w:rFonts w:ascii="Garamond" w:eastAsiaTheme="minorHAnsi" w:hAnsi="Garamond"/>
          <w:lang w:val="en-US" w:eastAsia="en-US"/>
        </w:rPr>
      </w:pPr>
    </w:p>
    <w:p w14:paraId="22EA8FFF" w14:textId="77777777" w:rsidR="00B71098" w:rsidRPr="0028295F" w:rsidRDefault="00B71098" w:rsidP="00B34938">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Special courts became an </w:t>
      </w:r>
      <w:r w:rsidRPr="0028295F">
        <w:rPr>
          <w:rFonts w:ascii="Garamond" w:eastAsiaTheme="minorHAnsi" w:hAnsi="Garamond"/>
          <w:b/>
          <w:color w:val="000000"/>
          <w:lang w:val="en-US" w:eastAsia="en-US"/>
        </w:rPr>
        <w:t xml:space="preserve">instrument </w:t>
      </w:r>
      <w:r w:rsidRPr="0028295F">
        <w:rPr>
          <w:rFonts w:ascii="Garamond" w:eastAsiaTheme="minorHAnsi" w:hAnsi="Garamond"/>
          <w:color w:val="000000"/>
          <w:lang w:val="en-US" w:eastAsia="en-US"/>
        </w:rPr>
        <w:t>in the hands of Erdoğan and the government by means of the detention and arrest warrants for 2,745 judges and prosecutors issued on a single day, July 16, 2016, following the attempted coup. It is simply beyond the capacity of any court or judge to review all these cases individually in a day, suggesting the whole game was planned way in advance and that penal judges of peace simply functioned as rubber stampers to approve what the government asked them to do.</w:t>
      </w:r>
    </w:p>
    <w:p w14:paraId="180455D0" w14:textId="77777777" w:rsidR="00561A19" w:rsidRPr="0028295F" w:rsidRDefault="00561A19" w:rsidP="00E24BF2">
      <w:pPr>
        <w:spacing w:line="276" w:lineRule="auto"/>
        <w:jc w:val="both"/>
        <w:rPr>
          <w:rFonts w:ascii="Garamond" w:eastAsiaTheme="minorHAnsi" w:hAnsi="Garamond"/>
          <w:lang w:val="en-US" w:eastAsia="en-US"/>
        </w:rPr>
      </w:pPr>
    </w:p>
    <w:p w14:paraId="1BA2F5B1" w14:textId="59825B69"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 xml:space="preserve">The practice of widespread dismissals and the arrest of judges and prosecutors as well as the ensuing </w:t>
      </w:r>
      <w:r w:rsidRPr="0028295F">
        <w:rPr>
          <w:rFonts w:ascii="Garamond" w:eastAsiaTheme="minorHAnsi" w:hAnsi="Garamond"/>
          <w:b/>
          <w:color w:val="000000"/>
          <w:lang w:val="en-US" w:eastAsia="en-US"/>
        </w:rPr>
        <w:t>atmosphere of pressure</w:t>
      </w:r>
      <w:r w:rsidRPr="0028295F">
        <w:rPr>
          <w:rFonts w:ascii="Garamond" w:eastAsiaTheme="minorHAnsi" w:hAnsi="Garamond"/>
          <w:color w:val="000000"/>
          <w:lang w:val="en-US" w:eastAsia="en-US"/>
        </w:rPr>
        <w:t xml:space="preserve"> is another important development that has undermined the right to a fair trial in Turkey. Over 4,300 judges and prosecutors were dismissed from office permanently. There are currently 2,575 judges and prosecutors are jailed pending trial as part of alleged links to Gulen </w:t>
      </w:r>
      <w:r w:rsidR="00FA2F42">
        <w:rPr>
          <w:rFonts w:ascii="Garamond" w:eastAsiaTheme="minorHAnsi" w:hAnsi="Garamond"/>
          <w:color w:val="000000"/>
          <w:lang w:val="en-US" w:eastAsia="en-US"/>
        </w:rPr>
        <w:t>Movement</w:t>
      </w:r>
      <w:r w:rsidRPr="0028295F">
        <w:rPr>
          <w:rFonts w:ascii="Garamond" w:eastAsiaTheme="minorHAnsi" w:hAnsi="Garamond"/>
          <w:color w:val="000000"/>
          <w:lang w:val="en-US" w:eastAsia="en-US"/>
        </w:rPr>
        <w:t xml:space="preserve">. A strong message has given to judiciary that </w:t>
      </w:r>
      <w:r w:rsidRPr="0028295F">
        <w:rPr>
          <w:rFonts w:ascii="Garamond" w:eastAsiaTheme="minorHAnsi" w:hAnsi="Garamond"/>
          <w:b/>
          <w:i/>
          <w:color w:val="000000"/>
          <w:lang w:val="en-US" w:eastAsia="en-US"/>
        </w:rPr>
        <w:t>“if you don’t arrest them, you will be arrested”</w:t>
      </w:r>
      <w:r w:rsidR="008B38AD" w:rsidRPr="0028295F">
        <w:rPr>
          <w:rFonts w:ascii="Garamond" w:eastAsiaTheme="minorHAnsi" w:hAnsi="Garamond"/>
          <w:color w:val="000000"/>
          <w:lang w:val="en-US" w:eastAsia="en-US"/>
        </w:rPr>
        <w:t xml:space="preserve">. </w:t>
      </w:r>
      <w:r w:rsidRPr="0028295F">
        <w:rPr>
          <w:rFonts w:ascii="Garamond" w:eastAsiaTheme="minorHAnsi" w:hAnsi="Garamond"/>
          <w:color w:val="000000"/>
          <w:lang w:val="en-US" w:eastAsia="en-US"/>
        </w:rPr>
        <w:t>As a matter of fact, arrest warrants were issued for another group of 673 judges and prosecutors on 1 September 2016.   This was followed by discharge from profession of 66 judges</w:t>
      </w:r>
      <w:r w:rsidR="008B38AD" w:rsidRPr="0028295F">
        <w:rPr>
          <w:rFonts w:ascii="Garamond" w:eastAsiaTheme="minorHAnsi" w:hAnsi="Garamond"/>
          <w:color w:val="000000"/>
          <w:lang w:val="en-US" w:eastAsia="en-US"/>
        </w:rPr>
        <w:t xml:space="preserve"> on 4 October 2016</w:t>
      </w:r>
      <w:r w:rsidRPr="0028295F">
        <w:rPr>
          <w:rFonts w:ascii="Garamond" w:eastAsiaTheme="minorHAnsi" w:hAnsi="Garamond"/>
          <w:color w:val="000000"/>
          <w:lang w:val="en-US" w:eastAsia="en-US"/>
        </w:rPr>
        <w:t xml:space="preserve">. On 12-13 October 2016, 189 judges and prosecutors have been laid off. At the same time, around 300 judges and prosecutors from the military judiciary have been discharged or arrested. Judges are detaining their colleagues according to lists sent by government. If they don’t detain them they will be detained. </w:t>
      </w:r>
      <w:r w:rsidRPr="0028295F">
        <w:rPr>
          <w:rFonts w:ascii="Garamond" w:eastAsiaTheme="minorHAnsi" w:hAnsi="Garamond"/>
          <w:b/>
          <w:color w:val="000000"/>
          <w:lang w:val="en-US" w:eastAsia="en-US"/>
        </w:rPr>
        <w:t>Giving a decision in favor of defendant is enough to be detained and dismissed</w:t>
      </w:r>
      <w:r w:rsidRPr="0028295F">
        <w:rPr>
          <w:rFonts w:ascii="Garamond" w:eastAsiaTheme="minorHAnsi" w:hAnsi="Garamond"/>
          <w:color w:val="000000"/>
          <w:lang w:val="en-US" w:eastAsia="en-US"/>
        </w:rPr>
        <w:t>. Many judges feel obligated to arrest or refuse to release their colleagues in order not to suffer from the same fate. A couple of sad examples are given below. These are important examples showing what kind of coercion judges and prosecutors have been under and what could happen to them as a result of the decisions they have made or might make.</w:t>
      </w:r>
    </w:p>
    <w:p w14:paraId="23B58DC2" w14:textId="77777777" w:rsidR="00165F99" w:rsidRPr="0028295F" w:rsidRDefault="00165F99" w:rsidP="00E24BF2">
      <w:pPr>
        <w:spacing w:line="276" w:lineRule="auto"/>
        <w:jc w:val="both"/>
        <w:rPr>
          <w:rFonts w:ascii="Garamond" w:eastAsiaTheme="minorHAnsi" w:hAnsi="Garamond"/>
          <w:lang w:val="en-US" w:eastAsia="en-US"/>
        </w:rPr>
      </w:pPr>
    </w:p>
    <w:p w14:paraId="19CD3DC9" w14:textId="5ADDC03F" w:rsidR="00B71098" w:rsidRDefault="00B71098" w:rsidP="0028295F">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t>1-</w:t>
      </w:r>
      <w:r w:rsidRPr="0028295F">
        <w:rPr>
          <w:rFonts w:ascii="Garamond" w:eastAsiaTheme="minorHAnsi" w:hAnsi="Garamond"/>
          <w:color w:val="000000"/>
          <w:lang w:val="en-US" w:eastAsia="en-US"/>
        </w:rPr>
        <w:t xml:space="preserve">In Denizli province following the coup, Criminal Peace Judge S.U decided not to arrest certain judge as there was no evidence other than a list that High Council sent. Upon this, same day the High Council appointed another Judge H.A for that case he arrested all 23 colleagues. </w:t>
      </w:r>
    </w:p>
    <w:p w14:paraId="08251F7C" w14:textId="77777777" w:rsidR="0028295F" w:rsidRPr="0028295F" w:rsidRDefault="0028295F" w:rsidP="0028295F">
      <w:pPr>
        <w:spacing w:line="276" w:lineRule="auto"/>
        <w:jc w:val="both"/>
        <w:rPr>
          <w:rFonts w:ascii="Garamond" w:hAnsi="Garamond"/>
          <w:lang w:val="en-US" w:eastAsia="en-US"/>
        </w:rPr>
      </w:pPr>
    </w:p>
    <w:p w14:paraId="71C7F7AC" w14:textId="28F216BA"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lastRenderedPageBreak/>
        <w:t>2-</w:t>
      </w:r>
      <w:r w:rsidRPr="0028295F">
        <w:rPr>
          <w:rFonts w:ascii="Garamond" w:eastAsiaTheme="minorHAnsi" w:hAnsi="Garamond"/>
          <w:color w:val="000000"/>
          <w:lang w:val="en-US" w:eastAsia="en-US"/>
        </w:rPr>
        <w:t xml:space="preserve"> In Düzce province. Judge K.O., did not arrest two female judges as they had babies. In response to the release decision, the head prosecutor made a verbal complaint to the Ministry of Justice and to the High Council of </w:t>
      </w:r>
      <w:r w:rsidR="007C11BD" w:rsidRPr="0028295F">
        <w:rPr>
          <w:rFonts w:ascii="Garamond" w:eastAsiaTheme="minorHAnsi" w:hAnsi="Garamond"/>
          <w:color w:val="000000"/>
          <w:lang w:val="en-US" w:eastAsia="en-US"/>
        </w:rPr>
        <w:t>Judges and</w:t>
      </w:r>
      <w:r w:rsidRPr="0028295F">
        <w:rPr>
          <w:rFonts w:ascii="Garamond" w:eastAsiaTheme="minorHAnsi" w:hAnsi="Garamond"/>
          <w:color w:val="000000"/>
          <w:lang w:val="en-US" w:eastAsia="en-US"/>
        </w:rPr>
        <w:t xml:space="preserve"> the same judge was immediately taken off the duty. After this complaint the he was laid off and detained.</w:t>
      </w:r>
    </w:p>
    <w:p w14:paraId="070C22D9" w14:textId="77777777" w:rsidR="00165F99" w:rsidRPr="0028295F" w:rsidRDefault="00165F99" w:rsidP="00E24BF2">
      <w:pPr>
        <w:spacing w:line="276" w:lineRule="auto"/>
        <w:jc w:val="both"/>
        <w:rPr>
          <w:rFonts w:ascii="Garamond" w:eastAsiaTheme="minorHAnsi" w:hAnsi="Garamond"/>
          <w:lang w:val="en-US" w:eastAsia="en-US"/>
        </w:rPr>
      </w:pPr>
    </w:p>
    <w:p w14:paraId="1F756F68" w14:textId="77777777"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b/>
          <w:color w:val="000000"/>
          <w:lang w:val="en-US" w:eastAsia="en-US"/>
        </w:rPr>
        <w:t>3-</w:t>
      </w:r>
      <w:r w:rsidRPr="0028295F">
        <w:rPr>
          <w:rFonts w:ascii="Garamond" w:eastAsiaTheme="minorHAnsi" w:hAnsi="Garamond"/>
          <w:color w:val="000000"/>
          <w:lang w:val="en-US" w:eastAsia="en-US"/>
        </w:rPr>
        <w:t xml:space="preserve"> In Diyarbakir Province Prosecutor T.K., did not call for the arrest of female Judge K.K., as he knew that the judge had a child with Down syndrome. He stated with tears in his eyes that this decision put himself at a great risk and that he heard that Government was drafting a new purge list for judge and prosecutor. </w:t>
      </w:r>
    </w:p>
    <w:p w14:paraId="02959055" w14:textId="77777777" w:rsidR="00561A19" w:rsidRPr="0028295F" w:rsidRDefault="00561A19" w:rsidP="00E24BF2">
      <w:pPr>
        <w:spacing w:line="276" w:lineRule="auto"/>
        <w:jc w:val="both"/>
        <w:rPr>
          <w:rFonts w:ascii="Garamond" w:eastAsiaTheme="minorHAnsi" w:hAnsi="Garamond"/>
          <w:lang w:val="en-US" w:eastAsia="en-US"/>
        </w:rPr>
      </w:pPr>
    </w:p>
    <w:p w14:paraId="773FAE3D" w14:textId="1B20069E" w:rsidR="00B71098" w:rsidRPr="0028295F" w:rsidRDefault="00B71098" w:rsidP="00020009">
      <w:pPr>
        <w:spacing w:line="276" w:lineRule="auto"/>
        <w:jc w:val="both"/>
        <w:rPr>
          <w:rFonts w:ascii="Garamond" w:eastAsiaTheme="minorHAnsi" w:hAnsi="Garamond"/>
          <w:color w:val="000000"/>
          <w:lang w:val="en-US" w:eastAsia="en-US"/>
        </w:rPr>
      </w:pPr>
      <w:r w:rsidRPr="0028295F">
        <w:rPr>
          <w:rFonts w:ascii="Garamond" w:eastAsiaTheme="minorHAnsi" w:hAnsi="Garamond"/>
          <w:color w:val="000000"/>
          <w:lang w:val="en-US" w:eastAsia="en-US"/>
        </w:rPr>
        <w:t>The dismissed judges and prosecutors represent</w:t>
      </w:r>
      <w:r w:rsidR="008B38AD" w:rsidRPr="0028295F">
        <w:rPr>
          <w:rFonts w:ascii="Garamond" w:eastAsiaTheme="minorHAnsi" w:hAnsi="Garamond"/>
          <w:color w:val="000000"/>
          <w:lang w:val="en-US" w:eastAsia="en-US"/>
        </w:rPr>
        <w:t xml:space="preserve"> more than</w:t>
      </w:r>
      <w:r w:rsidRPr="0028295F">
        <w:rPr>
          <w:rFonts w:ascii="Garamond" w:eastAsiaTheme="minorHAnsi" w:hAnsi="Garamond"/>
          <w:color w:val="000000"/>
          <w:lang w:val="en-US" w:eastAsia="en-US"/>
        </w:rPr>
        <w:t xml:space="preserve"> 30 percent of all members of judiciary. Those who were arrested represented 17.6 percent of all judges and prosecutors employed in Turkey. In their place 3,940 judges and prosecutors were freshly appointed in a fast-tracked training program according to partisan criteria</w:t>
      </w:r>
      <w:r w:rsidR="008B38AD" w:rsidRPr="0028295F">
        <w:rPr>
          <w:rFonts w:ascii="Garamond" w:eastAsiaTheme="minorHAnsi" w:hAnsi="Garamond"/>
          <w:color w:val="000000"/>
          <w:lang w:val="en-US" w:eastAsia="en-US"/>
        </w:rPr>
        <w:t xml:space="preserve"> (which allowed</w:t>
      </w:r>
      <w:r w:rsidR="00C5388E" w:rsidRPr="0028295F">
        <w:rPr>
          <w:rFonts w:ascii="Garamond" w:eastAsiaTheme="minorHAnsi" w:hAnsi="Garamond"/>
          <w:color w:val="000000"/>
          <w:lang w:val="en-US" w:eastAsia="en-US"/>
        </w:rPr>
        <w:t xml:space="preserve"> the</w:t>
      </w:r>
      <w:r w:rsidR="008B38AD" w:rsidRPr="0028295F">
        <w:rPr>
          <w:rFonts w:ascii="Garamond" w:eastAsiaTheme="minorHAnsi" w:hAnsi="Garamond"/>
          <w:color w:val="000000"/>
          <w:lang w:val="en-US" w:eastAsia="en-US"/>
        </w:rPr>
        <w:t xml:space="preserve"> lawyer</w:t>
      </w:r>
      <w:r w:rsidR="00C5388E" w:rsidRPr="0028295F">
        <w:rPr>
          <w:rFonts w:ascii="Garamond" w:eastAsiaTheme="minorHAnsi" w:hAnsi="Garamond"/>
          <w:color w:val="000000"/>
          <w:lang w:val="en-US" w:eastAsia="en-US"/>
        </w:rPr>
        <w:t>s</w:t>
      </w:r>
      <w:r w:rsidR="008B38AD" w:rsidRPr="0028295F">
        <w:rPr>
          <w:rFonts w:ascii="Garamond" w:eastAsiaTheme="minorHAnsi" w:hAnsi="Garamond"/>
          <w:color w:val="000000"/>
          <w:lang w:val="en-US" w:eastAsia="en-US"/>
        </w:rPr>
        <w:t xml:space="preserve"> siding with </w:t>
      </w:r>
      <w:r w:rsidR="00030E97" w:rsidRPr="0028295F">
        <w:rPr>
          <w:rFonts w:ascii="Garamond" w:eastAsiaTheme="minorHAnsi" w:hAnsi="Garamond"/>
          <w:color w:val="000000"/>
          <w:lang w:val="en-US" w:eastAsia="en-US"/>
        </w:rPr>
        <w:t>Erdogan’s</w:t>
      </w:r>
      <w:r w:rsidR="008B38AD" w:rsidRPr="0028295F">
        <w:rPr>
          <w:rFonts w:ascii="Garamond" w:eastAsiaTheme="minorHAnsi" w:hAnsi="Garamond"/>
          <w:color w:val="000000"/>
          <w:lang w:val="en-US" w:eastAsia="en-US"/>
        </w:rPr>
        <w:t xml:space="preserve"> party, the AKP, to be appointed as judges or prosecutors without necessitating a</w:t>
      </w:r>
      <w:r w:rsidR="00C5388E" w:rsidRPr="0028295F">
        <w:rPr>
          <w:rFonts w:ascii="Garamond" w:eastAsiaTheme="minorHAnsi" w:hAnsi="Garamond"/>
          <w:color w:val="000000"/>
          <w:lang w:val="en-US" w:eastAsia="en-US"/>
        </w:rPr>
        <w:t>ny</w:t>
      </w:r>
      <w:r w:rsidR="008B38AD" w:rsidRPr="0028295F">
        <w:rPr>
          <w:rFonts w:ascii="Garamond" w:eastAsiaTheme="minorHAnsi" w:hAnsi="Garamond"/>
          <w:color w:val="000000"/>
          <w:lang w:val="en-US" w:eastAsia="en-US"/>
        </w:rPr>
        <w:t xml:space="preserve"> serious training or education)</w:t>
      </w:r>
      <w:r w:rsidRPr="0028295F">
        <w:rPr>
          <w:rFonts w:ascii="Garamond" w:eastAsiaTheme="minorHAnsi" w:hAnsi="Garamond"/>
          <w:color w:val="000000"/>
          <w:lang w:val="en-US" w:eastAsia="en-US"/>
        </w:rPr>
        <w:t xml:space="preserve"> set up by the government to subordinate the judiciary to itself.</w:t>
      </w:r>
    </w:p>
    <w:p w14:paraId="7995CAE4" w14:textId="77777777" w:rsidR="00561A19" w:rsidRPr="0028295F" w:rsidRDefault="00561A19" w:rsidP="00E24BF2">
      <w:pPr>
        <w:spacing w:line="276" w:lineRule="auto"/>
        <w:jc w:val="both"/>
        <w:rPr>
          <w:rFonts w:ascii="Garamond" w:eastAsiaTheme="minorHAnsi" w:hAnsi="Garamond"/>
          <w:lang w:val="en-US" w:eastAsia="en-US"/>
        </w:rPr>
      </w:pPr>
    </w:p>
    <w:p w14:paraId="610C429C" w14:textId="4EFA88E8" w:rsidR="00B71098" w:rsidRPr="00030E97" w:rsidRDefault="00B71098" w:rsidP="00020009">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As a Conclusion, when we look holistically both at the process which started with the 17-25 December 2013 corruption probe against some government members and their relatives and continued until the coup attempt and what is experienced after the coup attempt, we observe these evident facts. All the judges and prosecutors who have been assigned to investigations and lawsuits against the Gulen </w:t>
      </w:r>
      <w:r w:rsidR="00FA2F42">
        <w:rPr>
          <w:rFonts w:ascii="Garamond" w:eastAsiaTheme="minorHAnsi" w:hAnsi="Garamond"/>
          <w:color w:val="000000"/>
          <w:lang w:val="en-US" w:eastAsia="en-US"/>
        </w:rPr>
        <w:t>Movement</w:t>
      </w:r>
      <w:r w:rsidRPr="00030E97">
        <w:rPr>
          <w:rFonts w:ascii="Garamond" w:eastAsiaTheme="minorHAnsi" w:hAnsi="Garamond"/>
          <w:color w:val="000000"/>
          <w:lang w:val="en-US" w:eastAsia="en-US"/>
        </w:rPr>
        <w:t xml:space="preserve"> and have provided judgments in favor of the defendants as per the requirement of the law, have been, without any exception, laid off, displaced, subject to investigation, dismissed and finally arrested with allegations of being members of an armed terror organization. It was the same fate for all levels of the duty, from first level judges and public prosecutors, to military judges, to members of State Council and Supreme Court of Appeal and finally to the members of the Supreme Constitutional Court. Up to now, there is no single judge or prosecutor left unpunished after having decided against government claims. Given above mentioned conditions</w:t>
      </w:r>
      <w:r w:rsidRPr="00030E97">
        <w:rPr>
          <w:rFonts w:ascii="Garamond" w:eastAsiaTheme="minorHAnsi" w:hAnsi="Garamond"/>
          <w:b/>
          <w:color w:val="000000"/>
          <w:lang w:val="en-US" w:eastAsia="en-US"/>
        </w:rPr>
        <w:t xml:space="preserve"> it is not possible to have an independent judge and courts </w:t>
      </w:r>
      <w:r w:rsidRPr="00030E97">
        <w:rPr>
          <w:rFonts w:ascii="Garamond" w:eastAsiaTheme="minorHAnsi" w:hAnsi="Garamond"/>
          <w:color w:val="000000"/>
          <w:lang w:val="en-US" w:eastAsia="en-US"/>
        </w:rPr>
        <w:t xml:space="preserve">for the Gulen </w:t>
      </w:r>
      <w:r w:rsidR="00FA2F42">
        <w:rPr>
          <w:rFonts w:ascii="Garamond" w:eastAsiaTheme="minorHAnsi" w:hAnsi="Garamond"/>
          <w:color w:val="000000"/>
          <w:lang w:val="en-US" w:eastAsia="en-US"/>
        </w:rPr>
        <w:t>Movement</w:t>
      </w:r>
      <w:r w:rsidRPr="00030E97">
        <w:rPr>
          <w:rFonts w:ascii="Garamond" w:eastAsiaTheme="minorHAnsi" w:hAnsi="Garamond"/>
          <w:color w:val="000000"/>
          <w:lang w:val="en-US" w:eastAsia="en-US"/>
        </w:rPr>
        <w:t>.</w:t>
      </w:r>
    </w:p>
    <w:p w14:paraId="795CD64A"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29FCA0EE" w14:textId="0891C496" w:rsidR="00601425" w:rsidRPr="00030E97" w:rsidRDefault="00B71098"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olor w:val="000000"/>
          <w:lang w:val="en-US" w:eastAsia="en-US"/>
        </w:rPr>
        <w:t xml:space="preserve">As ECtHR points out that a court whose lack of independence and impartiality has been established </w:t>
      </w:r>
      <w:r w:rsidRPr="00030E97">
        <w:rPr>
          <w:rFonts w:ascii="Garamond" w:eastAsiaTheme="minorHAnsi" w:hAnsi="Garamond"/>
          <w:b/>
          <w:color w:val="000000"/>
          <w:lang w:val="en-US" w:eastAsia="en-US"/>
        </w:rPr>
        <w:t>cannot</w:t>
      </w:r>
      <w:r w:rsidRPr="00030E97">
        <w:rPr>
          <w:rFonts w:ascii="Garamond" w:eastAsiaTheme="minorHAnsi" w:hAnsi="Garamond"/>
          <w:color w:val="000000"/>
          <w:lang w:val="en-US" w:eastAsia="en-US"/>
        </w:rPr>
        <w:t xml:space="preserve">, in any circumstances, </w:t>
      </w:r>
      <w:r w:rsidRPr="00030E97">
        <w:rPr>
          <w:rFonts w:ascii="Garamond" w:eastAsiaTheme="minorHAnsi" w:hAnsi="Garamond"/>
          <w:b/>
          <w:color w:val="000000"/>
          <w:lang w:val="en-US" w:eastAsia="en-US"/>
        </w:rPr>
        <w:t>guarantee a fair trial</w:t>
      </w:r>
      <w:r w:rsidRPr="00030E97">
        <w:rPr>
          <w:rFonts w:ascii="Garamond" w:eastAsiaTheme="minorHAnsi" w:hAnsi="Garamond"/>
          <w:color w:val="000000"/>
          <w:lang w:val="en-US" w:eastAsia="en-US"/>
        </w:rPr>
        <w:t xml:space="preserve"> to the persons subject to its jurisdiction and that, accordingly, it is unnecessary to examine the complaints regarding the fairness of the proceedings before that court (</w:t>
      </w:r>
      <w:r w:rsidRPr="00030E97">
        <w:rPr>
          <w:rFonts w:ascii="Garamond" w:eastAsiaTheme="minorHAnsi" w:hAnsi="Garamond"/>
          <w:i/>
          <w:color w:val="000000"/>
          <w:lang w:val="en-US" w:eastAsia="en-US"/>
        </w:rPr>
        <w:t xml:space="preserve">see, among other authorities, </w:t>
      </w:r>
      <w:proofErr w:type="spellStart"/>
      <w:r w:rsidRPr="00030E97">
        <w:rPr>
          <w:rFonts w:ascii="Garamond" w:eastAsiaTheme="minorHAnsi" w:hAnsi="Garamond"/>
          <w:i/>
          <w:color w:val="000000"/>
          <w:lang w:val="en-US" w:eastAsia="en-US"/>
        </w:rPr>
        <w:t>Çıraklar</w:t>
      </w:r>
      <w:proofErr w:type="spellEnd"/>
      <w:r w:rsidRPr="00030E97">
        <w:rPr>
          <w:rFonts w:ascii="Garamond" w:eastAsiaTheme="minorHAnsi" w:hAnsi="Garamond"/>
          <w:i/>
          <w:color w:val="000000"/>
          <w:lang w:val="en-US" w:eastAsia="en-US"/>
        </w:rPr>
        <w:t>, cited above, p. 3074, §§ 44-45).</w:t>
      </w:r>
      <w:r w:rsidRPr="00030E97">
        <w:rPr>
          <w:rFonts w:ascii="Garamond" w:eastAsiaTheme="minorHAnsi" w:hAnsi="Garamond"/>
          <w:color w:val="000000"/>
          <w:lang w:val="en-US" w:eastAsia="en-US"/>
        </w:rPr>
        <w:t xml:space="preserve"> </w:t>
      </w:r>
      <w:r w:rsidR="00601425" w:rsidRPr="00030E97">
        <w:rPr>
          <w:rFonts w:ascii="Garamond" w:eastAsiaTheme="minorHAnsi" w:hAnsi="Garamond" w:cs="Arial"/>
          <w:bCs/>
          <w:color w:val="000000"/>
          <w:lang w:val="en-US" w:eastAsia="en-US"/>
        </w:rPr>
        <w:t xml:space="preserve">But for the sake of argument, we will mention below the basic rule of law violations happened during </w:t>
      </w:r>
      <w:r w:rsidR="00601425" w:rsidRPr="00030E97">
        <w:rPr>
          <w:rFonts w:ascii="Garamond" w:eastAsiaTheme="minorHAnsi" w:hAnsi="Garamond" w:cs="Arial"/>
          <w:bCs/>
          <w:color w:val="000000"/>
          <w:highlight w:val="yellow"/>
          <w:lang w:val="en-US" w:eastAsia="en-US"/>
        </w:rPr>
        <w:t>Mr.</w:t>
      </w:r>
      <w:r w:rsidR="000125A2" w:rsidRPr="00030E97">
        <w:rPr>
          <w:rFonts w:ascii="Garamond" w:eastAsiaTheme="minorHAnsi" w:hAnsi="Garamond" w:cs="Arial"/>
          <w:bCs/>
          <w:color w:val="000000"/>
          <w:highlight w:val="yellow"/>
          <w:lang w:val="en-US" w:eastAsia="en-US"/>
        </w:rPr>
        <w:t xml:space="preserve"> </w:t>
      </w:r>
      <w:r w:rsidR="00D03C6C" w:rsidRPr="00030E97">
        <w:rPr>
          <w:rFonts w:ascii="Garamond" w:eastAsiaTheme="minorHAnsi" w:hAnsi="Garamond" w:cs="Arial"/>
          <w:bCs/>
          <w:color w:val="000000"/>
          <w:highlight w:val="yellow"/>
          <w:lang w:val="en-US" w:eastAsia="en-US"/>
        </w:rPr>
        <w:t>….</w:t>
      </w:r>
      <w:r w:rsidR="00601425" w:rsidRPr="00030E97">
        <w:rPr>
          <w:rFonts w:ascii="Garamond" w:eastAsiaTheme="minorHAnsi" w:hAnsi="Garamond" w:cs="Arial"/>
          <w:bCs/>
          <w:color w:val="000000"/>
          <w:lang w:val="en-US" w:eastAsia="en-US"/>
        </w:rPr>
        <w:t>arrest and detention processes:</w:t>
      </w:r>
    </w:p>
    <w:p w14:paraId="529E1108" w14:textId="77777777" w:rsidR="009A3F50" w:rsidRPr="00030E97" w:rsidRDefault="009A3F50" w:rsidP="00030E97">
      <w:pPr>
        <w:spacing w:line="276" w:lineRule="auto"/>
        <w:jc w:val="both"/>
        <w:rPr>
          <w:rFonts w:ascii="Garamond" w:eastAsiaTheme="minorHAnsi" w:hAnsi="Garamond"/>
          <w:color w:val="000000"/>
          <w:lang w:val="en-US" w:eastAsia="en-US"/>
        </w:rPr>
      </w:pPr>
    </w:p>
    <w:p w14:paraId="5BB6849B" w14:textId="3DF24F36" w:rsidR="00601425" w:rsidRPr="00030E97" w:rsidRDefault="00C47141" w:rsidP="00030E97">
      <w:pPr>
        <w:spacing w:line="276" w:lineRule="auto"/>
        <w:jc w:val="both"/>
        <w:rPr>
          <w:rFonts w:ascii="Garamond" w:eastAsiaTheme="minorHAnsi" w:hAnsi="Garamond" w:cs="Arial"/>
          <w:b/>
          <w:bCs/>
          <w:color w:val="000000"/>
          <w:lang w:val="en-US" w:eastAsia="en-US"/>
        </w:rPr>
      </w:pPr>
      <w:r w:rsidRPr="00030E97">
        <w:rPr>
          <w:rFonts w:ascii="Garamond" w:eastAsiaTheme="minorHAnsi" w:hAnsi="Garamond" w:cs="Arial"/>
          <w:bCs/>
          <w:color w:val="000000"/>
          <w:lang w:val="en-US" w:eastAsia="en-US"/>
        </w:rPr>
        <w:t>1.</w:t>
      </w:r>
      <w:r w:rsidRPr="00030E97">
        <w:rPr>
          <w:rFonts w:ascii="Garamond" w:eastAsiaTheme="minorHAnsi" w:hAnsi="Garamond" w:cs="Arial"/>
          <w:b/>
          <w:bCs/>
          <w:color w:val="000000"/>
          <w:lang w:val="en-US" w:eastAsia="en-US"/>
        </w:rPr>
        <w:t xml:space="preserve"> </w:t>
      </w:r>
      <w:r w:rsidR="00601425" w:rsidRPr="00030E97">
        <w:rPr>
          <w:rFonts w:ascii="Garamond" w:eastAsiaTheme="minorHAnsi" w:hAnsi="Garamond" w:cs="Arial"/>
          <w:b/>
          <w:bCs/>
          <w:color w:val="000000"/>
          <w:lang w:val="en-US" w:eastAsia="en-US"/>
        </w:rPr>
        <w:t xml:space="preserve">Failing to provide </w:t>
      </w:r>
      <w:r w:rsidR="009E545E" w:rsidRPr="00030E97">
        <w:rPr>
          <w:rFonts w:ascii="Garamond" w:eastAsiaTheme="minorHAnsi" w:hAnsi="Garamond" w:cs="Arial"/>
          <w:b/>
          <w:bCs/>
          <w:color w:val="000000"/>
          <w:lang w:val="en-US" w:eastAsia="en-US"/>
        </w:rPr>
        <w:t>appl</w:t>
      </w:r>
      <w:r w:rsidR="00C5388E" w:rsidRPr="00030E97">
        <w:rPr>
          <w:rFonts w:ascii="Garamond" w:eastAsiaTheme="minorHAnsi" w:hAnsi="Garamond" w:cs="Arial"/>
          <w:b/>
          <w:bCs/>
          <w:color w:val="000000"/>
          <w:lang w:val="en-US" w:eastAsia="en-US"/>
        </w:rPr>
        <w:t>i</w:t>
      </w:r>
      <w:r w:rsidR="009E545E" w:rsidRPr="00030E97">
        <w:rPr>
          <w:rFonts w:ascii="Garamond" w:eastAsiaTheme="minorHAnsi" w:hAnsi="Garamond" w:cs="Arial"/>
          <w:b/>
          <w:bCs/>
          <w:color w:val="000000"/>
          <w:lang w:val="en-US" w:eastAsia="en-US"/>
        </w:rPr>
        <w:t>cant</w:t>
      </w:r>
      <w:r w:rsidR="00601425" w:rsidRPr="00030E97">
        <w:rPr>
          <w:rFonts w:ascii="Garamond" w:eastAsiaTheme="minorHAnsi" w:hAnsi="Garamond" w:cs="Arial"/>
          <w:b/>
          <w:bCs/>
          <w:color w:val="000000"/>
          <w:lang w:val="en-US" w:eastAsia="en-US"/>
        </w:rPr>
        <w:t xml:space="preserve"> with a timely explanation of the reason for </w:t>
      </w:r>
      <w:r w:rsidR="00601425" w:rsidRPr="00030E97">
        <w:rPr>
          <w:rFonts w:ascii="Garamond" w:eastAsiaTheme="minorHAnsi" w:hAnsi="Garamond" w:cs="Arial"/>
          <w:b/>
          <w:bCs/>
          <w:highlight w:val="yellow"/>
          <w:lang w:val="en-US" w:eastAsia="en-US"/>
        </w:rPr>
        <w:t>his</w:t>
      </w:r>
      <w:r w:rsidR="009E545E" w:rsidRPr="00030E97">
        <w:rPr>
          <w:rFonts w:ascii="Garamond" w:eastAsiaTheme="minorHAnsi" w:hAnsi="Garamond" w:cs="Arial"/>
          <w:b/>
          <w:bCs/>
          <w:highlight w:val="yellow"/>
          <w:lang w:val="en-US" w:eastAsia="en-US"/>
        </w:rPr>
        <w:t xml:space="preserve"> or </w:t>
      </w:r>
      <w:r w:rsidR="00EE4710" w:rsidRPr="00030E97">
        <w:rPr>
          <w:rFonts w:ascii="Garamond" w:eastAsiaTheme="minorHAnsi" w:hAnsi="Garamond" w:cs="Arial"/>
          <w:b/>
          <w:bCs/>
          <w:highlight w:val="yellow"/>
          <w:lang w:val="en-US" w:eastAsia="en-US"/>
        </w:rPr>
        <w:t>her</w:t>
      </w:r>
      <w:r w:rsidR="00EE4710" w:rsidRPr="00030E97">
        <w:rPr>
          <w:rFonts w:ascii="Garamond" w:eastAsiaTheme="minorHAnsi" w:hAnsi="Garamond" w:cs="Arial"/>
          <w:b/>
          <w:bCs/>
          <w:lang w:val="en-US" w:eastAsia="en-US"/>
        </w:rPr>
        <w:t xml:space="preserve"> </w:t>
      </w:r>
      <w:r w:rsidR="00EE4710" w:rsidRPr="00030E97">
        <w:rPr>
          <w:rFonts w:ascii="Garamond" w:eastAsiaTheme="minorHAnsi" w:hAnsi="Garamond" w:cs="Arial"/>
          <w:b/>
          <w:bCs/>
          <w:color w:val="000000"/>
          <w:lang w:val="en-US" w:eastAsia="en-US"/>
        </w:rPr>
        <w:t>arrest</w:t>
      </w:r>
      <w:r w:rsidR="00601425" w:rsidRPr="00030E97">
        <w:rPr>
          <w:rFonts w:ascii="Garamond" w:eastAsiaTheme="minorHAnsi" w:hAnsi="Garamond" w:cs="Arial"/>
          <w:b/>
          <w:bCs/>
          <w:color w:val="000000"/>
          <w:lang w:val="en-US" w:eastAsia="en-US"/>
        </w:rPr>
        <w:t xml:space="preserve"> and holding </w:t>
      </w:r>
      <w:r w:rsidR="00601425" w:rsidRPr="00030E97">
        <w:rPr>
          <w:rFonts w:ascii="Garamond" w:eastAsiaTheme="minorHAnsi" w:hAnsi="Garamond" w:cs="Arial"/>
          <w:b/>
          <w:bCs/>
          <w:color w:val="000000"/>
          <w:highlight w:val="yellow"/>
          <w:lang w:val="en-US" w:eastAsia="en-US"/>
        </w:rPr>
        <w:t>him</w:t>
      </w:r>
      <w:r w:rsidR="009E545E" w:rsidRPr="00030E97">
        <w:rPr>
          <w:rFonts w:ascii="Garamond" w:eastAsiaTheme="minorHAnsi" w:hAnsi="Garamond" w:cs="Arial"/>
          <w:b/>
          <w:bCs/>
          <w:color w:val="000000"/>
          <w:highlight w:val="yellow"/>
          <w:lang w:val="en-US" w:eastAsia="en-US"/>
        </w:rPr>
        <w:t xml:space="preserve"> or </w:t>
      </w:r>
      <w:r w:rsidR="00EE4710" w:rsidRPr="00030E97">
        <w:rPr>
          <w:rFonts w:ascii="Garamond" w:eastAsiaTheme="minorHAnsi" w:hAnsi="Garamond" w:cs="Arial"/>
          <w:b/>
          <w:bCs/>
          <w:color w:val="000000"/>
          <w:highlight w:val="yellow"/>
          <w:lang w:val="en-US" w:eastAsia="en-US"/>
        </w:rPr>
        <w:t>her</w:t>
      </w:r>
      <w:r w:rsidR="00EE4710" w:rsidRPr="00030E97">
        <w:rPr>
          <w:rFonts w:ascii="Garamond" w:eastAsiaTheme="minorHAnsi" w:hAnsi="Garamond" w:cs="Arial"/>
          <w:b/>
          <w:bCs/>
          <w:color w:val="000000"/>
          <w:lang w:val="en-US" w:eastAsia="en-US"/>
        </w:rPr>
        <w:t xml:space="preserve"> without</w:t>
      </w:r>
      <w:r w:rsidR="00C5394F" w:rsidRPr="00030E97">
        <w:rPr>
          <w:rFonts w:ascii="Garamond" w:eastAsiaTheme="minorHAnsi" w:hAnsi="Garamond" w:cs="Arial"/>
          <w:b/>
          <w:bCs/>
          <w:color w:val="000000"/>
          <w:lang w:val="en-US" w:eastAsia="en-US"/>
        </w:rPr>
        <w:t xml:space="preserve"> charge: </w:t>
      </w:r>
      <w:r w:rsidR="00F660B4" w:rsidRPr="00030E97">
        <w:rPr>
          <w:rFonts w:ascii="Garamond" w:eastAsiaTheme="minorHAnsi" w:hAnsi="Garamond" w:cs="Arial"/>
          <w:b/>
          <w:bCs/>
          <w:color w:val="000000"/>
          <w:lang w:val="en-US" w:eastAsia="en-US"/>
        </w:rPr>
        <w:t>t</w:t>
      </w:r>
      <w:r w:rsidR="00C5394F" w:rsidRPr="00030E97">
        <w:rPr>
          <w:rFonts w:ascii="Garamond" w:eastAsiaTheme="minorHAnsi" w:hAnsi="Garamond" w:cs="Arial"/>
          <w:bCs/>
          <w:color w:val="000000"/>
          <w:lang w:val="en-US" w:eastAsia="en-US"/>
        </w:rPr>
        <w:t>he applicant was not informed about h</w:t>
      </w:r>
      <w:r w:rsidR="008F22C3" w:rsidRPr="00030E97">
        <w:rPr>
          <w:rFonts w:ascii="Garamond" w:eastAsiaTheme="minorHAnsi" w:hAnsi="Garamond" w:cs="Arial"/>
          <w:bCs/>
          <w:color w:val="000000"/>
          <w:lang w:val="en-US" w:eastAsia="en-US"/>
        </w:rPr>
        <w:t>i</w:t>
      </w:r>
      <w:r w:rsidR="00C5394F" w:rsidRPr="00030E97">
        <w:rPr>
          <w:rFonts w:ascii="Garamond" w:eastAsiaTheme="minorHAnsi" w:hAnsi="Garamond" w:cs="Arial"/>
          <w:bCs/>
          <w:color w:val="000000"/>
          <w:lang w:val="en-US" w:eastAsia="en-US"/>
        </w:rPr>
        <w:t xml:space="preserve">s arrest until the interrogation by police custody in following days of </w:t>
      </w:r>
      <w:r w:rsidR="00C5394F" w:rsidRPr="00E500C5">
        <w:rPr>
          <w:rFonts w:ascii="Garamond" w:eastAsiaTheme="minorHAnsi" w:hAnsi="Garamond" w:cs="Arial"/>
          <w:bCs/>
          <w:color w:val="000000"/>
          <w:highlight w:val="yellow"/>
          <w:lang w:val="en-US" w:eastAsia="en-US"/>
        </w:rPr>
        <w:t xml:space="preserve">his </w:t>
      </w:r>
      <w:r w:rsidR="00E500C5" w:rsidRPr="00E500C5">
        <w:rPr>
          <w:rFonts w:ascii="Garamond" w:eastAsiaTheme="minorHAnsi" w:hAnsi="Garamond" w:cs="Arial"/>
          <w:bCs/>
          <w:color w:val="000000"/>
          <w:highlight w:val="yellow"/>
          <w:lang w:val="en-US" w:eastAsia="en-US"/>
        </w:rPr>
        <w:t>or her</w:t>
      </w:r>
      <w:r w:rsidR="00E500C5">
        <w:rPr>
          <w:rFonts w:ascii="Garamond" w:eastAsiaTheme="minorHAnsi" w:hAnsi="Garamond" w:cs="Arial"/>
          <w:bCs/>
          <w:color w:val="000000"/>
          <w:lang w:val="en-US" w:eastAsia="en-US"/>
        </w:rPr>
        <w:t xml:space="preserve"> </w:t>
      </w:r>
      <w:r w:rsidR="00C5394F" w:rsidRPr="00030E97">
        <w:rPr>
          <w:rFonts w:ascii="Garamond" w:eastAsiaTheme="minorHAnsi" w:hAnsi="Garamond" w:cs="Arial"/>
          <w:bCs/>
          <w:color w:val="000000"/>
          <w:lang w:val="en-US" w:eastAsia="en-US"/>
        </w:rPr>
        <w:t>arrest.</w:t>
      </w:r>
    </w:p>
    <w:p w14:paraId="589F024C" w14:textId="77777777" w:rsidR="009A3F50" w:rsidRPr="00030E97" w:rsidRDefault="009A3F50" w:rsidP="009A3F50">
      <w:pPr>
        <w:pStyle w:val="ListParagraph"/>
        <w:jc w:val="both"/>
        <w:rPr>
          <w:rFonts w:ascii="Garamond" w:eastAsiaTheme="minorHAnsi" w:hAnsi="Garamond"/>
          <w:b/>
          <w:sz w:val="24"/>
          <w:szCs w:val="24"/>
          <w:lang w:val="en-US" w:eastAsia="en-US"/>
        </w:rPr>
      </w:pPr>
    </w:p>
    <w:p w14:paraId="040A065A" w14:textId="2EFB8273" w:rsidR="00601425" w:rsidRPr="00030E97" w:rsidRDefault="000125A2"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s="Arial"/>
          <w:bCs/>
          <w:color w:val="000000"/>
          <w:lang w:val="en-US" w:eastAsia="en-US"/>
        </w:rPr>
        <w:lastRenderedPageBreak/>
        <w:t>2.</w:t>
      </w:r>
      <w:r w:rsidRPr="00030E97">
        <w:rPr>
          <w:rFonts w:ascii="Garamond" w:eastAsiaTheme="minorHAnsi" w:hAnsi="Garamond" w:cs="Arial"/>
          <w:b/>
          <w:bCs/>
          <w:color w:val="000000"/>
          <w:lang w:val="en-US" w:eastAsia="en-US"/>
        </w:rPr>
        <w:t xml:space="preserve"> </w:t>
      </w:r>
      <w:r w:rsidR="00601425" w:rsidRPr="00030E97">
        <w:rPr>
          <w:rFonts w:ascii="Garamond" w:eastAsiaTheme="minorHAnsi" w:hAnsi="Garamond" w:cs="Arial"/>
          <w:b/>
          <w:bCs/>
          <w:color w:val="000000"/>
          <w:lang w:val="en-US" w:eastAsia="en-US"/>
        </w:rPr>
        <w:t>Violations of the right to have time and opportunity to prepare and defence and to call and exami</w:t>
      </w:r>
      <w:r w:rsidR="00C5394F" w:rsidRPr="00030E97">
        <w:rPr>
          <w:rFonts w:ascii="Garamond" w:eastAsiaTheme="minorHAnsi" w:hAnsi="Garamond" w:cs="Arial"/>
          <w:b/>
          <w:bCs/>
          <w:color w:val="000000"/>
          <w:lang w:val="en-US" w:eastAsia="en-US"/>
        </w:rPr>
        <w:t xml:space="preserve">ne witnesses: </w:t>
      </w:r>
      <w:r w:rsidR="00F660B4" w:rsidRPr="00030E97">
        <w:rPr>
          <w:rFonts w:ascii="Garamond" w:eastAsiaTheme="minorHAnsi" w:hAnsi="Garamond" w:cs="Arial"/>
          <w:bCs/>
          <w:color w:val="000000"/>
          <w:lang w:val="en-US" w:eastAsia="en-US"/>
        </w:rPr>
        <w:t>t</w:t>
      </w:r>
      <w:r w:rsidR="00C5394F" w:rsidRPr="00030E97">
        <w:rPr>
          <w:rFonts w:ascii="Garamond" w:eastAsiaTheme="minorHAnsi" w:hAnsi="Garamond" w:cs="Arial"/>
          <w:bCs/>
          <w:color w:val="000000"/>
          <w:lang w:val="en-US" w:eastAsia="en-US"/>
        </w:rPr>
        <w:t xml:space="preserve">he applicant never been given time to </w:t>
      </w:r>
      <w:r w:rsidR="008F22C3" w:rsidRPr="00030E97">
        <w:rPr>
          <w:rFonts w:ascii="Garamond" w:eastAsiaTheme="minorHAnsi" w:hAnsi="Garamond" w:cs="Arial"/>
          <w:bCs/>
          <w:color w:val="000000"/>
          <w:lang w:val="en-US" w:eastAsia="en-US"/>
        </w:rPr>
        <w:t xml:space="preserve">prepare himself to interrogations, instead </w:t>
      </w:r>
      <w:r w:rsidR="008F22C3" w:rsidRPr="007405D8">
        <w:rPr>
          <w:rFonts w:ascii="Garamond" w:eastAsiaTheme="minorHAnsi" w:hAnsi="Garamond" w:cs="Arial"/>
          <w:bCs/>
          <w:color w:val="000000"/>
          <w:highlight w:val="yellow"/>
          <w:lang w:val="en-US" w:eastAsia="en-US"/>
        </w:rPr>
        <w:t>he</w:t>
      </w:r>
      <w:r w:rsidR="007405D8" w:rsidRPr="007405D8">
        <w:rPr>
          <w:rFonts w:ascii="Garamond" w:eastAsiaTheme="minorHAnsi" w:hAnsi="Garamond" w:cs="Arial"/>
          <w:bCs/>
          <w:color w:val="000000"/>
          <w:highlight w:val="yellow"/>
          <w:lang w:val="en-US" w:eastAsia="en-US"/>
        </w:rPr>
        <w:t xml:space="preserve"> or she</w:t>
      </w:r>
      <w:r w:rsidR="007405D8">
        <w:rPr>
          <w:rFonts w:ascii="Garamond" w:eastAsiaTheme="minorHAnsi" w:hAnsi="Garamond" w:cs="Arial"/>
          <w:bCs/>
          <w:color w:val="000000"/>
          <w:lang w:val="en-US" w:eastAsia="en-US"/>
        </w:rPr>
        <w:t xml:space="preserve"> </w:t>
      </w:r>
      <w:r w:rsidR="008F22C3" w:rsidRPr="00030E97">
        <w:rPr>
          <w:rFonts w:ascii="Garamond" w:eastAsiaTheme="minorHAnsi" w:hAnsi="Garamond" w:cs="Arial"/>
          <w:bCs/>
          <w:color w:val="000000"/>
          <w:lang w:val="en-US" w:eastAsia="en-US"/>
        </w:rPr>
        <w:t xml:space="preserve">was physically and psychologically oppressed to accept drafted statements by police or </w:t>
      </w:r>
      <w:r w:rsidR="007A18AD" w:rsidRPr="00030E97">
        <w:rPr>
          <w:rFonts w:ascii="Garamond" w:eastAsiaTheme="minorHAnsi" w:hAnsi="Garamond" w:cs="Arial"/>
          <w:bCs/>
          <w:color w:val="000000"/>
          <w:lang w:val="en-US" w:eastAsia="en-US"/>
        </w:rPr>
        <w:t xml:space="preserve">he was induced by prosecutor or Judge of Penal Peace </w:t>
      </w:r>
      <w:r w:rsidR="008F22C3" w:rsidRPr="00030E97">
        <w:rPr>
          <w:rFonts w:ascii="Garamond" w:eastAsiaTheme="minorHAnsi" w:hAnsi="Garamond" w:cs="Arial"/>
          <w:bCs/>
          <w:color w:val="000000"/>
          <w:lang w:val="en-US" w:eastAsia="en-US"/>
        </w:rPr>
        <w:t>to accept those statements</w:t>
      </w:r>
      <w:r w:rsidR="007A18AD" w:rsidRPr="00030E97">
        <w:rPr>
          <w:rFonts w:ascii="Garamond" w:eastAsiaTheme="minorHAnsi" w:hAnsi="Garamond" w:cs="Arial"/>
          <w:bCs/>
          <w:color w:val="000000"/>
          <w:lang w:val="en-US" w:eastAsia="en-US"/>
        </w:rPr>
        <w:t xml:space="preserve"> collected by police.</w:t>
      </w:r>
    </w:p>
    <w:p w14:paraId="2FC8FA61" w14:textId="77777777" w:rsidR="00A1675B" w:rsidRPr="00030E97" w:rsidRDefault="00A1675B" w:rsidP="00601425">
      <w:pPr>
        <w:jc w:val="both"/>
        <w:rPr>
          <w:rFonts w:ascii="Garamond" w:eastAsiaTheme="minorHAnsi" w:hAnsi="Garamond" w:cs="Arial"/>
          <w:b/>
          <w:bCs/>
          <w:color w:val="000000"/>
          <w:lang w:val="en-US" w:eastAsia="en-US"/>
        </w:rPr>
      </w:pPr>
    </w:p>
    <w:p w14:paraId="0FA26E95" w14:textId="37A16049" w:rsidR="00601425" w:rsidRPr="00030E97" w:rsidRDefault="000125A2" w:rsidP="00030E97">
      <w:pPr>
        <w:spacing w:line="276" w:lineRule="auto"/>
        <w:jc w:val="both"/>
        <w:rPr>
          <w:rFonts w:ascii="Garamond" w:eastAsiaTheme="minorHAnsi" w:hAnsi="Garamond" w:cs="Arial"/>
          <w:bCs/>
          <w:color w:val="000000"/>
          <w:lang w:val="en-US" w:eastAsia="en-US"/>
        </w:rPr>
      </w:pPr>
      <w:r w:rsidRPr="00030E97">
        <w:rPr>
          <w:rFonts w:ascii="Garamond" w:eastAsiaTheme="minorHAnsi" w:hAnsi="Garamond" w:cs="Arial"/>
          <w:bCs/>
          <w:color w:val="000000"/>
          <w:lang w:val="en-US" w:eastAsia="en-US"/>
        </w:rPr>
        <w:t xml:space="preserve">3. </w:t>
      </w:r>
      <w:r w:rsidR="00601425" w:rsidRPr="00030E97">
        <w:rPr>
          <w:rFonts w:ascii="Garamond" w:eastAsiaTheme="minorHAnsi" w:hAnsi="Garamond" w:cs="Arial"/>
          <w:b/>
          <w:bCs/>
          <w:color w:val="000000"/>
          <w:lang w:val="en-US" w:eastAsia="en-US"/>
        </w:rPr>
        <w:t>Violations of the right to access to counsel</w:t>
      </w:r>
      <w:r w:rsidR="00F660B4" w:rsidRPr="00030E97">
        <w:rPr>
          <w:rFonts w:ascii="Garamond" w:eastAsiaTheme="minorHAnsi" w:hAnsi="Garamond" w:cs="Arial"/>
          <w:bCs/>
          <w:color w:val="000000"/>
          <w:lang w:val="en-US" w:eastAsia="en-US"/>
        </w:rPr>
        <w:t>:</w:t>
      </w:r>
      <w:r w:rsidR="00601425" w:rsidRPr="00030E97">
        <w:rPr>
          <w:rFonts w:ascii="Garamond" w:eastAsiaTheme="minorHAnsi" w:hAnsi="Garamond" w:cs="Arial"/>
          <w:bCs/>
          <w:color w:val="000000"/>
          <w:lang w:val="en-US" w:eastAsia="en-US"/>
        </w:rPr>
        <w:t xml:space="preserve"> </w:t>
      </w:r>
      <w:r w:rsidR="00A1675B" w:rsidRPr="00030E97">
        <w:rPr>
          <w:rFonts w:ascii="Garamond" w:eastAsiaTheme="minorHAnsi" w:hAnsi="Garamond" w:cs="Arial"/>
          <w:bCs/>
          <w:color w:val="000000"/>
          <w:lang w:val="en-US" w:eastAsia="en-US"/>
        </w:rPr>
        <w:t xml:space="preserve">Item (a) in the first provision of Article 3 of decree law no. 668 dated 25 July 2016 stipulated that the period of detention would be 30 days at most, and item (m) stipulated that detainees would be denied access to lawyers for the first five days, when statements would not be taken. The lawyer ban was lifted with decree law no. 684 dated 23 January 2017. For about six months the right legal assistance was violated as of the first moments of detention. Secondly, </w:t>
      </w:r>
      <w:r w:rsidR="009E545E" w:rsidRPr="00030E97">
        <w:rPr>
          <w:rFonts w:ascii="Garamond" w:eastAsiaTheme="minorHAnsi" w:hAnsi="Garamond" w:cs="Arial"/>
          <w:bCs/>
          <w:color w:val="000000"/>
          <w:lang w:val="en-US" w:eastAsia="en-US"/>
        </w:rPr>
        <w:t>m</w:t>
      </w:r>
      <w:r w:rsidR="00A1675B" w:rsidRPr="00030E97">
        <w:rPr>
          <w:rFonts w:ascii="Garamond" w:eastAsiaTheme="minorHAnsi" w:hAnsi="Garamond" w:cs="Arial"/>
          <w:bCs/>
          <w:color w:val="000000"/>
          <w:lang w:val="en-US" w:eastAsia="en-US"/>
        </w:rPr>
        <w:t>eeting</w:t>
      </w:r>
      <w:r w:rsidR="00601425" w:rsidRPr="00030E97">
        <w:rPr>
          <w:rFonts w:ascii="Garamond" w:eastAsiaTheme="minorHAnsi" w:hAnsi="Garamond" w:cs="Arial"/>
          <w:bCs/>
          <w:color w:val="000000"/>
          <w:lang w:val="en-US" w:eastAsia="en-US"/>
        </w:rPr>
        <w:t xml:space="preserve"> that </w:t>
      </w:r>
      <w:r w:rsidR="009E545E" w:rsidRPr="00030E97">
        <w:rPr>
          <w:rFonts w:ascii="Garamond" w:eastAsiaTheme="minorHAnsi" w:hAnsi="Garamond" w:cs="Arial"/>
          <w:bCs/>
          <w:color w:val="000000"/>
          <w:lang w:val="en-US" w:eastAsia="en-US"/>
        </w:rPr>
        <w:t>appl</w:t>
      </w:r>
      <w:r w:rsidR="00C5394F" w:rsidRPr="00030E97">
        <w:rPr>
          <w:rFonts w:ascii="Garamond" w:eastAsiaTheme="minorHAnsi" w:hAnsi="Garamond" w:cs="Arial"/>
          <w:bCs/>
          <w:color w:val="000000"/>
          <w:lang w:val="en-US" w:eastAsia="en-US"/>
        </w:rPr>
        <w:t>i</w:t>
      </w:r>
      <w:r w:rsidR="009E545E" w:rsidRPr="00030E97">
        <w:rPr>
          <w:rFonts w:ascii="Garamond" w:eastAsiaTheme="minorHAnsi" w:hAnsi="Garamond" w:cs="Arial"/>
          <w:bCs/>
          <w:color w:val="000000"/>
          <w:lang w:val="en-US" w:eastAsia="en-US"/>
        </w:rPr>
        <w:t xml:space="preserve">cant </w:t>
      </w:r>
      <w:r w:rsidR="00C5394F" w:rsidRPr="00030E97">
        <w:rPr>
          <w:rFonts w:ascii="Garamond" w:eastAsiaTheme="minorHAnsi" w:hAnsi="Garamond" w:cs="Arial"/>
          <w:bCs/>
          <w:color w:val="000000"/>
          <w:lang w:val="en-US" w:eastAsia="en-US"/>
        </w:rPr>
        <w:t xml:space="preserve">could </w:t>
      </w:r>
      <w:r w:rsidR="009E545E" w:rsidRPr="00030E97">
        <w:rPr>
          <w:rFonts w:ascii="Garamond" w:eastAsiaTheme="minorHAnsi" w:hAnsi="Garamond" w:cs="Arial"/>
          <w:bCs/>
          <w:color w:val="000000"/>
          <w:lang w:val="en-US" w:eastAsia="en-US"/>
        </w:rPr>
        <w:t>made</w:t>
      </w:r>
      <w:r w:rsidR="00601425" w:rsidRPr="00030E97">
        <w:rPr>
          <w:rFonts w:ascii="Garamond" w:eastAsiaTheme="minorHAnsi" w:hAnsi="Garamond" w:cs="Arial"/>
          <w:bCs/>
          <w:color w:val="000000"/>
          <w:lang w:val="en-US" w:eastAsia="en-US"/>
        </w:rPr>
        <w:t xml:space="preserve"> with his lawyer was recorded and monitored by the prison officers.</w:t>
      </w:r>
    </w:p>
    <w:p w14:paraId="68E5F2C3" w14:textId="77777777" w:rsidR="009A3F50" w:rsidRPr="00030E97" w:rsidRDefault="009A3F50" w:rsidP="00030E97">
      <w:pPr>
        <w:spacing w:line="276" w:lineRule="auto"/>
        <w:jc w:val="both"/>
        <w:rPr>
          <w:rFonts w:ascii="Garamond" w:eastAsiaTheme="minorHAnsi" w:hAnsi="Garamond" w:cs="Arial"/>
          <w:bCs/>
          <w:color w:val="000000"/>
          <w:lang w:val="en-US" w:eastAsia="en-US"/>
        </w:rPr>
      </w:pPr>
    </w:p>
    <w:p w14:paraId="100F04FB" w14:textId="5BF8D9AE" w:rsidR="007A18AD" w:rsidRPr="00030E97" w:rsidRDefault="000125A2" w:rsidP="00030E97">
      <w:pPr>
        <w:spacing w:line="276" w:lineRule="auto"/>
        <w:jc w:val="both"/>
        <w:rPr>
          <w:rFonts w:ascii="Garamond" w:eastAsiaTheme="minorHAnsi" w:hAnsi="Garamond" w:cs="Arial"/>
          <w:bCs/>
          <w:color w:val="000000"/>
          <w:lang w:val="en-US" w:eastAsia="en-US"/>
        </w:rPr>
      </w:pPr>
      <w:r w:rsidRPr="007A18AD">
        <w:rPr>
          <w:rFonts w:ascii="Garamond" w:eastAsiaTheme="minorHAnsi" w:hAnsi="Garamond" w:cs="Arial"/>
          <w:bCs/>
          <w:color w:val="000000"/>
          <w:sz w:val="26"/>
          <w:szCs w:val="26"/>
          <w:lang w:val="en-US" w:eastAsia="en-US"/>
        </w:rPr>
        <w:t>4</w:t>
      </w:r>
      <w:r w:rsidRPr="00030E97">
        <w:rPr>
          <w:rFonts w:ascii="Garamond" w:eastAsiaTheme="minorHAnsi" w:hAnsi="Garamond" w:cs="Arial"/>
          <w:bCs/>
          <w:color w:val="000000"/>
          <w:lang w:val="en-US" w:eastAsia="en-US"/>
        </w:rPr>
        <w:t xml:space="preserve">. </w:t>
      </w:r>
      <w:r w:rsidR="00601425" w:rsidRPr="00030E97">
        <w:rPr>
          <w:rFonts w:ascii="Garamond" w:eastAsiaTheme="minorHAnsi" w:hAnsi="Garamond" w:cs="Arial"/>
          <w:b/>
          <w:bCs/>
          <w:color w:val="000000"/>
          <w:lang w:val="en-US" w:eastAsia="en-US"/>
        </w:rPr>
        <w:t>Violations of the principles of the equality of arms</w:t>
      </w:r>
      <w:r w:rsidR="00F660B4" w:rsidRPr="00030E97">
        <w:rPr>
          <w:rFonts w:ascii="Garamond" w:eastAsiaTheme="minorHAnsi" w:hAnsi="Garamond" w:cs="Arial"/>
          <w:b/>
          <w:bCs/>
          <w:color w:val="000000"/>
          <w:lang w:val="en-US" w:eastAsia="en-US"/>
        </w:rPr>
        <w:t>:</w:t>
      </w:r>
      <w:r w:rsidR="00601425" w:rsidRPr="00030E97">
        <w:rPr>
          <w:rFonts w:ascii="Garamond" w:eastAsiaTheme="minorHAnsi" w:hAnsi="Garamond" w:cs="Arial"/>
          <w:bCs/>
          <w:color w:val="000000"/>
          <w:lang w:val="en-US" w:eastAsia="en-US"/>
        </w:rPr>
        <w:t xml:space="preserve"> which requires that all parties to the proceedings in question be ensured the right to equal access to present their full case and the right to have access to all material related to the detention or presented to</w:t>
      </w:r>
      <w:r w:rsidR="009A3F50" w:rsidRPr="00030E97">
        <w:rPr>
          <w:rFonts w:ascii="Garamond" w:eastAsiaTheme="minorHAnsi" w:hAnsi="Garamond" w:cs="Arial"/>
          <w:bCs/>
          <w:color w:val="000000"/>
          <w:lang w:val="en-US" w:eastAsia="en-US"/>
        </w:rPr>
        <w:t xml:space="preserve"> the court by State authorities. </w:t>
      </w:r>
      <w:r w:rsidR="001C219B" w:rsidRPr="00030E97">
        <w:rPr>
          <w:rFonts w:ascii="Garamond" w:eastAsiaTheme="minorHAnsi" w:hAnsi="Garamond" w:cs="Arial"/>
          <w:bCs/>
          <w:color w:val="000000"/>
          <w:lang w:val="en-US" w:eastAsia="en-US"/>
        </w:rPr>
        <w:t>In the last few years, almost every case file that has had a political or public dimension has been automatically denied access on the grounds of Article 153 of the CMK</w:t>
      </w:r>
      <w:r w:rsidR="007A18AD" w:rsidRPr="00030E97">
        <w:rPr>
          <w:rFonts w:ascii="Garamond" w:eastAsiaTheme="minorHAnsi" w:hAnsi="Garamond" w:cs="Arial"/>
          <w:bCs/>
          <w:color w:val="000000"/>
          <w:lang w:val="en-US" w:eastAsia="en-US"/>
        </w:rPr>
        <w:t xml:space="preserve"> (Turkish Code of Penal Procedure)</w:t>
      </w:r>
      <w:r w:rsidR="001C219B" w:rsidRPr="00030E97">
        <w:rPr>
          <w:rFonts w:ascii="Garamond" w:eastAsiaTheme="minorHAnsi" w:hAnsi="Garamond" w:cs="Arial"/>
          <w:bCs/>
          <w:color w:val="000000"/>
          <w:lang w:val="en-US" w:eastAsia="en-US"/>
        </w:rPr>
        <w:t>. Accordingly, the applicant was denied access too and he failed to object to the decision</w:t>
      </w:r>
      <w:r w:rsidR="00EE4710" w:rsidRPr="00030E97">
        <w:rPr>
          <w:rFonts w:ascii="Garamond" w:eastAsiaTheme="minorHAnsi" w:hAnsi="Garamond" w:cs="Arial"/>
          <w:bCs/>
          <w:color w:val="000000"/>
          <w:lang w:val="en-US" w:eastAsia="en-US"/>
        </w:rPr>
        <w:t>s</w:t>
      </w:r>
      <w:r w:rsidR="001C219B" w:rsidRPr="00030E97">
        <w:rPr>
          <w:rFonts w:ascii="Garamond" w:eastAsiaTheme="minorHAnsi" w:hAnsi="Garamond" w:cs="Arial"/>
          <w:bCs/>
          <w:color w:val="000000"/>
          <w:lang w:val="en-US" w:eastAsia="en-US"/>
        </w:rPr>
        <w:t xml:space="preserve"> effectively, </w:t>
      </w:r>
      <w:r w:rsidR="00601425" w:rsidRPr="00030E97">
        <w:rPr>
          <w:rFonts w:ascii="Garamond" w:eastAsiaTheme="minorHAnsi" w:hAnsi="Garamond" w:cs="Arial"/>
          <w:bCs/>
          <w:color w:val="000000"/>
          <w:lang w:val="en-US" w:eastAsia="en-US"/>
        </w:rPr>
        <w:t xml:space="preserve">unable to prepare </w:t>
      </w:r>
      <w:r w:rsidR="00601425" w:rsidRPr="007405D8">
        <w:rPr>
          <w:rFonts w:ascii="Garamond" w:eastAsiaTheme="minorHAnsi" w:hAnsi="Garamond" w:cs="Arial"/>
          <w:bCs/>
          <w:color w:val="000000"/>
          <w:highlight w:val="yellow"/>
          <w:lang w:val="en-US" w:eastAsia="en-US"/>
        </w:rPr>
        <w:t>his</w:t>
      </w:r>
      <w:r w:rsidR="007405D8" w:rsidRPr="007405D8">
        <w:rPr>
          <w:rFonts w:ascii="Garamond" w:eastAsiaTheme="minorHAnsi" w:hAnsi="Garamond" w:cs="Arial"/>
          <w:bCs/>
          <w:color w:val="000000"/>
          <w:highlight w:val="yellow"/>
          <w:lang w:val="en-US" w:eastAsia="en-US"/>
        </w:rPr>
        <w:t xml:space="preserve"> or her</w:t>
      </w:r>
      <w:r w:rsidR="00601425" w:rsidRPr="00030E97">
        <w:rPr>
          <w:rFonts w:ascii="Garamond" w:eastAsiaTheme="minorHAnsi" w:hAnsi="Garamond" w:cs="Arial"/>
          <w:bCs/>
          <w:color w:val="000000"/>
          <w:lang w:val="en-US" w:eastAsia="en-US"/>
        </w:rPr>
        <w:t xml:space="preserve"> defence adequately or to challenge the charges against </w:t>
      </w:r>
      <w:r w:rsidR="00601425" w:rsidRPr="007405D8">
        <w:rPr>
          <w:rFonts w:ascii="Garamond" w:eastAsiaTheme="minorHAnsi" w:hAnsi="Garamond" w:cs="Arial"/>
          <w:bCs/>
          <w:color w:val="000000"/>
          <w:highlight w:val="yellow"/>
          <w:lang w:val="en-US" w:eastAsia="en-US"/>
        </w:rPr>
        <w:t>him</w:t>
      </w:r>
      <w:r w:rsidR="007405D8" w:rsidRPr="007405D8">
        <w:rPr>
          <w:rFonts w:ascii="Garamond" w:eastAsiaTheme="minorHAnsi" w:hAnsi="Garamond" w:cs="Arial"/>
          <w:bCs/>
          <w:color w:val="000000"/>
          <w:highlight w:val="yellow"/>
          <w:lang w:val="en-US" w:eastAsia="en-US"/>
        </w:rPr>
        <w:t xml:space="preserve"> or</w:t>
      </w:r>
      <w:r w:rsidR="007405D8">
        <w:rPr>
          <w:rFonts w:ascii="Garamond" w:eastAsiaTheme="minorHAnsi" w:hAnsi="Garamond" w:cs="Arial"/>
          <w:bCs/>
          <w:color w:val="000000"/>
          <w:highlight w:val="yellow"/>
          <w:lang w:val="en-US" w:eastAsia="en-US"/>
        </w:rPr>
        <w:t xml:space="preserve"> </w:t>
      </w:r>
      <w:r w:rsidR="00AF2883" w:rsidRPr="007405D8">
        <w:rPr>
          <w:rFonts w:ascii="Garamond" w:eastAsiaTheme="minorHAnsi" w:hAnsi="Garamond" w:cs="Arial"/>
          <w:bCs/>
          <w:color w:val="000000"/>
          <w:highlight w:val="yellow"/>
          <w:lang w:val="en-US" w:eastAsia="en-US"/>
        </w:rPr>
        <w:t>her</w:t>
      </w:r>
      <w:r w:rsidR="00AF2883">
        <w:rPr>
          <w:rFonts w:ascii="Garamond" w:eastAsiaTheme="minorHAnsi" w:hAnsi="Garamond" w:cs="Arial"/>
          <w:bCs/>
          <w:color w:val="000000"/>
          <w:lang w:val="en-US" w:eastAsia="en-US"/>
        </w:rPr>
        <w:t>.</w:t>
      </w:r>
    </w:p>
    <w:p w14:paraId="3DCC6B91" w14:textId="15A9041A" w:rsidR="001C219B" w:rsidRPr="00030E97" w:rsidRDefault="003300A9" w:rsidP="00030E97">
      <w:pPr>
        <w:spacing w:line="276" w:lineRule="auto"/>
        <w:jc w:val="both"/>
        <w:rPr>
          <w:rFonts w:ascii="Garamond" w:eastAsiaTheme="minorHAnsi" w:hAnsi="Garamond"/>
          <w:lang w:val="en-US" w:eastAsia="en-US"/>
        </w:rPr>
      </w:pPr>
      <w:r w:rsidRPr="00030E97">
        <w:rPr>
          <w:rFonts w:ascii="Garamond" w:eastAsiaTheme="minorHAnsi" w:hAnsi="Garamond" w:cs="Arial"/>
          <w:bCs/>
          <w:color w:val="000000"/>
          <w:lang w:val="en-US" w:eastAsia="en-US"/>
        </w:rPr>
        <w:tab/>
      </w:r>
    </w:p>
    <w:p w14:paraId="70E78F79" w14:textId="28156926" w:rsidR="00601425" w:rsidRPr="00030E97" w:rsidRDefault="009A3F50" w:rsidP="00030E97">
      <w:pPr>
        <w:spacing w:line="276" w:lineRule="auto"/>
        <w:jc w:val="both"/>
        <w:rPr>
          <w:rFonts w:ascii="Garamond" w:eastAsiaTheme="minorHAnsi" w:hAnsi="Garamond"/>
          <w:lang w:val="en-US" w:eastAsia="en-US"/>
        </w:rPr>
      </w:pPr>
      <w:r w:rsidRPr="00030E97">
        <w:rPr>
          <w:rFonts w:ascii="Garamond" w:eastAsiaTheme="minorHAnsi" w:hAnsi="Garamond" w:cs="Arial"/>
          <w:bCs/>
          <w:color w:val="000000"/>
          <w:lang w:val="en-US" w:eastAsia="en-US"/>
        </w:rPr>
        <w:t>5</w:t>
      </w:r>
      <w:r w:rsidR="001C219B" w:rsidRPr="00030E97">
        <w:rPr>
          <w:rFonts w:ascii="Garamond" w:eastAsiaTheme="minorHAnsi" w:hAnsi="Garamond" w:cs="Arial"/>
          <w:bCs/>
          <w:color w:val="000000"/>
          <w:lang w:val="en-US" w:eastAsia="en-US"/>
        </w:rPr>
        <w:t>-</w:t>
      </w:r>
      <w:r w:rsidR="001C219B" w:rsidRPr="00030E97">
        <w:rPr>
          <w:rFonts w:ascii="Garamond" w:eastAsiaTheme="minorHAnsi" w:hAnsi="Garamond"/>
          <w:b/>
          <w:lang w:val="en-US" w:eastAsia="en-US"/>
        </w:rPr>
        <w:t>Breach for rejection of objection before a hearing is held</w:t>
      </w:r>
      <w:r w:rsidR="00F660B4" w:rsidRPr="00030E97">
        <w:rPr>
          <w:rFonts w:ascii="Garamond" w:eastAsiaTheme="minorHAnsi" w:hAnsi="Garamond"/>
          <w:lang w:val="en-US" w:eastAsia="en-US"/>
        </w:rPr>
        <w:t>:</w:t>
      </w:r>
      <w:r w:rsidR="001C219B" w:rsidRPr="00030E97">
        <w:rPr>
          <w:rFonts w:ascii="Garamond" w:eastAsiaTheme="minorHAnsi" w:hAnsi="Garamond"/>
          <w:lang w:val="en-US" w:eastAsia="en-US"/>
        </w:rPr>
        <w:t xml:space="preserve"> During the state of emergency, since objections to arrests are decided by reading case files, not by holding a hearing, and the applicant was jailed for extended periods</w:t>
      </w:r>
      <w:r w:rsidR="00F660B4" w:rsidRPr="00030E97">
        <w:rPr>
          <w:rFonts w:ascii="Garamond" w:eastAsiaTheme="minorHAnsi" w:hAnsi="Garamond"/>
          <w:lang w:val="en-US" w:eastAsia="en-US"/>
        </w:rPr>
        <w:t xml:space="preserve"> of time</w:t>
      </w:r>
      <w:r w:rsidR="001C219B" w:rsidRPr="00030E97">
        <w:rPr>
          <w:rFonts w:ascii="Garamond" w:eastAsiaTheme="minorHAnsi" w:hAnsi="Garamond"/>
          <w:lang w:val="en-US" w:eastAsia="en-US"/>
        </w:rPr>
        <w:t xml:space="preserve"> before appearing in court</w:t>
      </w:r>
      <w:r w:rsidR="00F660B4" w:rsidRPr="00030E97">
        <w:rPr>
          <w:rFonts w:ascii="Garamond" w:eastAsiaTheme="minorHAnsi" w:hAnsi="Garamond"/>
          <w:lang w:val="en-US" w:eastAsia="en-US"/>
        </w:rPr>
        <w:t xml:space="preserve"> hearing</w:t>
      </w:r>
      <w:r w:rsidR="001C219B" w:rsidRPr="00030E97">
        <w:rPr>
          <w:rFonts w:ascii="Garamond" w:eastAsiaTheme="minorHAnsi" w:hAnsi="Garamond"/>
          <w:lang w:val="en-US" w:eastAsia="en-US"/>
        </w:rPr>
        <w:t>.</w:t>
      </w:r>
    </w:p>
    <w:p w14:paraId="1EB7340C" w14:textId="77777777" w:rsidR="007A18AD" w:rsidRPr="00030E97" w:rsidRDefault="007A18AD" w:rsidP="00030E97">
      <w:pPr>
        <w:spacing w:line="276" w:lineRule="auto"/>
        <w:jc w:val="both"/>
        <w:rPr>
          <w:rFonts w:ascii="Garamond" w:eastAsiaTheme="minorHAnsi" w:hAnsi="Garamond"/>
          <w:lang w:val="en-US" w:eastAsia="en-US"/>
        </w:rPr>
      </w:pPr>
    </w:p>
    <w:p w14:paraId="2EFE89F6" w14:textId="4D62E0A2" w:rsidR="001C219B" w:rsidRPr="00030E97" w:rsidRDefault="009A3F50" w:rsidP="00030E97">
      <w:pPr>
        <w:spacing w:line="276" w:lineRule="auto"/>
        <w:jc w:val="both"/>
        <w:rPr>
          <w:rFonts w:ascii="Garamond" w:eastAsiaTheme="minorHAnsi" w:hAnsi="Garamond"/>
          <w:lang w:val="en-US" w:eastAsia="en-US"/>
        </w:rPr>
      </w:pPr>
      <w:r w:rsidRPr="00030E97">
        <w:rPr>
          <w:rFonts w:ascii="Garamond" w:eastAsiaTheme="minorHAnsi" w:hAnsi="Garamond"/>
          <w:lang w:val="en-US" w:eastAsia="en-US"/>
        </w:rPr>
        <w:t>6</w:t>
      </w:r>
      <w:r w:rsidR="001C219B" w:rsidRPr="00030E97">
        <w:rPr>
          <w:rFonts w:ascii="Garamond" w:eastAsiaTheme="minorHAnsi" w:hAnsi="Garamond"/>
          <w:lang w:val="en-US" w:eastAsia="en-US"/>
        </w:rPr>
        <w:t>-</w:t>
      </w:r>
      <w:r w:rsidR="001C219B" w:rsidRPr="00030E97">
        <w:t xml:space="preserve"> </w:t>
      </w:r>
      <w:r w:rsidR="00030E97" w:rsidRPr="00030E97">
        <w:rPr>
          <w:rFonts w:ascii="Garamond" w:hAnsi="Garamond"/>
          <w:b/>
        </w:rPr>
        <w:t>Breach for reasoned decision</w:t>
      </w:r>
      <w:r w:rsidR="00030E97" w:rsidRPr="00030E97">
        <w:rPr>
          <w:b/>
        </w:rPr>
        <w:t>:</w:t>
      </w:r>
      <w:r w:rsidR="00030E97">
        <w:t xml:space="preserve"> </w:t>
      </w:r>
      <w:r w:rsidR="007C11BD" w:rsidRPr="00030E97">
        <w:rPr>
          <w:rFonts w:ascii="Garamond" w:hAnsi="Garamond"/>
        </w:rPr>
        <w:t xml:space="preserve">Applicant’s objection against arrest and detention was denied by the court </w:t>
      </w:r>
      <w:r w:rsidR="001C219B" w:rsidRPr="00030E97">
        <w:rPr>
          <w:rFonts w:ascii="Garamond" w:eastAsiaTheme="minorHAnsi" w:hAnsi="Garamond"/>
          <w:lang w:val="en-US" w:eastAsia="en-US"/>
        </w:rPr>
        <w:t>without studying the arguments stated in petitions and with insufficient and irrelevant decisions</w:t>
      </w:r>
      <w:r w:rsidR="00030E97">
        <w:rPr>
          <w:rFonts w:ascii="Garamond" w:eastAsiaTheme="minorHAnsi" w:hAnsi="Garamond"/>
          <w:lang w:val="en-US" w:eastAsia="en-US"/>
        </w:rPr>
        <w:t>.</w:t>
      </w:r>
      <w:r w:rsidR="001C219B" w:rsidRPr="00030E97">
        <w:rPr>
          <w:rFonts w:ascii="Garamond" w:eastAsiaTheme="minorHAnsi" w:hAnsi="Garamond"/>
          <w:lang w:val="en-US" w:eastAsia="en-US"/>
        </w:rPr>
        <w:t xml:space="preserve"> </w:t>
      </w:r>
    </w:p>
    <w:p w14:paraId="5C045AC3" w14:textId="77777777" w:rsidR="002B19F4" w:rsidRPr="00030E97" w:rsidRDefault="002B19F4" w:rsidP="002B19F4">
      <w:pPr>
        <w:spacing w:line="276" w:lineRule="auto"/>
        <w:jc w:val="both"/>
        <w:rPr>
          <w:rFonts w:ascii="Garamond" w:eastAsiaTheme="minorHAnsi" w:hAnsi="Garamond"/>
          <w:color w:val="000000"/>
          <w:lang w:val="en-US" w:eastAsia="en-US"/>
        </w:rPr>
      </w:pPr>
    </w:p>
    <w:p w14:paraId="2E1ADAB6" w14:textId="2AAFA675" w:rsidR="002B19F4" w:rsidRPr="00030E97" w:rsidRDefault="002B19F4" w:rsidP="002B19F4">
      <w:pPr>
        <w:spacing w:line="276" w:lineRule="auto"/>
        <w:jc w:val="both"/>
        <w:rPr>
          <w:rFonts w:ascii="Garamond" w:eastAsiaTheme="minorHAnsi" w:hAnsi="Garamond"/>
          <w:b/>
          <w:color w:val="000000"/>
          <w:u w:val="single"/>
          <w:lang w:val="en-US" w:eastAsia="en-US"/>
        </w:rPr>
      </w:pPr>
      <w:r w:rsidRPr="00030E97">
        <w:rPr>
          <w:rFonts w:ascii="Garamond" w:eastAsiaTheme="minorHAnsi" w:hAnsi="Garamond"/>
          <w:b/>
          <w:color w:val="000000"/>
          <w:u w:val="single"/>
          <w:lang w:val="en-US" w:eastAsia="en-US"/>
        </w:rPr>
        <w:t>As far a</w:t>
      </w:r>
      <w:r w:rsidR="00490CD2" w:rsidRPr="00030E97">
        <w:rPr>
          <w:rFonts w:ascii="Garamond" w:eastAsiaTheme="minorHAnsi" w:hAnsi="Garamond"/>
          <w:b/>
          <w:color w:val="000000"/>
          <w:u w:val="single"/>
          <w:lang w:val="en-US" w:eastAsia="en-US"/>
        </w:rPr>
        <w:t>s right to defence is concerned:</w:t>
      </w:r>
    </w:p>
    <w:p w14:paraId="574532DC"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 </w:t>
      </w:r>
    </w:p>
    <w:p w14:paraId="14BD0B59"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There has been a relentless campaign of arrests which has targeted lawyers across the country. In 77 of Turkey’s 81 provinces, lawyers have been detained and arrested on trumped-up charges as part of criminal investigations orchestrated by the political authorities and conducted by provincial public prosecutors. As of today, 523 lawyers have been arrested and 1318 lawyers are under prosecution.</w:t>
      </w:r>
      <w:r w:rsidRPr="00030E97">
        <w:rPr>
          <w:rStyle w:val="FootnoteReference"/>
          <w:rFonts w:ascii="Garamond" w:eastAsiaTheme="minorHAnsi" w:hAnsi="Garamond"/>
          <w:color w:val="000000"/>
          <w:lang w:val="en-US" w:eastAsia="en-US"/>
        </w:rPr>
        <w:footnoteReference w:id="33"/>
      </w:r>
    </w:p>
    <w:p w14:paraId="33691E9D" w14:textId="77777777" w:rsidR="002B19F4" w:rsidRPr="00030E97" w:rsidRDefault="002B19F4" w:rsidP="002B19F4">
      <w:pPr>
        <w:spacing w:line="276" w:lineRule="auto"/>
        <w:jc w:val="both"/>
        <w:rPr>
          <w:rFonts w:ascii="Garamond" w:eastAsiaTheme="minorHAnsi" w:hAnsi="Garamond"/>
          <w:color w:val="000000"/>
          <w:lang w:val="en-US" w:eastAsia="en-US"/>
        </w:rPr>
      </w:pPr>
    </w:p>
    <w:p w14:paraId="62C8393C"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lastRenderedPageBreak/>
        <w:t>The Turkish government has also targeted Turkish lawyers’ right to association. 34 different lawyers’ societies or associations have been shut down since the declaration of the state of emergency. Following their closing down by a government decree, all their assets have also been confiscated without compensation.</w:t>
      </w:r>
    </w:p>
    <w:p w14:paraId="3648A896" w14:textId="77777777" w:rsidR="002B19F4" w:rsidRPr="00030E97" w:rsidRDefault="002B19F4" w:rsidP="002B19F4">
      <w:pPr>
        <w:spacing w:line="276" w:lineRule="auto"/>
        <w:jc w:val="both"/>
        <w:rPr>
          <w:rFonts w:ascii="Garamond" w:eastAsiaTheme="minorHAnsi" w:hAnsi="Garamond"/>
          <w:color w:val="000000"/>
          <w:lang w:val="en-US" w:eastAsia="en-US"/>
        </w:rPr>
      </w:pPr>
    </w:p>
    <w:p w14:paraId="1C784AA7"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Defense lawyers have been increasingly stripped of valuable tools to defend their clients under the pretext of counterterrorism efforts. The accusations raised against these lawyers range from membership in certain social groups and associations to alleged complicity in the crimes with which their clients are charged. In some cases, they are even being questioned why they vigorously defended their clients in the courtrooms.</w:t>
      </w:r>
    </w:p>
    <w:p w14:paraId="4DD49912" w14:textId="77777777" w:rsidR="002B19F4" w:rsidRPr="00030E97" w:rsidRDefault="002B19F4" w:rsidP="002B19F4">
      <w:pPr>
        <w:spacing w:line="276" w:lineRule="auto"/>
        <w:jc w:val="both"/>
        <w:rPr>
          <w:rFonts w:ascii="Garamond" w:eastAsiaTheme="minorHAnsi" w:hAnsi="Garamond"/>
          <w:color w:val="000000"/>
          <w:lang w:val="en-US" w:eastAsia="en-US"/>
        </w:rPr>
      </w:pPr>
    </w:p>
    <w:p w14:paraId="70012E6A"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The arrested lawyers reportedly face tortuous pressures as they are forced to testify against their clients, violating attorney-client privilege. Given the fact that hundreds of lawyers have gone abroad to escape a similar fate, the right to a defense is currently being violated on a mass scale in Turkey.</w:t>
      </w:r>
    </w:p>
    <w:p w14:paraId="785E8168" w14:textId="77777777" w:rsidR="002B19F4" w:rsidRPr="00030E97" w:rsidRDefault="002B19F4" w:rsidP="002B19F4">
      <w:pPr>
        <w:spacing w:line="276" w:lineRule="auto"/>
        <w:jc w:val="both"/>
        <w:rPr>
          <w:rFonts w:ascii="Garamond" w:eastAsiaTheme="minorHAnsi" w:hAnsi="Garamond"/>
          <w:color w:val="000000"/>
          <w:lang w:val="en-US" w:eastAsia="en-US"/>
        </w:rPr>
      </w:pPr>
    </w:p>
    <w:p w14:paraId="5C975802"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Many suspects and defendants are waiting helplessly, deprived of their right to a defense for failing to find lawyers to defend them. A Parliamentary Assembly of the Council of Europe (PACE) report titled “</w:t>
      </w:r>
      <w:r w:rsidRPr="00030E97">
        <w:rPr>
          <w:rFonts w:ascii="Garamond" w:eastAsiaTheme="minorHAnsi" w:hAnsi="Garamond"/>
          <w:b/>
          <w:color w:val="000000"/>
          <w:lang w:val="en-US" w:eastAsia="en-US"/>
        </w:rPr>
        <w:t>Securing access of detainees to lawyers</w:t>
      </w:r>
      <w:r w:rsidRPr="00030E97">
        <w:rPr>
          <w:rFonts w:ascii="Garamond" w:eastAsiaTheme="minorHAnsi" w:hAnsi="Garamond"/>
          <w:color w:val="000000"/>
          <w:lang w:val="en-US" w:eastAsia="en-US"/>
        </w:rPr>
        <w:t xml:space="preserve">” took note of the worrisome situation in Turkey in the aftermath of the coup attempt. In the report, rapporteur Marietta </w:t>
      </w:r>
      <w:proofErr w:type="spellStart"/>
      <w:r w:rsidRPr="00030E97">
        <w:rPr>
          <w:rFonts w:ascii="Garamond" w:eastAsiaTheme="minorHAnsi" w:hAnsi="Garamond"/>
          <w:color w:val="000000"/>
          <w:lang w:val="en-US" w:eastAsia="en-US"/>
        </w:rPr>
        <w:t>Karamanlı</w:t>
      </w:r>
      <w:proofErr w:type="spellEnd"/>
      <w:r w:rsidRPr="00030E97">
        <w:rPr>
          <w:rFonts w:ascii="Garamond" w:eastAsiaTheme="minorHAnsi" w:hAnsi="Garamond"/>
          <w:color w:val="000000"/>
          <w:lang w:val="en-US" w:eastAsia="en-US"/>
        </w:rPr>
        <w:t xml:space="preserve"> of France said, “</w:t>
      </w:r>
      <w:r w:rsidRPr="00030E97">
        <w:rPr>
          <w:rFonts w:ascii="Garamond" w:eastAsiaTheme="minorHAnsi" w:hAnsi="Garamond"/>
          <w:b/>
          <w:color w:val="000000"/>
          <w:lang w:val="en-US" w:eastAsia="en-US"/>
        </w:rPr>
        <w:t>Against the background of extremely serious allegations of torture and the inhuman or degrading treatment of detainees, the lack of access to a lawyer is all the more worrying</w:t>
      </w:r>
      <w:r w:rsidRPr="00030E97">
        <w:rPr>
          <w:rFonts w:ascii="Garamond" w:eastAsiaTheme="minorHAnsi" w:hAnsi="Garamond"/>
          <w:color w:val="000000"/>
          <w:lang w:val="en-US" w:eastAsia="en-US"/>
        </w:rPr>
        <w:t>.”</w:t>
      </w:r>
      <w:r w:rsidRPr="00030E97">
        <w:rPr>
          <w:rStyle w:val="FootnoteReference"/>
          <w:rFonts w:ascii="Garamond" w:eastAsiaTheme="minorHAnsi" w:hAnsi="Garamond"/>
          <w:color w:val="000000"/>
          <w:lang w:val="en-US" w:eastAsia="en-US"/>
        </w:rPr>
        <w:footnoteReference w:id="34"/>
      </w:r>
      <w:r w:rsidRPr="00030E97">
        <w:t xml:space="preserve"> </w:t>
      </w:r>
    </w:p>
    <w:p w14:paraId="35182DDA" w14:textId="77777777" w:rsidR="002B19F4" w:rsidRPr="00030E97" w:rsidRDefault="002B19F4" w:rsidP="002B19F4">
      <w:pPr>
        <w:spacing w:line="276" w:lineRule="auto"/>
        <w:jc w:val="both"/>
      </w:pPr>
    </w:p>
    <w:p w14:paraId="7BA3D7F6" w14:textId="1C1C32E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Furthermore, lawyers</w:t>
      </w:r>
      <w:r w:rsidR="00A44398" w:rsidRPr="00030E97">
        <w:rPr>
          <w:rFonts w:ascii="Garamond" w:eastAsiaTheme="minorHAnsi" w:hAnsi="Garamond"/>
          <w:color w:val="000000"/>
          <w:lang w:val="en-US" w:eastAsia="en-US"/>
        </w:rPr>
        <w:t xml:space="preserve"> who were not being target of the </w:t>
      </w:r>
      <w:r w:rsidR="003A4FE2" w:rsidRPr="00030E97">
        <w:rPr>
          <w:rFonts w:ascii="Garamond" w:eastAsiaTheme="minorHAnsi" w:hAnsi="Garamond"/>
          <w:color w:val="000000"/>
          <w:lang w:val="en-US" w:eastAsia="en-US"/>
        </w:rPr>
        <w:t>governments’</w:t>
      </w:r>
      <w:r w:rsidR="00A44398" w:rsidRPr="00030E97">
        <w:rPr>
          <w:rFonts w:ascii="Garamond" w:eastAsiaTheme="minorHAnsi" w:hAnsi="Garamond"/>
          <w:color w:val="000000"/>
          <w:lang w:val="en-US" w:eastAsia="en-US"/>
        </w:rPr>
        <w:t xml:space="preserve"> oppression</w:t>
      </w:r>
      <w:r w:rsidRPr="00030E97">
        <w:rPr>
          <w:rFonts w:ascii="Garamond" w:eastAsiaTheme="minorHAnsi" w:hAnsi="Garamond"/>
          <w:color w:val="000000"/>
          <w:lang w:val="en-US" w:eastAsia="en-US"/>
        </w:rPr>
        <w:t xml:space="preserve"> generally ask for attorney fees that are up to 10 times more than usual if they want to take on the cases of people who were targeted by the government’s witch-hunt. This makes the situation all the more bleak as all possessions and properties of many suspects and defendants have been seized or confiscated without bothering to wait for a conviction. </w:t>
      </w:r>
    </w:p>
    <w:p w14:paraId="57A0FB6A" w14:textId="77777777" w:rsidR="002B19F4" w:rsidRPr="00030E97" w:rsidRDefault="002B19F4" w:rsidP="002B19F4">
      <w:pPr>
        <w:spacing w:line="276" w:lineRule="auto"/>
        <w:jc w:val="both"/>
        <w:rPr>
          <w:rFonts w:ascii="Garamond" w:eastAsiaTheme="minorHAnsi" w:hAnsi="Garamond"/>
          <w:color w:val="000000"/>
          <w:lang w:val="en-US" w:eastAsia="en-US"/>
        </w:rPr>
      </w:pPr>
    </w:p>
    <w:p w14:paraId="55DA05DF"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It has been routine practice for lawyers to be beaten in prisons when they go to visit their clients and forced to wait for hours before they can see their clients even for a brief period of time.</w:t>
      </w:r>
      <w:r w:rsidRPr="00030E97">
        <w:t xml:space="preserve"> </w:t>
      </w:r>
    </w:p>
    <w:p w14:paraId="28201939" w14:textId="77777777" w:rsidR="002B19F4" w:rsidRPr="00030E97" w:rsidRDefault="002B19F4" w:rsidP="002B19F4">
      <w:pPr>
        <w:spacing w:line="276" w:lineRule="auto"/>
        <w:jc w:val="both"/>
      </w:pPr>
    </w:p>
    <w:p w14:paraId="7274780B" w14:textId="77777777" w:rsidR="002B19F4" w:rsidRPr="00030E97" w:rsidRDefault="002B19F4" w:rsidP="002B19F4">
      <w:pPr>
        <w:spacing w:line="276" w:lineRule="auto"/>
        <w:jc w:val="both"/>
        <w:rPr>
          <w:rFonts w:ascii="Garamond" w:eastAsiaTheme="minorHAnsi" w:hAnsi="Garamond"/>
          <w:b/>
          <w:color w:val="000000"/>
          <w:lang w:val="en-US" w:eastAsia="en-US"/>
        </w:rPr>
      </w:pPr>
      <w:r w:rsidRPr="00030E97">
        <w:rPr>
          <w:rFonts w:ascii="Garamond" w:eastAsiaTheme="minorHAnsi" w:hAnsi="Garamond"/>
          <w:color w:val="000000"/>
          <w:lang w:val="en-US" w:eastAsia="en-US"/>
        </w:rPr>
        <w:t xml:space="preserve">Most worrisome of all is the existence of lawyers who work against their own clients. Many victims who believe their lawyers have filed an individual application with the Constitutional Court on their behalf get a rude awakening after learning that their lawyers haven’t even made the application within the legally allotted time. The victims who ask their lawyers to present their petitions and associated receipts are put off and made to lose time. </w:t>
      </w:r>
      <w:r w:rsidRPr="00030E97">
        <w:rPr>
          <w:rFonts w:ascii="Garamond" w:eastAsiaTheme="minorHAnsi" w:hAnsi="Garamond"/>
          <w:b/>
          <w:color w:val="000000"/>
          <w:lang w:val="en-US" w:eastAsia="en-US"/>
        </w:rPr>
        <w:t>In many cases where victims of human rights violations are unable to find lawyers to represent them.</w:t>
      </w:r>
    </w:p>
    <w:p w14:paraId="792E441D" w14:textId="77777777" w:rsidR="002B19F4" w:rsidRPr="00030E97" w:rsidRDefault="002B19F4" w:rsidP="002B19F4">
      <w:pPr>
        <w:spacing w:line="276" w:lineRule="auto"/>
        <w:jc w:val="both"/>
        <w:rPr>
          <w:rFonts w:ascii="Garamond" w:eastAsiaTheme="minorHAnsi" w:hAnsi="Garamond"/>
          <w:color w:val="000000"/>
          <w:lang w:val="en-US" w:eastAsia="en-US"/>
        </w:rPr>
      </w:pPr>
    </w:p>
    <w:p w14:paraId="7EF81221"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One of the factors undermining the ability of defendants to exercise their right to a defense is that many lawyers and bar associations have a certain ideological bias that can hardly be reconciled with their profession. Most rather want to toe the line of the government as opposed to providing legal counsel to victims who are accused of serious charges by the government. </w:t>
      </w:r>
    </w:p>
    <w:p w14:paraId="0DDC7719" w14:textId="77777777" w:rsidR="002B19F4" w:rsidRPr="00030E97" w:rsidRDefault="002B19F4" w:rsidP="002B19F4">
      <w:pPr>
        <w:spacing w:line="276" w:lineRule="auto"/>
        <w:jc w:val="both"/>
        <w:rPr>
          <w:rFonts w:ascii="Garamond" w:eastAsiaTheme="minorHAnsi" w:hAnsi="Garamond"/>
          <w:color w:val="000000"/>
          <w:lang w:val="en-US" w:eastAsia="en-US"/>
        </w:rPr>
      </w:pPr>
    </w:p>
    <w:p w14:paraId="5DD1BE57" w14:textId="77777777" w:rsidR="002B19F4" w:rsidRDefault="002B19F4" w:rsidP="002B19F4">
      <w:pPr>
        <w:spacing w:line="276" w:lineRule="auto"/>
        <w:jc w:val="both"/>
      </w:pPr>
      <w:r w:rsidRPr="00030E97">
        <w:rPr>
          <w:rFonts w:ascii="Garamond" w:eastAsiaTheme="minorHAnsi" w:hAnsi="Garamond"/>
          <w:color w:val="000000"/>
          <w:lang w:val="en-US" w:eastAsia="en-US"/>
        </w:rPr>
        <w:t>For instance, Mehmet Sarı, president of the Jurists Association (</w:t>
      </w:r>
      <w:proofErr w:type="spellStart"/>
      <w:r w:rsidRPr="00030E97">
        <w:rPr>
          <w:rFonts w:ascii="Garamond" w:eastAsiaTheme="minorHAnsi" w:hAnsi="Garamond"/>
          <w:color w:val="000000"/>
          <w:lang w:val="en-US" w:eastAsia="en-US"/>
        </w:rPr>
        <w:t>Hukukçular</w:t>
      </w:r>
      <w:proofErr w:type="spellEnd"/>
      <w:r w:rsidRPr="00030E97">
        <w:rPr>
          <w:rFonts w:ascii="Garamond" w:eastAsiaTheme="minorHAnsi" w:hAnsi="Garamond"/>
          <w:color w:val="000000"/>
          <w:lang w:val="en-US" w:eastAsia="en-US"/>
        </w:rPr>
        <w:t xml:space="preserve"> </w:t>
      </w:r>
      <w:proofErr w:type="spellStart"/>
      <w:r w:rsidRPr="00030E97">
        <w:rPr>
          <w:rFonts w:ascii="Garamond" w:eastAsiaTheme="minorHAnsi" w:hAnsi="Garamond"/>
          <w:color w:val="000000"/>
          <w:lang w:val="en-US" w:eastAsia="en-US"/>
        </w:rPr>
        <w:t>Derneği</w:t>
      </w:r>
      <w:proofErr w:type="spellEnd"/>
      <w:r w:rsidRPr="00030E97">
        <w:rPr>
          <w:rFonts w:ascii="Garamond" w:eastAsiaTheme="minorHAnsi" w:hAnsi="Garamond"/>
          <w:color w:val="000000"/>
          <w:lang w:val="en-US" w:eastAsia="en-US"/>
        </w:rPr>
        <w:t xml:space="preserve">), a pro-government group, publicly said tens of thousands of people who were accused of coup plotting by the government do not have the right to a defense. He said: </w:t>
      </w:r>
      <w:r w:rsidRPr="00030E97">
        <w:rPr>
          <w:rFonts w:ascii="Garamond" w:eastAsiaTheme="minorHAnsi" w:hAnsi="Garamond"/>
          <w:b/>
          <w:i/>
          <w:color w:val="000000"/>
          <w:lang w:val="en-US" w:eastAsia="en-US"/>
        </w:rPr>
        <w:t>“Many people are trying</w:t>
      </w:r>
      <w:r w:rsidRPr="00A44398">
        <w:rPr>
          <w:rFonts w:ascii="Garamond" w:eastAsiaTheme="minorHAnsi" w:hAnsi="Garamond"/>
          <w:b/>
          <w:i/>
          <w:color w:val="000000"/>
          <w:szCs w:val="26"/>
          <w:lang w:val="en-US" w:eastAsia="en-US"/>
        </w:rPr>
        <w:t xml:space="preserve"> to find private lawyers for their relatives who were arrested on coup charges. What we call the right to a defense stems from the fact that people are beings who can think. In the Western literature, this is called human dignity. However, for coup perpetrators to benefit from human dignity, they have to be human beings. And as we don’t regard them as human beings, we don’t accept the demands and reject them.”</w:t>
      </w:r>
      <w:r w:rsidRPr="009777B4">
        <w:t xml:space="preserve"> </w:t>
      </w:r>
    </w:p>
    <w:p w14:paraId="527FFBA7" w14:textId="77777777" w:rsidR="002B19F4" w:rsidRDefault="002B19F4" w:rsidP="002B19F4">
      <w:pPr>
        <w:spacing w:line="276" w:lineRule="auto"/>
        <w:jc w:val="both"/>
      </w:pPr>
    </w:p>
    <w:p w14:paraId="12E60CAA" w14:textId="77777777" w:rsidR="002B19F4" w:rsidRPr="00030E97" w:rsidRDefault="002B19F4" w:rsidP="002B19F4">
      <w:pPr>
        <w:spacing w:line="276" w:lineRule="auto"/>
        <w:jc w:val="both"/>
      </w:pPr>
      <w:r w:rsidRPr="00030E97">
        <w:rPr>
          <w:rFonts w:ascii="Garamond" w:eastAsiaTheme="minorHAnsi" w:hAnsi="Garamond"/>
          <w:color w:val="000000"/>
          <w:lang w:val="en-US" w:eastAsia="en-US"/>
        </w:rPr>
        <w:t>Sarı even went further by rejecting the law that requires courts to appoint lawyers in the event the suspect is unable to find one, according to the CMK (Code on Criminal Procedure). The bar associations are obligated to provide a lawyer when a court requests a defense lawyer before proceedings in the courtroom. “</w:t>
      </w:r>
      <w:r w:rsidRPr="00030E97">
        <w:rPr>
          <w:rFonts w:ascii="Garamond" w:eastAsiaTheme="minorHAnsi" w:hAnsi="Garamond"/>
          <w:b/>
          <w:i/>
          <w:color w:val="000000"/>
          <w:lang w:val="en-US" w:eastAsia="en-US"/>
        </w:rPr>
        <w:t>We believe that they should not be defended in the context of the CMK as well</w:t>
      </w:r>
      <w:r w:rsidRPr="00030E97">
        <w:rPr>
          <w:rFonts w:ascii="Garamond" w:eastAsiaTheme="minorHAnsi" w:hAnsi="Garamond"/>
          <w:i/>
          <w:color w:val="000000"/>
          <w:lang w:val="en-US" w:eastAsia="en-US"/>
        </w:rPr>
        <w:t>,”</w:t>
      </w:r>
      <w:r w:rsidRPr="00030E97">
        <w:rPr>
          <w:rFonts w:ascii="Garamond" w:eastAsiaTheme="minorHAnsi" w:hAnsi="Garamond"/>
          <w:color w:val="000000"/>
          <w:lang w:val="en-US" w:eastAsia="en-US"/>
        </w:rPr>
        <w:t xml:space="preserve"> Sarı remarked.</w:t>
      </w:r>
      <w:r w:rsidRPr="00030E97">
        <w:t xml:space="preserve"> </w:t>
      </w:r>
    </w:p>
    <w:p w14:paraId="1E8084D1" w14:textId="77777777" w:rsidR="002B19F4" w:rsidRPr="00030E97" w:rsidRDefault="002B19F4" w:rsidP="002B19F4">
      <w:pPr>
        <w:spacing w:line="276" w:lineRule="auto"/>
        <w:jc w:val="both"/>
      </w:pPr>
    </w:p>
    <w:p w14:paraId="4373FC19" w14:textId="2D77AFDB"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Delivering a speech during a ceremony at which he handed over </w:t>
      </w:r>
      <w:r w:rsidR="00271763" w:rsidRPr="00030E97">
        <w:rPr>
          <w:rFonts w:ascii="Garamond" w:eastAsiaTheme="minorHAnsi" w:hAnsi="Garamond"/>
          <w:color w:val="000000"/>
          <w:lang w:val="en-US" w:eastAsia="en-US"/>
        </w:rPr>
        <w:t xml:space="preserve">his </w:t>
      </w:r>
      <w:r w:rsidRPr="00030E97">
        <w:rPr>
          <w:rFonts w:ascii="Garamond" w:eastAsiaTheme="minorHAnsi" w:hAnsi="Garamond"/>
          <w:color w:val="000000"/>
          <w:lang w:val="en-US" w:eastAsia="en-US"/>
        </w:rPr>
        <w:t xml:space="preserve">chairmanship of the Istanbul Bar Association, </w:t>
      </w:r>
      <w:proofErr w:type="spellStart"/>
      <w:r w:rsidRPr="00030E97">
        <w:rPr>
          <w:rFonts w:ascii="Garamond" w:eastAsiaTheme="minorHAnsi" w:hAnsi="Garamond"/>
          <w:color w:val="000000"/>
          <w:lang w:val="en-US" w:eastAsia="en-US"/>
        </w:rPr>
        <w:t>Ümit</w:t>
      </w:r>
      <w:proofErr w:type="spellEnd"/>
      <w:r w:rsidRPr="00030E97">
        <w:rPr>
          <w:rFonts w:ascii="Garamond" w:eastAsiaTheme="minorHAnsi" w:hAnsi="Garamond"/>
          <w:color w:val="000000"/>
          <w:lang w:val="en-US" w:eastAsia="en-US"/>
        </w:rPr>
        <w:t xml:space="preserve"> </w:t>
      </w:r>
      <w:proofErr w:type="spellStart"/>
      <w:r w:rsidRPr="00030E97">
        <w:rPr>
          <w:rFonts w:ascii="Garamond" w:eastAsiaTheme="minorHAnsi" w:hAnsi="Garamond"/>
          <w:color w:val="000000"/>
          <w:lang w:val="en-US" w:eastAsia="en-US"/>
        </w:rPr>
        <w:t>Kocasakal</w:t>
      </w:r>
      <w:proofErr w:type="spellEnd"/>
      <w:r w:rsidRPr="00030E97">
        <w:rPr>
          <w:rFonts w:ascii="Garamond" w:eastAsiaTheme="minorHAnsi" w:hAnsi="Garamond"/>
          <w:color w:val="000000"/>
          <w:lang w:val="en-US" w:eastAsia="en-US"/>
        </w:rPr>
        <w:t xml:space="preserve"> exhibited a similar attitude. </w:t>
      </w:r>
      <w:r w:rsidRPr="00030E97">
        <w:rPr>
          <w:rFonts w:ascii="Garamond" w:eastAsiaTheme="minorHAnsi" w:hAnsi="Garamond"/>
          <w:i/>
          <w:color w:val="000000"/>
          <w:lang w:val="en-US" w:eastAsia="en-US"/>
        </w:rPr>
        <w:t>“</w:t>
      </w:r>
      <w:r w:rsidRPr="00030E97">
        <w:rPr>
          <w:rFonts w:ascii="Garamond" w:eastAsiaTheme="minorHAnsi" w:hAnsi="Garamond"/>
          <w:b/>
          <w:i/>
          <w:color w:val="000000"/>
          <w:lang w:val="en-US" w:eastAsia="en-US"/>
        </w:rPr>
        <w:t>They asked us to send lawyers, but we didn’t send them. ‘Do you think we are fools?’ we told them,”</w:t>
      </w:r>
      <w:r w:rsidRPr="00030E97">
        <w:rPr>
          <w:rFonts w:ascii="Garamond" w:eastAsiaTheme="minorHAnsi" w:hAnsi="Garamond"/>
          <w:color w:val="000000"/>
          <w:lang w:val="en-US" w:eastAsia="en-US"/>
        </w:rPr>
        <w:t xml:space="preserve"> he said. These remarks by an outgoing head of the world’s largest bar association with 26,000 lawyers came as a shock to many.</w:t>
      </w:r>
    </w:p>
    <w:p w14:paraId="539B316F" w14:textId="77777777" w:rsidR="002B19F4" w:rsidRPr="00030E97" w:rsidRDefault="002B19F4" w:rsidP="002B19F4">
      <w:pPr>
        <w:spacing w:line="276" w:lineRule="auto"/>
        <w:jc w:val="both"/>
        <w:rPr>
          <w:rFonts w:ascii="Garamond" w:eastAsiaTheme="minorHAnsi" w:hAnsi="Garamond"/>
          <w:color w:val="000000"/>
          <w:lang w:val="en-US" w:eastAsia="en-US"/>
        </w:rPr>
      </w:pPr>
    </w:p>
    <w:p w14:paraId="03C44DD0"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b/>
          <w:color w:val="000000"/>
          <w:lang w:val="en-US" w:eastAsia="en-US"/>
        </w:rPr>
        <w:t>These developments should be registered as concrete evidence for the elimination of the right to a defense to a great extent</w:t>
      </w:r>
      <w:r w:rsidRPr="00030E97">
        <w:rPr>
          <w:rFonts w:ascii="Garamond" w:eastAsiaTheme="minorHAnsi" w:hAnsi="Garamond"/>
          <w:color w:val="000000"/>
          <w:lang w:val="en-US" w:eastAsia="en-US"/>
        </w:rPr>
        <w:t xml:space="preserve">. A significant proportion of the lawyers who the bar associations are legally required to appoint </w:t>
      </w:r>
      <w:r w:rsidRPr="00030E97">
        <w:rPr>
          <w:rFonts w:ascii="Garamond" w:eastAsiaTheme="minorHAnsi" w:hAnsi="Garamond"/>
          <w:b/>
          <w:color w:val="000000"/>
          <w:lang w:val="en-US" w:eastAsia="en-US"/>
        </w:rPr>
        <w:t>are withdrawn</w:t>
      </w:r>
      <w:r w:rsidRPr="00030E97">
        <w:rPr>
          <w:rFonts w:ascii="Garamond" w:eastAsiaTheme="minorHAnsi" w:hAnsi="Garamond"/>
          <w:color w:val="000000"/>
          <w:lang w:val="en-US" w:eastAsia="en-US"/>
        </w:rPr>
        <w:t>, leaving defendants without representation in trials. This move is attributable partly to ideological barriers and partly to pressure.</w:t>
      </w:r>
    </w:p>
    <w:p w14:paraId="1CE9D9EA" w14:textId="77777777" w:rsidR="002B19F4" w:rsidRPr="00030E97" w:rsidRDefault="002B19F4" w:rsidP="002B19F4">
      <w:pPr>
        <w:spacing w:line="276" w:lineRule="auto"/>
        <w:jc w:val="both"/>
        <w:rPr>
          <w:rFonts w:ascii="Garamond" w:eastAsiaTheme="minorHAnsi" w:hAnsi="Garamond"/>
          <w:color w:val="000000"/>
          <w:lang w:val="en-US" w:eastAsia="en-US"/>
        </w:rPr>
      </w:pPr>
    </w:p>
    <w:p w14:paraId="5259A612" w14:textId="77777777" w:rsidR="002B19F4" w:rsidRPr="00030E97"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According to the new changes, there is no longer privacy during meetings between lawyers and their clients. </w:t>
      </w:r>
      <w:r w:rsidRPr="00030E97">
        <w:rPr>
          <w:rFonts w:ascii="Garamond" w:eastAsiaTheme="minorHAnsi" w:hAnsi="Garamond"/>
          <w:b/>
          <w:color w:val="000000"/>
          <w:lang w:val="en-US" w:eastAsia="en-US"/>
        </w:rPr>
        <w:t>The authorities are allowed to record the meetings and ensure that an official attends them.</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Limitations on meeting times and periods have been introduced</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The authorities have been permitted to block any exchange of documents and seize them</w:t>
      </w:r>
      <w:r w:rsidRPr="00030E97">
        <w:rPr>
          <w:rFonts w:ascii="Garamond" w:eastAsiaTheme="minorHAnsi" w:hAnsi="Garamond"/>
          <w:color w:val="000000"/>
          <w:lang w:val="en-US" w:eastAsia="en-US"/>
        </w:rPr>
        <w:t xml:space="preserve">. </w:t>
      </w:r>
      <w:r w:rsidRPr="00030E97">
        <w:rPr>
          <w:rFonts w:ascii="Garamond" w:eastAsiaTheme="minorHAnsi" w:hAnsi="Garamond"/>
          <w:b/>
          <w:color w:val="000000"/>
          <w:lang w:val="en-US" w:eastAsia="en-US"/>
        </w:rPr>
        <w:t>The authorities may prohibit prisoners from meeting with the lawyers they choose</w:t>
      </w:r>
      <w:r w:rsidRPr="00030E97">
        <w:rPr>
          <w:rFonts w:ascii="Garamond" w:eastAsiaTheme="minorHAnsi" w:hAnsi="Garamond"/>
          <w:color w:val="000000"/>
          <w:lang w:val="en-US" w:eastAsia="en-US"/>
        </w:rPr>
        <w:t>. Lawyers who are being investigated or prosecuted may be banned from defending their clients.</w:t>
      </w:r>
    </w:p>
    <w:p w14:paraId="5444E5FE" w14:textId="77777777" w:rsidR="002B19F4" w:rsidRPr="00030E97" w:rsidRDefault="002B19F4" w:rsidP="002B19F4">
      <w:pPr>
        <w:spacing w:line="276" w:lineRule="auto"/>
        <w:jc w:val="both"/>
        <w:rPr>
          <w:rFonts w:ascii="Garamond" w:eastAsiaTheme="minorHAnsi" w:hAnsi="Garamond"/>
          <w:color w:val="000000"/>
          <w:lang w:val="en-US" w:eastAsia="en-US"/>
        </w:rPr>
      </w:pPr>
    </w:p>
    <w:p w14:paraId="723818DD" w14:textId="77777777" w:rsidR="002B19F4"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Not only has it become easier to launch investigations into lawyers, but the legal provisions that equip lawyers with immunity are also not being implemented. Thus, a lawyer is deprived of his/her right to offer legal counsel by launching a contrived investigation into him/her. Legal provisions </w:t>
      </w:r>
      <w:r w:rsidRPr="00030E97">
        <w:rPr>
          <w:rFonts w:ascii="Garamond" w:eastAsiaTheme="minorHAnsi" w:hAnsi="Garamond"/>
          <w:color w:val="000000"/>
          <w:lang w:val="en-US" w:eastAsia="en-US"/>
        </w:rPr>
        <w:lastRenderedPageBreak/>
        <w:t xml:space="preserve">have been introduced to facilitate the way the police can raid the offices of lawyers and take them into custody. </w:t>
      </w:r>
    </w:p>
    <w:p w14:paraId="4E428972" w14:textId="77777777" w:rsidR="00030E97" w:rsidRPr="00030E97" w:rsidRDefault="00030E97" w:rsidP="002B19F4">
      <w:pPr>
        <w:spacing w:line="276" w:lineRule="auto"/>
        <w:jc w:val="both"/>
        <w:rPr>
          <w:rFonts w:ascii="Garamond" w:eastAsiaTheme="minorHAnsi" w:hAnsi="Garamond"/>
          <w:color w:val="000000"/>
          <w:lang w:val="en-US" w:eastAsia="en-US"/>
        </w:rPr>
      </w:pPr>
    </w:p>
    <w:p w14:paraId="4F48D6EC" w14:textId="77777777" w:rsidR="002B19F4" w:rsidRDefault="002B19F4" w:rsidP="002B19F4">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 xml:space="preserve">Defense counsels are no longer allowed to examine case files and retrieve copies of them. A person in custody can be prevented from seeing his/her lawyer for five days. When arrested, a person can be prohibited from seeing his/her lawyer for six months. Moreover, he or she can also banned from hiring their lawyer of choice by the authorities. Thus, the freedom of suspects/inmates to choose their lawyers is restricted. </w:t>
      </w:r>
    </w:p>
    <w:p w14:paraId="699FC050" w14:textId="77777777" w:rsidR="00030E97" w:rsidRPr="00030E97" w:rsidRDefault="00030E97" w:rsidP="002B19F4">
      <w:pPr>
        <w:spacing w:line="276" w:lineRule="auto"/>
        <w:jc w:val="both"/>
        <w:rPr>
          <w:rFonts w:ascii="Garamond" w:eastAsiaTheme="minorHAnsi" w:hAnsi="Garamond"/>
          <w:color w:val="000000"/>
          <w:lang w:val="en-US" w:eastAsia="en-US"/>
        </w:rPr>
      </w:pPr>
    </w:p>
    <w:p w14:paraId="0C36ED8E" w14:textId="720D85D1" w:rsidR="002B19F4" w:rsidRPr="003A4FE2" w:rsidRDefault="002B19F4" w:rsidP="002B19F4">
      <w:pPr>
        <w:spacing w:line="276" w:lineRule="auto"/>
        <w:jc w:val="both"/>
        <w:rPr>
          <w:rFonts w:ascii="Garamond" w:eastAsiaTheme="minorHAnsi" w:hAnsi="Garamond"/>
          <w:color w:val="000000"/>
          <w:lang w:val="en-US" w:eastAsia="en-US"/>
        </w:rPr>
      </w:pPr>
      <w:r w:rsidRPr="003A4FE2">
        <w:rPr>
          <w:rFonts w:ascii="Garamond" w:eastAsiaTheme="minorHAnsi" w:hAnsi="Garamond"/>
          <w:color w:val="000000"/>
          <w:lang w:val="en-US" w:eastAsia="en-US"/>
        </w:rPr>
        <w:t>The pressure on and intimidation campaign against lawyers have been also on the agenda of international professional organizations that are mobilized to issue statements of concern and</w:t>
      </w:r>
      <w:r w:rsidR="003A4FE2">
        <w:rPr>
          <w:rFonts w:ascii="Garamond" w:eastAsiaTheme="minorHAnsi" w:hAnsi="Garamond"/>
          <w:color w:val="000000"/>
          <w:lang w:val="en-US" w:eastAsia="en-US"/>
        </w:rPr>
        <w:t xml:space="preserve"> </w:t>
      </w:r>
      <w:r w:rsidRPr="003A4FE2">
        <w:rPr>
          <w:rFonts w:ascii="Garamond" w:eastAsiaTheme="minorHAnsi" w:hAnsi="Garamond"/>
          <w:color w:val="000000"/>
          <w:lang w:val="en-US" w:eastAsia="en-US"/>
        </w:rPr>
        <w:t>Letters calling on the Turkish government to halt the crackdown on lawyers and release jailed lawyers. In a memorandum published in October 2016, Council of Europe Commissioner for Human Rights Nils Muiznieks condemned the drastic restrictions on access to lawyers as well as limitations on the confidentiality of the client-attorney relationship.</w:t>
      </w:r>
    </w:p>
    <w:p w14:paraId="7732ED75" w14:textId="77777777" w:rsidR="002B19F4" w:rsidRPr="00601425" w:rsidRDefault="002B19F4" w:rsidP="002B19F4">
      <w:pPr>
        <w:spacing w:line="276" w:lineRule="auto"/>
        <w:jc w:val="both"/>
        <w:rPr>
          <w:rFonts w:ascii="Garamond" w:eastAsiaTheme="minorHAnsi" w:hAnsi="Garamond"/>
          <w:color w:val="000000"/>
          <w:sz w:val="26"/>
          <w:szCs w:val="26"/>
          <w:lang w:val="en-US" w:eastAsia="en-US"/>
        </w:rPr>
      </w:pPr>
    </w:p>
    <w:p w14:paraId="3716A9B9" w14:textId="5E24D6C1" w:rsidR="00B71098" w:rsidRPr="009A3F50" w:rsidRDefault="005B0700" w:rsidP="00E24BF2">
      <w:pPr>
        <w:spacing w:line="276" w:lineRule="auto"/>
        <w:rPr>
          <w:rFonts w:ascii="Garamond" w:hAnsi="Garamond"/>
          <w:sz w:val="26"/>
          <w:szCs w:val="26"/>
          <w:lang w:eastAsia="en-US"/>
        </w:rPr>
      </w:pPr>
      <w:r w:rsidRPr="00B015FA">
        <w:rPr>
          <w:rFonts w:ascii="Garamond" w:hAnsi="Garamond"/>
          <w:sz w:val="26"/>
          <w:szCs w:val="26"/>
          <w:highlight w:val="lightGray"/>
          <w:lang w:eastAsia="en-US"/>
        </w:rPr>
        <w:t>4.</w:t>
      </w:r>
      <w:r w:rsidR="00D148DE" w:rsidRPr="00B015FA">
        <w:rPr>
          <w:rFonts w:ascii="Garamond" w:hAnsi="Garamond"/>
          <w:sz w:val="26"/>
          <w:szCs w:val="26"/>
          <w:highlight w:val="lightGray"/>
          <w:lang w:eastAsia="en-US"/>
        </w:rPr>
        <w:t>Bö</w:t>
      </w:r>
      <w:r w:rsidRPr="00B015FA">
        <w:rPr>
          <w:rFonts w:ascii="Garamond" w:hAnsi="Garamond"/>
          <w:sz w:val="26"/>
          <w:szCs w:val="26"/>
          <w:highlight w:val="lightGray"/>
          <w:lang w:eastAsia="en-US"/>
        </w:rPr>
        <w:t>l</w:t>
      </w:r>
      <w:r w:rsidR="00D148DE" w:rsidRPr="00B015FA">
        <w:rPr>
          <w:rFonts w:ascii="Garamond" w:hAnsi="Garamond"/>
          <w:sz w:val="26"/>
          <w:szCs w:val="26"/>
          <w:highlight w:val="lightGray"/>
          <w:lang w:eastAsia="en-US"/>
        </w:rPr>
        <w:t>ü</w:t>
      </w:r>
      <w:r w:rsidRPr="00B015FA">
        <w:rPr>
          <w:rFonts w:ascii="Garamond" w:hAnsi="Garamond"/>
          <w:sz w:val="26"/>
          <w:szCs w:val="26"/>
          <w:highlight w:val="lightGray"/>
          <w:lang w:eastAsia="en-US"/>
        </w:rPr>
        <w:t xml:space="preserve">m: </w:t>
      </w:r>
      <w:r w:rsidR="00D148DE" w:rsidRPr="00B015FA">
        <w:rPr>
          <w:rFonts w:ascii="Garamond" w:hAnsi="Garamond"/>
          <w:sz w:val="26"/>
          <w:szCs w:val="26"/>
          <w:highlight w:val="lightGray"/>
          <w:lang w:eastAsia="en-US"/>
        </w:rPr>
        <w:t>sığınma</w:t>
      </w:r>
      <w:r w:rsidRPr="00B015FA">
        <w:rPr>
          <w:rFonts w:ascii="Garamond" w:hAnsi="Garamond"/>
          <w:sz w:val="26"/>
          <w:szCs w:val="26"/>
          <w:highlight w:val="lightGray"/>
          <w:lang w:eastAsia="en-US"/>
        </w:rPr>
        <w:t xml:space="preserve"> hakk</w:t>
      </w:r>
      <w:r w:rsidR="00D148DE" w:rsidRPr="00B015FA">
        <w:rPr>
          <w:rFonts w:ascii="Garamond" w:hAnsi="Garamond"/>
          <w:sz w:val="26"/>
          <w:szCs w:val="26"/>
          <w:highlight w:val="lightGray"/>
          <w:lang w:eastAsia="en-US"/>
        </w:rPr>
        <w:t>ı</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sırasında</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yaşanılan</w:t>
      </w:r>
      <w:r w:rsidRPr="00B015FA">
        <w:rPr>
          <w:rFonts w:ascii="Garamond" w:hAnsi="Garamond"/>
          <w:sz w:val="26"/>
          <w:szCs w:val="26"/>
          <w:highlight w:val="lightGray"/>
          <w:lang w:eastAsia="en-US"/>
        </w:rPr>
        <w:t xml:space="preserve"> ihlallerle ilgili </w:t>
      </w:r>
      <w:r w:rsidR="00D148DE" w:rsidRPr="00B015FA">
        <w:rPr>
          <w:rFonts w:ascii="Garamond" w:hAnsi="Garamond"/>
          <w:sz w:val="26"/>
          <w:szCs w:val="26"/>
          <w:highlight w:val="lightGray"/>
          <w:lang w:eastAsia="en-US"/>
        </w:rPr>
        <w:t>olduğu</w:t>
      </w:r>
      <w:r w:rsidRPr="00B015FA">
        <w:rPr>
          <w:rFonts w:ascii="Garamond" w:hAnsi="Garamond"/>
          <w:sz w:val="26"/>
          <w:szCs w:val="26"/>
          <w:highlight w:val="lightGray"/>
          <w:lang w:eastAsia="en-US"/>
        </w:rPr>
        <w:t xml:space="preserve"> </w:t>
      </w:r>
      <w:r w:rsidR="00D148DE" w:rsidRPr="00B015FA">
        <w:rPr>
          <w:rFonts w:ascii="Garamond" w:hAnsi="Garamond"/>
          <w:sz w:val="26"/>
          <w:szCs w:val="26"/>
          <w:highlight w:val="lightGray"/>
          <w:lang w:eastAsia="en-US"/>
        </w:rPr>
        <w:t>için</w:t>
      </w:r>
      <w:r w:rsidRPr="00B015FA">
        <w:rPr>
          <w:rFonts w:ascii="Garamond" w:hAnsi="Garamond"/>
          <w:sz w:val="26"/>
          <w:szCs w:val="26"/>
          <w:highlight w:val="lightGray"/>
          <w:lang w:eastAsia="en-US"/>
        </w:rPr>
        <w:t xml:space="preserve"> konumuz </w:t>
      </w:r>
      <w:r w:rsidR="00D148DE" w:rsidRPr="00B015FA">
        <w:rPr>
          <w:rFonts w:ascii="Garamond" w:hAnsi="Garamond"/>
          <w:sz w:val="26"/>
          <w:szCs w:val="26"/>
          <w:highlight w:val="lightGray"/>
          <w:lang w:eastAsia="en-US"/>
        </w:rPr>
        <w:t>dışındadır</w:t>
      </w:r>
    </w:p>
    <w:p w14:paraId="2C07CC5C" w14:textId="0633F6B2" w:rsidR="00484729" w:rsidRDefault="00484729" w:rsidP="00E24BF2">
      <w:pPr>
        <w:spacing w:line="276" w:lineRule="auto"/>
        <w:jc w:val="both"/>
        <w:rPr>
          <w:rFonts w:ascii="Garamond" w:hAnsi="Garamond"/>
          <w:sz w:val="26"/>
          <w:szCs w:val="26"/>
          <w:lang w:val="en-US"/>
        </w:rPr>
      </w:pPr>
    </w:p>
    <w:p w14:paraId="0CFD8950" w14:textId="51757B69" w:rsidR="00B015FA" w:rsidRDefault="00B015FA" w:rsidP="00E24BF2">
      <w:pPr>
        <w:spacing w:line="276" w:lineRule="auto"/>
        <w:jc w:val="both"/>
        <w:rPr>
          <w:rFonts w:ascii="Garamond" w:hAnsi="Garamond"/>
          <w:sz w:val="26"/>
          <w:szCs w:val="26"/>
          <w:lang w:val="en-US"/>
        </w:rPr>
      </w:pPr>
    </w:p>
    <w:p w14:paraId="296C1F4B" w14:textId="4597AA90" w:rsidR="00F75310" w:rsidRPr="00030E97" w:rsidRDefault="00F75310" w:rsidP="00F75310">
      <w:pPr>
        <w:pStyle w:val="ListParagraph"/>
        <w:numPr>
          <w:ilvl w:val="0"/>
          <w:numId w:val="15"/>
        </w:numPr>
        <w:autoSpaceDE w:val="0"/>
        <w:autoSpaceDN w:val="0"/>
        <w:adjustRightInd w:val="0"/>
        <w:spacing w:after="120"/>
        <w:jc w:val="both"/>
        <w:rPr>
          <w:rFonts w:ascii="Garamond" w:eastAsiaTheme="minorHAnsi" w:hAnsi="Garamond"/>
          <w:b/>
          <w:bCs/>
          <w:color w:val="000000"/>
          <w:sz w:val="24"/>
          <w:szCs w:val="24"/>
          <w:lang w:val="en-US" w:eastAsia="en-US"/>
        </w:rPr>
      </w:pPr>
      <w:r w:rsidRPr="00030E97">
        <w:rPr>
          <w:rFonts w:ascii="Garamond" w:eastAsiaTheme="minorHAnsi" w:hAnsi="Garamond"/>
          <w:b/>
          <w:bCs/>
          <w:color w:val="000000"/>
          <w:sz w:val="24"/>
          <w:szCs w:val="24"/>
          <w:lang w:val="en-US" w:eastAsia="en-US"/>
        </w:rPr>
        <w:t xml:space="preserve">CATEGORY </w:t>
      </w:r>
      <w:r w:rsidR="00B015FA" w:rsidRPr="00030E97">
        <w:rPr>
          <w:rFonts w:ascii="Garamond" w:eastAsiaTheme="minorHAnsi" w:hAnsi="Garamond"/>
          <w:b/>
          <w:bCs/>
          <w:color w:val="000000"/>
          <w:sz w:val="24"/>
          <w:szCs w:val="24"/>
          <w:lang w:val="en-US" w:eastAsia="en-US"/>
        </w:rPr>
        <w:t xml:space="preserve">V – </w:t>
      </w:r>
      <w:r w:rsidRPr="00030E97">
        <w:rPr>
          <w:rFonts w:ascii="Garamond" w:eastAsiaTheme="minorHAnsi" w:hAnsi="Garamond"/>
          <w:b/>
          <w:bCs/>
          <w:color w:val="000000"/>
          <w:sz w:val="24"/>
          <w:szCs w:val="24"/>
          <w:lang w:val="en-US" w:eastAsia="en-US"/>
        </w:rPr>
        <w:t>The individual has been deprived of his or her liberty for reasons of discrimination based on birth; national, ethnic or social origin; language; religion; economic condition; political or other opinion; gender; sexual orientation; or disability or other status which aims towards or can result in ignoring the equality of human rights?</w:t>
      </w:r>
    </w:p>
    <w:p w14:paraId="066ACDC9" w14:textId="77777777" w:rsidR="00B015FA" w:rsidRDefault="00B015FA" w:rsidP="00E24BF2">
      <w:pPr>
        <w:spacing w:line="276" w:lineRule="auto"/>
        <w:jc w:val="both"/>
        <w:rPr>
          <w:rFonts w:ascii="Garamond" w:hAnsi="Garamond"/>
          <w:sz w:val="26"/>
          <w:szCs w:val="26"/>
          <w:lang w:val="en-US"/>
        </w:rPr>
      </w:pPr>
    </w:p>
    <w:p w14:paraId="0BE08718" w14:textId="77777777" w:rsidR="00F75310" w:rsidRDefault="00F75310"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sz w:val="26"/>
          <w:szCs w:val="26"/>
          <w:lang w:val="en-US" w:eastAsia="en-US"/>
        </w:rPr>
      </w:pPr>
    </w:p>
    <w:p w14:paraId="69A94A35" w14:textId="2F23684F" w:rsidR="00B71098" w:rsidRPr="00030E97" w:rsidRDefault="004D2183"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color w:val="000000"/>
          <w:lang w:val="en-US" w:eastAsia="en-US"/>
        </w:rPr>
      </w:pPr>
      <w:r w:rsidRPr="00030E97">
        <w:rPr>
          <w:rFonts w:ascii="Garamond" w:eastAsiaTheme="minorHAnsi" w:hAnsi="Garamond"/>
          <w:b/>
          <w:color w:val="000000"/>
          <w:lang w:val="en-US" w:eastAsia="en-US"/>
        </w:rPr>
        <w:t>Ms.</w:t>
      </w:r>
      <w:r w:rsidR="0038499E" w:rsidRPr="00030E97">
        <w:rPr>
          <w:rFonts w:ascii="Garamond" w:eastAsiaTheme="minorHAnsi" w:hAnsi="Garamond"/>
          <w:b/>
          <w:color w:val="000000"/>
          <w:lang w:val="en-US" w:eastAsia="en-US"/>
        </w:rPr>
        <w:t xml:space="preserve"> </w:t>
      </w:r>
      <w:r w:rsidR="005B0700" w:rsidRPr="00030E97">
        <w:rPr>
          <w:rFonts w:ascii="Garamond" w:eastAsiaTheme="minorHAnsi" w:hAnsi="Garamond"/>
          <w:b/>
          <w:color w:val="000000"/>
          <w:highlight w:val="yellow"/>
          <w:lang w:val="en-US" w:eastAsia="en-US"/>
        </w:rPr>
        <w:t>…….</w:t>
      </w:r>
      <w:r w:rsidR="007D162D" w:rsidRPr="00030E97">
        <w:rPr>
          <w:rFonts w:ascii="Garamond" w:eastAsiaTheme="minorHAnsi" w:hAnsi="Garamond"/>
          <w:b/>
          <w:color w:val="000000"/>
          <w:lang w:val="en-US" w:eastAsia="en-US"/>
        </w:rPr>
        <w:t>’s continued</w:t>
      </w:r>
      <w:r w:rsidRPr="00030E97">
        <w:rPr>
          <w:rFonts w:ascii="Garamond" w:eastAsiaTheme="minorHAnsi" w:hAnsi="Garamond"/>
          <w:b/>
          <w:color w:val="000000"/>
          <w:lang w:val="en-US" w:eastAsia="en-US"/>
        </w:rPr>
        <w:t xml:space="preserve"> detention</w:t>
      </w:r>
      <w:r w:rsidR="00115D02" w:rsidRPr="00030E97">
        <w:rPr>
          <w:rFonts w:ascii="Garamond" w:eastAsiaTheme="minorHAnsi" w:hAnsi="Garamond"/>
          <w:b/>
          <w:color w:val="000000"/>
          <w:lang w:val="en-US" w:eastAsia="en-US"/>
        </w:rPr>
        <w:t>, which is enforced on</w:t>
      </w:r>
      <w:r w:rsidR="00F75310" w:rsidRPr="00030E97">
        <w:rPr>
          <w:rFonts w:ascii="Garamond" w:eastAsiaTheme="minorHAnsi" w:hAnsi="Garamond"/>
          <w:b/>
          <w:color w:val="000000"/>
          <w:lang w:val="en-US" w:eastAsia="en-US"/>
        </w:rPr>
        <w:t xml:space="preserve"> him due to his social background,</w:t>
      </w:r>
      <w:r w:rsidRPr="00030E97">
        <w:rPr>
          <w:rFonts w:ascii="Garamond" w:eastAsiaTheme="minorHAnsi" w:hAnsi="Garamond"/>
          <w:b/>
          <w:color w:val="000000"/>
          <w:lang w:val="en-US" w:eastAsia="en-US"/>
        </w:rPr>
        <w:t xml:space="preserve"> is discriminatory</w:t>
      </w:r>
      <w:r w:rsidR="00F75310" w:rsidRPr="00030E97">
        <w:rPr>
          <w:rFonts w:ascii="Garamond" w:eastAsiaTheme="minorHAnsi" w:hAnsi="Garamond"/>
          <w:b/>
          <w:color w:val="000000"/>
          <w:lang w:val="en-US" w:eastAsia="en-US"/>
        </w:rPr>
        <w:t xml:space="preserve"> in nature</w:t>
      </w:r>
      <w:r w:rsidRPr="00030E97">
        <w:rPr>
          <w:rFonts w:ascii="Garamond" w:eastAsiaTheme="minorHAnsi" w:hAnsi="Garamond"/>
          <w:b/>
          <w:color w:val="000000"/>
          <w:lang w:val="en-US" w:eastAsia="en-US"/>
        </w:rPr>
        <w:t xml:space="preserve"> and therefore arbitrary.</w:t>
      </w:r>
    </w:p>
    <w:p w14:paraId="76D176A9" w14:textId="77777777" w:rsidR="005B0700" w:rsidRPr="00B71098" w:rsidRDefault="005B0700" w:rsidP="00E24BF2">
      <w:pPr>
        <w:pBdr>
          <w:top w:val="single" w:sz="4" w:space="1" w:color="auto"/>
          <w:left w:val="single" w:sz="4" w:space="4" w:color="auto"/>
          <w:bottom w:val="single" w:sz="4" w:space="1" w:color="auto"/>
          <w:right w:val="single" w:sz="4" w:space="4" w:color="auto"/>
        </w:pBdr>
        <w:spacing w:line="276" w:lineRule="auto"/>
        <w:jc w:val="both"/>
        <w:rPr>
          <w:rFonts w:ascii="Garamond" w:eastAsiaTheme="minorHAnsi" w:hAnsi="Garamond"/>
          <w:b/>
          <w:sz w:val="26"/>
          <w:szCs w:val="26"/>
          <w:lang w:val="en-US" w:eastAsia="en-US"/>
        </w:rPr>
      </w:pPr>
    </w:p>
    <w:p w14:paraId="4F6D2282" w14:textId="77777777" w:rsidR="006C01C6" w:rsidRDefault="006C01C6" w:rsidP="00E24BF2">
      <w:pPr>
        <w:spacing w:line="276" w:lineRule="auto"/>
        <w:jc w:val="both"/>
        <w:rPr>
          <w:rFonts w:ascii="Garamond" w:hAnsi="Garamond"/>
          <w:sz w:val="26"/>
          <w:szCs w:val="26"/>
          <w:lang w:val="en-US"/>
        </w:rPr>
      </w:pPr>
    </w:p>
    <w:p w14:paraId="4FA0AC4C" w14:textId="530F7FFA" w:rsidR="005B0700" w:rsidRPr="007D162D" w:rsidRDefault="005B0700" w:rsidP="007D162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D162D">
        <w:rPr>
          <w:rFonts w:ascii="Garamond" w:eastAsiaTheme="minorHAnsi" w:hAnsi="Garamond"/>
          <w:bCs/>
          <w:sz w:val="26"/>
          <w:szCs w:val="26"/>
          <w:lang w:eastAsia="en-US"/>
        </w:rPr>
        <w:t>5</w:t>
      </w:r>
      <w:r w:rsidRPr="00131A80">
        <w:rPr>
          <w:rFonts w:ascii="Garamond" w:eastAsiaTheme="minorHAnsi" w:hAnsi="Garamond"/>
          <w:bCs/>
          <w:lang w:eastAsia="en-US"/>
        </w:rPr>
        <w:t>.B</w:t>
      </w:r>
      <w:r w:rsidR="00115D02" w:rsidRPr="00131A80">
        <w:rPr>
          <w:rFonts w:ascii="Garamond" w:eastAsiaTheme="minorHAnsi" w:hAnsi="Garamond"/>
          <w:bCs/>
          <w:lang w:eastAsia="en-US"/>
        </w:rPr>
        <w:t>ö</w:t>
      </w:r>
      <w:r w:rsidRPr="00131A80">
        <w:rPr>
          <w:rFonts w:ascii="Garamond" w:eastAsiaTheme="minorHAnsi" w:hAnsi="Garamond"/>
          <w:bCs/>
          <w:lang w:eastAsia="en-US"/>
        </w:rPr>
        <w:t>l</w:t>
      </w:r>
      <w:r w:rsidR="00115D02" w:rsidRPr="00131A80">
        <w:rPr>
          <w:rFonts w:ascii="Garamond" w:eastAsiaTheme="minorHAnsi" w:hAnsi="Garamond"/>
          <w:bCs/>
          <w:lang w:eastAsia="en-US"/>
        </w:rPr>
        <w:t>ü</w:t>
      </w:r>
      <w:r w:rsidRPr="00131A80">
        <w:rPr>
          <w:rFonts w:ascii="Garamond" w:eastAsiaTheme="minorHAnsi" w:hAnsi="Garamond"/>
          <w:bCs/>
          <w:lang w:eastAsia="en-US"/>
        </w:rPr>
        <w:t>m:</w:t>
      </w:r>
      <w:r w:rsidR="00115D02" w:rsidRPr="00131A80">
        <w:rPr>
          <w:rFonts w:ascii="Garamond" w:eastAsiaTheme="minorHAnsi" w:hAnsi="Garamond"/>
          <w:bCs/>
          <w:lang w:eastAsia="en-US"/>
        </w:rPr>
        <w:t xml:space="preserve"> Tutuklamanın</w:t>
      </w:r>
      <w:r w:rsidRPr="00131A80">
        <w:rPr>
          <w:rFonts w:ascii="Garamond" w:eastAsiaTheme="minorHAnsi" w:hAnsi="Garamond"/>
          <w:bCs/>
          <w:lang w:eastAsia="en-US"/>
        </w:rPr>
        <w:t xml:space="preserve"> </w:t>
      </w:r>
      <w:r w:rsidR="009A3F50" w:rsidRPr="00131A80">
        <w:rPr>
          <w:rFonts w:ascii="Garamond" w:eastAsiaTheme="minorHAnsi" w:hAnsi="Garamond"/>
          <w:bCs/>
          <w:lang w:eastAsia="en-US"/>
        </w:rPr>
        <w:t xml:space="preserve">ayrımcılık </w:t>
      </w:r>
      <w:r w:rsidR="00115D02" w:rsidRPr="00131A80">
        <w:rPr>
          <w:rFonts w:ascii="Garamond" w:eastAsiaTheme="minorHAnsi" w:hAnsi="Garamond"/>
          <w:bCs/>
          <w:lang w:eastAsia="en-US"/>
        </w:rPr>
        <w:t>temelinde olması</w:t>
      </w:r>
      <w:r w:rsidRPr="00131A80">
        <w:rPr>
          <w:rFonts w:ascii="Garamond" w:eastAsiaTheme="minorHAnsi" w:hAnsi="Garamond"/>
          <w:bCs/>
          <w:lang w:eastAsia="en-US"/>
        </w:rPr>
        <w:t xml:space="preserve"> halinde bununla ilgili bilgilerin </w:t>
      </w:r>
      <w:r w:rsidR="009A3F50" w:rsidRPr="00131A80">
        <w:rPr>
          <w:rFonts w:ascii="Garamond" w:eastAsiaTheme="minorHAnsi" w:hAnsi="Garamond"/>
          <w:bCs/>
          <w:lang w:eastAsia="en-US"/>
        </w:rPr>
        <w:t xml:space="preserve">yazılması </w:t>
      </w:r>
      <w:r w:rsidRPr="00131A80">
        <w:rPr>
          <w:rFonts w:ascii="Garamond" w:eastAsiaTheme="minorHAnsi" w:hAnsi="Garamond"/>
          <w:bCs/>
          <w:lang w:eastAsia="en-US"/>
        </w:rPr>
        <w:t>gerekmektedir.</w:t>
      </w:r>
      <w:r w:rsidR="00115D02" w:rsidRPr="00131A80">
        <w:rPr>
          <w:rFonts w:ascii="Garamond" w:eastAsiaTheme="minorHAnsi" w:hAnsi="Garamond"/>
          <w:bCs/>
          <w:lang w:eastAsia="en-US"/>
        </w:rPr>
        <w:t xml:space="preserve"> </w:t>
      </w:r>
      <w:r w:rsidRPr="00131A80">
        <w:rPr>
          <w:rFonts w:ascii="Garamond" w:eastAsiaTheme="minorHAnsi" w:hAnsi="Garamond"/>
          <w:bCs/>
          <w:lang w:eastAsia="en-US"/>
        </w:rPr>
        <w:t xml:space="preserve">Bu kapsamda genel olarak ister Gulen Hareketi ile </w:t>
      </w:r>
      <w:r w:rsidR="009A3F50" w:rsidRPr="00131A80">
        <w:rPr>
          <w:rFonts w:ascii="Garamond" w:eastAsiaTheme="minorHAnsi" w:hAnsi="Garamond"/>
          <w:bCs/>
          <w:lang w:eastAsia="en-US"/>
        </w:rPr>
        <w:t xml:space="preserve">bağlantılı </w:t>
      </w:r>
      <w:r w:rsidRPr="00131A80">
        <w:rPr>
          <w:rFonts w:ascii="Garamond" w:eastAsiaTheme="minorHAnsi" w:hAnsi="Garamond"/>
          <w:bCs/>
          <w:lang w:eastAsia="en-US"/>
        </w:rPr>
        <w:t xml:space="preserve">olsun isterse </w:t>
      </w:r>
      <w:r w:rsidR="009A3F50" w:rsidRPr="00131A80">
        <w:rPr>
          <w:rFonts w:ascii="Garamond" w:eastAsiaTheme="minorHAnsi" w:hAnsi="Garamond"/>
          <w:bCs/>
          <w:lang w:eastAsia="en-US"/>
        </w:rPr>
        <w:t xml:space="preserve">bağlantılı olmayıp </w:t>
      </w:r>
      <w:r w:rsidR="00115D02" w:rsidRPr="00131A80">
        <w:rPr>
          <w:rFonts w:ascii="Garamond" w:eastAsiaTheme="minorHAnsi" w:hAnsi="Garamond"/>
          <w:bCs/>
          <w:lang w:eastAsia="en-US"/>
        </w:rPr>
        <w:t xml:space="preserve">bir sekilde </w:t>
      </w:r>
      <w:r w:rsidRPr="00131A80">
        <w:rPr>
          <w:rFonts w:ascii="Garamond" w:eastAsiaTheme="minorHAnsi" w:hAnsi="Garamond"/>
          <w:bCs/>
          <w:lang w:eastAsia="en-US"/>
        </w:rPr>
        <w:t xml:space="preserve">bu kapsamda </w:t>
      </w:r>
      <w:r w:rsidR="009A3F50" w:rsidRPr="00131A80">
        <w:rPr>
          <w:rFonts w:ascii="Garamond" w:eastAsiaTheme="minorHAnsi" w:hAnsi="Garamond"/>
          <w:bCs/>
          <w:lang w:eastAsia="en-US"/>
        </w:rPr>
        <w:t xml:space="preserve">soruşturmaya </w:t>
      </w:r>
      <w:r w:rsidRPr="00131A80">
        <w:rPr>
          <w:rFonts w:ascii="Garamond" w:eastAsiaTheme="minorHAnsi" w:hAnsi="Garamond"/>
          <w:bCs/>
          <w:lang w:eastAsia="en-US"/>
        </w:rPr>
        <w:t xml:space="preserve">maruz </w:t>
      </w:r>
      <w:r w:rsidR="009A3F50" w:rsidRPr="00131A80">
        <w:rPr>
          <w:rFonts w:ascii="Garamond" w:eastAsiaTheme="minorHAnsi" w:hAnsi="Garamond"/>
          <w:bCs/>
          <w:lang w:eastAsia="en-US"/>
        </w:rPr>
        <w:t xml:space="preserve">kalmış </w:t>
      </w:r>
      <w:r w:rsidRPr="00131A80">
        <w:rPr>
          <w:rFonts w:ascii="Garamond" w:eastAsiaTheme="minorHAnsi" w:hAnsi="Garamond"/>
          <w:bCs/>
          <w:lang w:eastAsia="en-US"/>
        </w:rPr>
        <w:t xml:space="preserve">herkesin genel olarak </w:t>
      </w:r>
      <w:r w:rsidR="009A3F50" w:rsidRPr="00131A80">
        <w:rPr>
          <w:rFonts w:ascii="Garamond" w:eastAsiaTheme="minorHAnsi" w:hAnsi="Garamond"/>
          <w:bCs/>
          <w:lang w:eastAsia="en-US"/>
        </w:rPr>
        <w:t xml:space="preserve">ayrımcılığa </w:t>
      </w:r>
      <w:r w:rsidRPr="00131A80">
        <w:rPr>
          <w:rFonts w:ascii="Garamond" w:eastAsiaTheme="minorHAnsi" w:hAnsi="Garamond"/>
          <w:bCs/>
          <w:lang w:eastAsia="en-US"/>
        </w:rPr>
        <w:t xml:space="preserve">maruz </w:t>
      </w:r>
      <w:r w:rsidR="009A3F50" w:rsidRPr="00131A80">
        <w:rPr>
          <w:rFonts w:ascii="Garamond" w:eastAsiaTheme="minorHAnsi" w:hAnsi="Garamond"/>
          <w:bCs/>
          <w:lang w:eastAsia="en-US"/>
        </w:rPr>
        <w:t xml:space="preserve">kaldığı </w:t>
      </w:r>
      <w:r w:rsidR="00115D02" w:rsidRPr="00131A80">
        <w:rPr>
          <w:rFonts w:ascii="Garamond" w:eastAsiaTheme="minorHAnsi" w:hAnsi="Garamond"/>
          <w:bCs/>
          <w:lang w:eastAsia="en-US"/>
        </w:rPr>
        <w:t>anlatılmaktadır</w:t>
      </w:r>
      <w:r w:rsidRPr="00131A80">
        <w:rPr>
          <w:rFonts w:ascii="Garamond" w:eastAsiaTheme="minorHAnsi" w:hAnsi="Garamond"/>
          <w:bCs/>
          <w:lang w:eastAsia="en-US"/>
        </w:rPr>
        <w:t xml:space="preserve"> Burada sizin harekete mensup olup olmamaniz bir </w:t>
      </w:r>
      <w:r w:rsidR="009A3F50" w:rsidRPr="00131A80">
        <w:rPr>
          <w:rFonts w:ascii="Garamond" w:eastAsiaTheme="minorHAnsi" w:hAnsi="Garamond"/>
          <w:bCs/>
          <w:lang w:eastAsia="en-US"/>
        </w:rPr>
        <w:t xml:space="preserve">önem </w:t>
      </w:r>
      <w:r w:rsidR="00115D02" w:rsidRPr="00131A80">
        <w:rPr>
          <w:rFonts w:ascii="Garamond" w:eastAsiaTheme="minorHAnsi" w:hAnsi="Garamond"/>
          <w:bCs/>
          <w:lang w:eastAsia="en-US"/>
        </w:rPr>
        <w:t>taşımamakta</w:t>
      </w:r>
      <w:r w:rsidRPr="00131A80">
        <w:rPr>
          <w:rFonts w:ascii="Garamond" w:eastAsiaTheme="minorHAnsi" w:hAnsi="Garamond"/>
          <w:bCs/>
          <w:lang w:eastAsia="en-US"/>
        </w:rPr>
        <w:t xml:space="preserve"> FET</w:t>
      </w:r>
      <w:r w:rsidR="00864663" w:rsidRPr="00131A80">
        <w:rPr>
          <w:rFonts w:ascii="Garamond" w:eastAsiaTheme="minorHAnsi" w:hAnsi="Garamond"/>
          <w:bCs/>
          <w:lang w:eastAsia="en-US"/>
        </w:rPr>
        <w:t>Ö</w:t>
      </w:r>
      <w:r w:rsidRPr="00131A80">
        <w:rPr>
          <w:rFonts w:ascii="Garamond" w:eastAsiaTheme="minorHAnsi" w:hAnsi="Garamond"/>
          <w:bCs/>
          <w:lang w:eastAsia="en-US"/>
        </w:rPr>
        <w:t xml:space="preserve"> </w:t>
      </w:r>
      <w:r w:rsidR="009A3F50" w:rsidRPr="00131A80">
        <w:rPr>
          <w:rFonts w:ascii="Garamond" w:eastAsiaTheme="minorHAnsi" w:hAnsi="Garamond"/>
          <w:bCs/>
          <w:lang w:eastAsia="en-US"/>
        </w:rPr>
        <w:t xml:space="preserve">soruşturması kapsamında </w:t>
      </w:r>
      <w:r w:rsidR="00115D02" w:rsidRPr="00131A80">
        <w:rPr>
          <w:rFonts w:ascii="Garamond" w:eastAsiaTheme="minorHAnsi" w:hAnsi="Garamond"/>
          <w:bCs/>
          <w:lang w:eastAsia="en-US"/>
        </w:rPr>
        <w:t>suçlanmanız</w:t>
      </w:r>
      <w:r w:rsidR="009A3F50" w:rsidRPr="00131A80">
        <w:rPr>
          <w:rFonts w:ascii="Garamond" w:eastAsiaTheme="minorHAnsi" w:hAnsi="Garamond"/>
          <w:bCs/>
          <w:lang w:eastAsia="en-US"/>
        </w:rPr>
        <w:t xml:space="preserve"> </w:t>
      </w:r>
      <w:r w:rsidR="00115D02" w:rsidRPr="00131A80">
        <w:rPr>
          <w:rFonts w:ascii="Garamond" w:eastAsiaTheme="minorHAnsi" w:hAnsi="Garamond"/>
          <w:bCs/>
          <w:lang w:eastAsia="en-US"/>
        </w:rPr>
        <w:t>nedeniyle ayrımcılığa</w:t>
      </w:r>
      <w:r w:rsidRPr="00131A80">
        <w:rPr>
          <w:rFonts w:ascii="Garamond" w:eastAsiaTheme="minorHAnsi" w:hAnsi="Garamond"/>
          <w:bCs/>
          <w:lang w:eastAsia="en-US"/>
        </w:rPr>
        <w:t xml:space="preserve"> maruz </w:t>
      </w:r>
      <w:r w:rsidR="00115D02" w:rsidRPr="00131A80">
        <w:rPr>
          <w:rFonts w:ascii="Garamond" w:eastAsiaTheme="minorHAnsi" w:hAnsi="Garamond"/>
          <w:bCs/>
          <w:lang w:eastAsia="en-US"/>
        </w:rPr>
        <w:t>kaldığınız hususu anlatılmaktadır</w:t>
      </w:r>
      <w:r w:rsidRPr="00131A80">
        <w:rPr>
          <w:rFonts w:ascii="Garamond" w:eastAsiaTheme="minorHAnsi" w:hAnsi="Garamond"/>
          <w:bCs/>
          <w:lang w:eastAsia="en-US"/>
        </w:rPr>
        <w:t>.</w:t>
      </w:r>
      <w:r w:rsidRPr="007D162D">
        <w:rPr>
          <w:rFonts w:ascii="Garamond" w:eastAsiaTheme="minorHAnsi" w:hAnsi="Garamond"/>
          <w:bCs/>
          <w:sz w:val="26"/>
          <w:szCs w:val="26"/>
          <w:lang w:eastAsia="en-US"/>
        </w:rPr>
        <w:t xml:space="preserve"> </w:t>
      </w:r>
    </w:p>
    <w:p w14:paraId="1F712E31" w14:textId="77777777" w:rsidR="00115D02" w:rsidRPr="00AE310F" w:rsidRDefault="00115D02" w:rsidP="000125A2">
      <w:pPr>
        <w:spacing w:line="276" w:lineRule="auto"/>
        <w:jc w:val="both"/>
        <w:rPr>
          <w:rFonts w:ascii="Garamond" w:eastAsiaTheme="minorHAnsi" w:hAnsi="Garamond"/>
          <w:color w:val="000000"/>
          <w:sz w:val="26"/>
          <w:szCs w:val="26"/>
          <w:lang w:eastAsia="en-US"/>
        </w:rPr>
      </w:pPr>
    </w:p>
    <w:p w14:paraId="0FCF7324" w14:textId="4FB32C33" w:rsidR="00B71098" w:rsidRPr="00030E97" w:rsidRDefault="000F6621" w:rsidP="000125A2">
      <w:pPr>
        <w:spacing w:line="276" w:lineRule="auto"/>
        <w:jc w:val="both"/>
        <w:rPr>
          <w:rFonts w:ascii="Garamond" w:eastAsiaTheme="minorHAnsi" w:hAnsi="Garamond"/>
          <w:color w:val="000000"/>
          <w:lang w:val="en-US" w:eastAsia="en-US"/>
        </w:rPr>
      </w:pPr>
      <w:r w:rsidRPr="00030E97">
        <w:rPr>
          <w:rFonts w:ascii="Garamond" w:eastAsiaTheme="minorHAnsi" w:hAnsi="Garamond"/>
          <w:color w:val="000000"/>
          <w:lang w:val="en-US" w:eastAsia="en-US"/>
        </w:rPr>
        <w:t>People who are cha</w:t>
      </w:r>
      <w:r w:rsidR="00864663" w:rsidRPr="00030E97">
        <w:rPr>
          <w:rFonts w:ascii="Garamond" w:eastAsiaTheme="minorHAnsi" w:hAnsi="Garamond"/>
          <w:color w:val="000000"/>
          <w:lang w:val="en-US" w:eastAsia="en-US"/>
        </w:rPr>
        <w:t>rged with being a member of FETÖ</w:t>
      </w:r>
      <w:r w:rsidRPr="00030E97">
        <w:rPr>
          <w:rFonts w:ascii="Garamond" w:eastAsiaTheme="minorHAnsi" w:hAnsi="Garamond"/>
          <w:color w:val="000000"/>
          <w:lang w:val="en-US" w:eastAsia="en-US"/>
        </w:rPr>
        <w:t xml:space="preserve"> are faced with widespread discrimination. </w:t>
      </w:r>
      <w:r w:rsidR="00B71098" w:rsidRPr="00030E97">
        <w:rPr>
          <w:rFonts w:ascii="Garamond" w:eastAsiaTheme="minorHAnsi" w:hAnsi="Garamond"/>
          <w:color w:val="000000"/>
          <w:lang w:val="en-US" w:eastAsia="en-US"/>
        </w:rPr>
        <w:t xml:space="preserve">There is an emerging pattern involving the arbitrary deprivation of liberty of </w:t>
      </w:r>
      <w:r w:rsidRPr="00030E97">
        <w:rPr>
          <w:rFonts w:ascii="Garamond" w:eastAsiaTheme="minorHAnsi" w:hAnsi="Garamond"/>
          <w:color w:val="000000"/>
          <w:lang w:val="en-US" w:eastAsia="en-US"/>
        </w:rPr>
        <w:t xml:space="preserve">people who are accused of being a </w:t>
      </w:r>
      <w:r w:rsidR="00B71098" w:rsidRPr="00030E97">
        <w:rPr>
          <w:rFonts w:ascii="Garamond" w:eastAsiaTheme="minorHAnsi" w:hAnsi="Garamond"/>
          <w:color w:val="000000"/>
          <w:lang w:val="en-US" w:eastAsia="en-US"/>
        </w:rPr>
        <w:t>Gulen</w:t>
      </w:r>
      <w:r w:rsidRPr="00030E97">
        <w:rPr>
          <w:rFonts w:ascii="Garamond" w:eastAsiaTheme="minorHAnsi" w:hAnsi="Garamond"/>
          <w:color w:val="000000"/>
          <w:lang w:val="en-US" w:eastAsia="en-US"/>
        </w:rPr>
        <w:t xml:space="preserve"> Followers in Turkey</w:t>
      </w:r>
      <w:r w:rsidR="007D162D" w:rsidRPr="00030E97">
        <w:rPr>
          <w:rFonts w:ascii="Garamond" w:eastAsiaTheme="minorHAnsi" w:hAnsi="Garamond"/>
          <w:color w:val="000000"/>
          <w:lang w:val="en-US" w:eastAsia="en-US"/>
        </w:rPr>
        <w:t>;</w:t>
      </w:r>
      <w:r w:rsidRPr="00030E97">
        <w:rPr>
          <w:rFonts w:ascii="Garamond" w:eastAsiaTheme="minorHAnsi" w:hAnsi="Garamond"/>
          <w:color w:val="000000"/>
          <w:lang w:val="en-US" w:eastAsia="en-US"/>
        </w:rPr>
        <w:t xml:space="preserve"> it is not important whether they accept or reject the connec</w:t>
      </w:r>
      <w:r w:rsidRPr="00030E97">
        <w:rPr>
          <w:rFonts w:ascii="Garamond" w:eastAsiaTheme="minorHAnsi" w:hAnsi="Garamond"/>
          <w:color w:val="000000"/>
          <w:lang w:val="en-US" w:eastAsia="en-US"/>
        </w:rPr>
        <w:lastRenderedPageBreak/>
        <w:t xml:space="preserve">tion with Gulen </w:t>
      </w:r>
      <w:r w:rsidR="00FA2F42">
        <w:rPr>
          <w:rFonts w:ascii="Garamond" w:eastAsiaTheme="minorHAnsi" w:hAnsi="Garamond"/>
          <w:color w:val="000000"/>
          <w:lang w:val="en-US" w:eastAsia="en-US"/>
        </w:rPr>
        <w:t>Movement</w:t>
      </w:r>
      <w:r w:rsidR="00601425" w:rsidRPr="00030E97">
        <w:rPr>
          <w:rFonts w:ascii="Garamond" w:eastAsiaTheme="minorHAnsi" w:hAnsi="Garamond"/>
          <w:color w:val="000000"/>
          <w:lang w:val="en-US" w:eastAsia="en-US"/>
        </w:rPr>
        <w:t>.</w:t>
      </w:r>
      <w:r w:rsidR="00B71098" w:rsidRPr="00030E97">
        <w:rPr>
          <w:rFonts w:ascii="Garamond" w:eastAsiaTheme="minorHAnsi" w:hAnsi="Garamond"/>
          <w:color w:val="000000"/>
          <w:lang w:val="en-US" w:eastAsia="en-US"/>
        </w:rPr>
        <w:t xml:space="preserve"> </w:t>
      </w:r>
      <w:r w:rsidR="007D162D" w:rsidRPr="00030E97">
        <w:rPr>
          <w:rFonts w:ascii="Garamond" w:eastAsiaTheme="minorHAnsi" w:hAnsi="Garamond"/>
          <w:color w:val="000000"/>
          <w:lang w:val="en-US" w:eastAsia="en-US"/>
        </w:rPr>
        <w:t>The applicant</w:t>
      </w:r>
      <w:r w:rsidR="00B71098" w:rsidRPr="00030E97">
        <w:rPr>
          <w:rFonts w:ascii="Garamond" w:eastAsiaTheme="minorHAnsi" w:hAnsi="Garamond"/>
          <w:color w:val="000000"/>
          <w:lang w:val="en-US" w:eastAsia="en-US"/>
        </w:rPr>
        <w:t xml:space="preserve"> has been arbitrarily deprived of his liberty according to category V because of discrimination against </w:t>
      </w:r>
      <w:r w:rsidR="00601425" w:rsidRPr="00030E97">
        <w:rPr>
          <w:rFonts w:ascii="Garamond" w:eastAsiaTheme="minorHAnsi" w:hAnsi="Garamond"/>
          <w:color w:val="000000"/>
          <w:lang w:val="en-US" w:eastAsia="en-US"/>
        </w:rPr>
        <w:t>him</w:t>
      </w:r>
      <w:r w:rsidR="00B71098" w:rsidRPr="00030E97">
        <w:rPr>
          <w:rFonts w:ascii="Garamond" w:eastAsiaTheme="minorHAnsi" w:hAnsi="Garamond"/>
          <w:color w:val="000000"/>
          <w:lang w:val="en-US" w:eastAsia="en-US"/>
        </w:rPr>
        <w:t xml:space="preserve"> as a Gulen </w:t>
      </w:r>
      <w:r w:rsidR="00FA2F42">
        <w:rPr>
          <w:rFonts w:ascii="Garamond" w:eastAsiaTheme="minorHAnsi" w:hAnsi="Garamond"/>
          <w:color w:val="000000"/>
          <w:lang w:val="en-US" w:eastAsia="en-US"/>
        </w:rPr>
        <w:t>Movement</w:t>
      </w:r>
      <w:r w:rsidR="00B71098" w:rsidRPr="00030E97">
        <w:rPr>
          <w:rFonts w:ascii="Garamond" w:eastAsiaTheme="minorHAnsi" w:hAnsi="Garamond"/>
          <w:color w:val="000000"/>
          <w:lang w:val="en-US" w:eastAsia="en-US"/>
        </w:rPr>
        <w:t xml:space="preserve"> Sympathizer.  The arre</w:t>
      </w:r>
      <w:r w:rsidR="007D162D" w:rsidRPr="00030E97">
        <w:rPr>
          <w:rFonts w:ascii="Garamond" w:eastAsiaTheme="minorHAnsi" w:hAnsi="Garamond"/>
          <w:color w:val="000000"/>
          <w:lang w:val="en-US" w:eastAsia="en-US"/>
        </w:rPr>
        <w:t>st and detention of more than 150</w:t>
      </w:r>
      <w:r w:rsidR="00B71098" w:rsidRPr="00030E97">
        <w:rPr>
          <w:rFonts w:ascii="Garamond" w:eastAsiaTheme="minorHAnsi" w:hAnsi="Garamond"/>
          <w:color w:val="000000"/>
          <w:lang w:val="en-US" w:eastAsia="en-US"/>
        </w:rPr>
        <w:t>.000 individuals have been motivated solely by their social background and political stance.</w:t>
      </w:r>
    </w:p>
    <w:p w14:paraId="2480D464" w14:textId="77777777" w:rsidR="00B71098" w:rsidRPr="00B71098" w:rsidRDefault="00B71098" w:rsidP="00E24BF2">
      <w:pPr>
        <w:spacing w:line="276" w:lineRule="auto"/>
        <w:rPr>
          <w:rFonts w:ascii="Garamond" w:hAnsi="Garamond"/>
          <w:sz w:val="26"/>
          <w:szCs w:val="26"/>
          <w:lang w:val="en-US" w:eastAsia="en-US"/>
        </w:rPr>
      </w:pPr>
    </w:p>
    <w:p w14:paraId="7D60CF86" w14:textId="2992CF08" w:rsidR="00B71098" w:rsidRPr="00710F00" w:rsidRDefault="00B71098"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color w:val="000000"/>
          <w:lang w:val="en-US" w:eastAsia="en-US"/>
        </w:rPr>
        <w:t xml:space="preserve">They have been subject to a well-documented government policy of discrimination after the corruption case in 2013. Following examples are the widespread and systematic Human Rights Violations against Gulen </w:t>
      </w:r>
      <w:r w:rsidR="00FA2F42">
        <w:rPr>
          <w:rFonts w:ascii="Garamond" w:eastAsiaTheme="minorHAnsi" w:hAnsi="Garamond"/>
          <w:color w:val="000000"/>
          <w:lang w:val="en-US" w:eastAsia="en-US"/>
        </w:rPr>
        <w:t>Movement</w:t>
      </w:r>
      <w:r w:rsidRPr="00710F00">
        <w:rPr>
          <w:rFonts w:ascii="Garamond" w:eastAsiaTheme="minorHAnsi" w:hAnsi="Garamond"/>
          <w:color w:val="000000"/>
          <w:lang w:val="en-US" w:eastAsia="en-US"/>
        </w:rPr>
        <w:t>.</w:t>
      </w:r>
    </w:p>
    <w:p w14:paraId="3ECEB7F7" w14:textId="77777777" w:rsidR="00561A19" w:rsidRPr="00B71098" w:rsidRDefault="00561A19" w:rsidP="00E24BF2">
      <w:pPr>
        <w:spacing w:line="276" w:lineRule="auto"/>
        <w:jc w:val="both"/>
        <w:rPr>
          <w:rFonts w:ascii="Garamond" w:eastAsiaTheme="minorHAnsi" w:hAnsi="Garamond"/>
          <w:sz w:val="26"/>
          <w:szCs w:val="26"/>
          <w:lang w:val="en-US" w:eastAsia="en-US"/>
        </w:rPr>
      </w:pPr>
    </w:p>
    <w:p w14:paraId="060647A9" w14:textId="7761CE28" w:rsidR="00B71098" w:rsidRPr="00710F00" w:rsidRDefault="007D162D"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b/>
          <w:color w:val="000000"/>
          <w:lang w:val="en-US" w:eastAsia="en-US"/>
        </w:rPr>
        <w:t>Mass Arbitrary Arrest and D</w:t>
      </w:r>
      <w:r w:rsidR="00B71098" w:rsidRPr="00710F00">
        <w:rPr>
          <w:rFonts w:ascii="Garamond" w:eastAsiaTheme="minorHAnsi" w:hAnsi="Garamond"/>
          <w:b/>
          <w:color w:val="000000"/>
          <w:lang w:val="en-US" w:eastAsia="en-US"/>
        </w:rPr>
        <w:t>etention:</w:t>
      </w:r>
      <w:r w:rsidR="00B71098" w:rsidRPr="00710F00">
        <w:rPr>
          <w:rFonts w:ascii="Garamond" w:eastAsiaTheme="minorHAnsi" w:hAnsi="Garamond"/>
          <w:color w:val="000000"/>
          <w:lang w:val="en-US" w:eastAsia="en-US"/>
        </w:rPr>
        <w:t xml:space="preserve">  Most in pre-trial detention, on trumped-up charges of terror and coup plotting about 55,000 people have been detained with the </w:t>
      </w:r>
      <w:r w:rsidR="00864663" w:rsidRPr="00710F00">
        <w:rPr>
          <w:rFonts w:ascii="Garamond" w:eastAsiaTheme="minorHAnsi" w:hAnsi="Garamond"/>
          <w:color w:val="000000"/>
          <w:lang w:val="en-US" w:eastAsia="en-US"/>
        </w:rPr>
        <w:t>accusation of the member of FETÖ</w:t>
      </w:r>
      <w:r w:rsidR="00B71098" w:rsidRPr="00710F00">
        <w:rPr>
          <w:rFonts w:ascii="Garamond" w:eastAsiaTheme="minorHAnsi" w:hAnsi="Garamond"/>
          <w:color w:val="000000"/>
          <w:lang w:val="en-US" w:eastAsia="en-US"/>
        </w:rPr>
        <w:t xml:space="preserve"> in the last </w:t>
      </w:r>
      <w:r w:rsidRPr="00710F00">
        <w:rPr>
          <w:rFonts w:ascii="Garamond" w:eastAsiaTheme="minorHAnsi" w:hAnsi="Garamond"/>
          <w:color w:val="000000"/>
          <w:lang w:val="en-US" w:eastAsia="en-US"/>
        </w:rPr>
        <w:t>ten</w:t>
      </w:r>
      <w:r w:rsidR="00B71098" w:rsidRPr="00710F00">
        <w:rPr>
          <w:rFonts w:ascii="Garamond" w:eastAsiaTheme="minorHAnsi" w:hAnsi="Garamond"/>
          <w:color w:val="000000"/>
          <w:lang w:val="en-US" w:eastAsia="en-US"/>
        </w:rPr>
        <w:t xml:space="preserve"> months alone. The government is abusing pre-trial detention and uses it as a sort of punishment without conviction. 31,482 </w:t>
      </w:r>
      <w:r w:rsidRPr="00710F00">
        <w:rPr>
          <w:rFonts w:ascii="Garamond" w:eastAsiaTheme="minorHAnsi" w:hAnsi="Garamond"/>
          <w:color w:val="000000"/>
          <w:lang w:val="en-US" w:eastAsia="en-US"/>
        </w:rPr>
        <w:t xml:space="preserve">convicted </w:t>
      </w:r>
      <w:r w:rsidR="00B71098" w:rsidRPr="00710F00">
        <w:rPr>
          <w:rFonts w:ascii="Garamond" w:eastAsiaTheme="minorHAnsi" w:hAnsi="Garamond"/>
          <w:color w:val="000000"/>
          <w:lang w:val="en-US" w:eastAsia="en-US"/>
        </w:rPr>
        <w:t xml:space="preserve">prisoners have been released so </w:t>
      </w:r>
      <w:r w:rsidRPr="00710F00">
        <w:rPr>
          <w:rFonts w:ascii="Garamond" w:eastAsiaTheme="minorHAnsi" w:hAnsi="Garamond"/>
          <w:color w:val="000000"/>
          <w:lang w:val="en-US" w:eastAsia="en-US"/>
        </w:rPr>
        <w:t>far to free up jail space for Gu</w:t>
      </w:r>
      <w:r w:rsidR="00B71098" w:rsidRPr="00710F00">
        <w:rPr>
          <w:rFonts w:ascii="Garamond" w:eastAsiaTheme="minorHAnsi" w:hAnsi="Garamond"/>
          <w:color w:val="000000"/>
          <w:lang w:val="en-US" w:eastAsia="en-US"/>
        </w:rPr>
        <w:t>lenists.</w:t>
      </w:r>
    </w:p>
    <w:p w14:paraId="1B744338" w14:textId="77777777" w:rsidR="00561A19" w:rsidRPr="00710F00" w:rsidRDefault="00561A19" w:rsidP="00E24BF2">
      <w:pPr>
        <w:spacing w:line="276" w:lineRule="auto"/>
        <w:jc w:val="both"/>
        <w:rPr>
          <w:rFonts w:ascii="Garamond" w:eastAsiaTheme="minorHAnsi" w:hAnsi="Garamond"/>
          <w:lang w:val="en-US" w:eastAsia="en-US"/>
        </w:rPr>
      </w:pPr>
    </w:p>
    <w:p w14:paraId="39F7DB29" w14:textId="6B1408CA" w:rsidR="00B71098" w:rsidRPr="00710F00" w:rsidRDefault="00B71098" w:rsidP="000125A2">
      <w:pPr>
        <w:spacing w:line="276" w:lineRule="auto"/>
        <w:jc w:val="both"/>
        <w:rPr>
          <w:rFonts w:ascii="Garamond" w:eastAsiaTheme="minorHAnsi" w:hAnsi="Garamond"/>
          <w:color w:val="000000"/>
          <w:lang w:val="en-US" w:eastAsia="en-US"/>
        </w:rPr>
      </w:pPr>
      <w:r w:rsidRPr="00710F00">
        <w:rPr>
          <w:rFonts w:ascii="Garamond" w:eastAsiaTheme="minorHAnsi" w:hAnsi="Garamond"/>
          <w:b/>
          <w:color w:val="000000"/>
          <w:lang w:val="en-US" w:eastAsia="en-US"/>
        </w:rPr>
        <w:t>Extra-Judicial Killings:</w:t>
      </w:r>
      <w:r w:rsidRPr="00710F00">
        <w:rPr>
          <w:rFonts w:ascii="Garamond" w:eastAsiaTheme="minorHAnsi" w:hAnsi="Garamond"/>
          <w:color w:val="000000"/>
          <w:lang w:val="en-US" w:eastAsia="en-US"/>
        </w:rPr>
        <w:t xml:space="preserve"> Human rights groups documented that 53 people died as a result of physical and psychological torture but described by authorities as </w:t>
      </w:r>
      <w:r w:rsidR="007D162D"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suicides</w:t>
      </w:r>
      <w:r w:rsidR="007D162D"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 xml:space="preserve"> in what appears to be a cover-up. </w:t>
      </w:r>
    </w:p>
    <w:p w14:paraId="56438692" w14:textId="77777777" w:rsidR="00561A19" w:rsidRPr="00710F00" w:rsidRDefault="00561A19" w:rsidP="00E24BF2">
      <w:pPr>
        <w:spacing w:line="276" w:lineRule="auto"/>
        <w:jc w:val="both"/>
        <w:rPr>
          <w:rFonts w:ascii="Garamond" w:eastAsiaTheme="minorHAnsi" w:hAnsi="Garamond"/>
          <w:lang w:val="en-US" w:eastAsia="en-US"/>
        </w:rPr>
      </w:pPr>
    </w:p>
    <w:p w14:paraId="749F99A5" w14:textId="7ADEAE2E" w:rsidR="00B71098" w:rsidRPr="00710F00" w:rsidRDefault="007D162D" w:rsidP="007D162D">
      <w:pPr>
        <w:spacing w:line="276" w:lineRule="auto"/>
        <w:rPr>
          <w:rFonts w:ascii="Garamond" w:eastAsiaTheme="minorHAnsi" w:hAnsi="Garamond"/>
          <w:color w:val="000000"/>
          <w:lang w:val="en-US" w:eastAsia="en-US"/>
        </w:rPr>
      </w:pPr>
      <w:r w:rsidRPr="00710F00">
        <w:rPr>
          <w:rFonts w:ascii="Garamond" w:eastAsiaTheme="minorHAnsi" w:hAnsi="Garamond"/>
          <w:b/>
          <w:color w:val="000000"/>
          <w:lang w:val="en-US" w:eastAsia="en-US"/>
        </w:rPr>
        <w:t>Enforced D</w:t>
      </w:r>
      <w:r w:rsidR="00B71098" w:rsidRPr="00710F00">
        <w:rPr>
          <w:rFonts w:ascii="Garamond" w:eastAsiaTheme="minorHAnsi" w:hAnsi="Garamond"/>
          <w:b/>
          <w:color w:val="000000"/>
          <w:lang w:val="en-US" w:eastAsia="en-US"/>
        </w:rPr>
        <w:t>isappearances:</w:t>
      </w:r>
      <w:r w:rsidR="00B71098" w:rsidRPr="00710F00">
        <w:rPr>
          <w:rFonts w:ascii="Garamond" w:eastAsiaTheme="minorHAnsi" w:hAnsi="Garamond"/>
          <w:color w:val="000000"/>
          <w:lang w:val="en-US" w:eastAsia="en-US"/>
        </w:rPr>
        <w:t xml:space="preserve"> It has been acknowledged by the media and government officials that the intelligence agency has been tasked to eliminate i</w:t>
      </w:r>
      <w:r w:rsidR="0022776B" w:rsidRPr="00710F00">
        <w:rPr>
          <w:rFonts w:ascii="Garamond" w:eastAsiaTheme="minorHAnsi" w:hAnsi="Garamond"/>
          <w:color w:val="000000"/>
          <w:lang w:val="en-US" w:eastAsia="en-US"/>
        </w:rPr>
        <w:t xml:space="preserve">ndividuals associated with the </w:t>
      </w:r>
      <w:r w:rsidR="00FA2F42">
        <w:rPr>
          <w:rFonts w:ascii="Garamond" w:eastAsiaTheme="minorHAnsi" w:hAnsi="Garamond"/>
          <w:color w:val="000000"/>
          <w:lang w:val="en-US" w:eastAsia="en-US"/>
        </w:rPr>
        <w:t>Movement</w:t>
      </w:r>
      <w:r w:rsidR="00B71098" w:rsidRPr="00710F00">
        <w:rPr>
          <w:rFonts w:ascii="Garamond" w:eastAsiaTheme="minorHAnsi" w:hAnsi="Garamond"/>
          <w:color w:val="000000"/>
          <w:lang w:val="en-US" w:eastAsia="en-US"/>
        </w:rPr>
        <w:t>. In connection with this, a persistent pattern of politically-motivated murder and "disappearances" have emerged. So far there have been 20 political disappearance cases in Turkey and abroad.</w:t>
      </w:r>
    </w:p>
    <w:p w14:paraId="778E76F6" w14:textId="77777777" w:rsidR="00561A19" w:rsidRPr="00710F00" w:rsidRDefault="00561A19" w:rsidP="00E24BF2">
      <w:pPr>
        <w:spacing w:line="276" w:lineRule="auto"/>
        <w:jc w:val="both"/>
        <w:rPr>
          <w:rFonts w:ascii="Garamond" w:eastAsiaTheme="minorHAnsi" w:hAnsi="Garamond"/>
          <w:lang w:val="en-US" w:eastAsia="en-US"/>
        </w:rPr>
      </w:pPr>
    </w:p>
    <w:p w14:paraId="29D64268" w14:textId="14C277D6" w:rsidR="00B71098" w:rsidRPr="00710F00" w:rsidRDefault="00B71098" w:rsidP="000125A2">
      <w:pPr>
        <w:spacing w:line="276" w:lineRule="auto"/>
        <w:jc w:val="both"/>
        <w:rPr>
          <w:rFonts w:ascii="Garamond" w:eastAsiaTheme="minorHAnsi" w:hAnsi="Garamond"/>
          <w:lang w:val="en-US" w:eastAsia="en-US"/>
        </w:rPr>
      </w:pPr>
      <w:r w:rsidRPr="00710F00">
        <w:rPr>
          <w:rFonts w:ascii="Garamond" w:eastAsiaTheme="minorHAnsi" w:hAnsi="Garamond"/>
          <w:b/>
          <w:color w:val="000000"/>
          <w:lang w:val="en-US" w:eastAsia="en-US"/>
        </w:rPr>
        <w:t>Persecution and Collective Punishment:</w:t>
      </w:r>
      <w:r w:rsidRPr="00710F00">
        <w:rPr>
          <w:rFonts w:ascii="Garamond" w:eastAsiaTheme="minorHAnsi" w:hAnsi="Garamond"/>
          <w:color w:val="000000"/>
          <w:lang w:val="en-US" w:eastAsia="en-US"/>
        </w:rPr>
        <w:t xml:space="preserve"> The govern</w:t>
      </w:r>
      <w:r w:rsidR="0022776B" w:rsidRPr="00710F00">
        <w:rPr>
          <w:rFonts w:ascii="Garamond" w:eastAsiaTheme="minorHAnsi" w:hAnsi="Garamond"/>
          <w:color w:val="000000"/>
          <w:lang w:val="en-US" w:eastAsia="en-US"/>
        </w:rPr>
        <w:t>ment has purged approximately 14</w:t>
      </w:r>
      <w:r w:rsidRPr="00710F00">
        <w:rPr>
          <w:rFonts w:ascii="Garamond" w:eastAsiaTheme="minorHAnsi" w:hAnsi="Garamond"/>
          <w:color w:val="000000"/>
          <w:lang w:val="en-US" w:eastAsia="en-US"/>
        </w:rPr>
        <w:t xml:space="preserve">0,000 public employees without any effective administrative investigation or judicial probe. The purge has affected up to 500,000 people, counting in the families of the dismissed.  Government employees are fired without any investigation and they are denied positions in any other government agency. Private companies offering employment to such individuals are monitored and threatened. Professional licenses of teachers and other professionals such as doctors and academicians are canceled. School diplomas of professionals are invalidated. The dismissed are being socially stigmatized because their names are being published in the Official Gazette </w:t>
      </w:r>
      <w:r w:rsidR="0022776B" w:rsidRPr="00710F00">
        <w:rPr>
          <w:rFonts w:ascii="Garamond" w:eastAsiaTheme="minorHAnsi" w:hAnsi="Garamond"/>
          <w:color w:val="000000"/>
          <w:lang w:val="en-US" w:eastAsia="en-US"/>
        </w:rPr>
        <w:t xml:space="preserve">labelled as “terrorist” </w:t>
      </w:r>
      <w:r w:rsidRPr="00710F00">
        <w:rPr>
          <w:rFonts w:ascii="Garamond" w:eastAsiaTheme="minorHAnsi" w:hAnsi="Garamond"/>
          <w:color w:val="000000"/>
          <w:lang w:val="en-US" w:eastAsia="en-US"/>
        </w:rPr>
        <w:t xml:space="preserve">without any trials and convictions. With the publicizing of their names, those people are being declared putschists or terrorists before the public. In other words, they are being blacklisted and left to die a </w:t>
      </w:r>
      <w:r w:rsidR="0022776B"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civil death</w:t>
      </w:r>
      <w:r w:rsidR="0022776B" w:rsidRPr="00710F00">
        <w:rPr>
          <w:rFonts w:ascii="Garamond" w:eastAsiaTheme="minorHAnsi" w:hAnsi="Garamond"/>
          <w:color w:val="000000"/>
          <w:lang w:val="en-US" w:eastAsia="en-US"/>
        </w:rPr>
        <w:t>”</w:t>
      </w:r>
      <w:r w:rsidRPr="00710F00">
        <w:rPr>
          <w:rFonts w:ascii="Garamond" w:eastAsiaTheme="minorHAnsi" w:hAnsi="Garamond"/>
          <w:color w:val="000000"/>
          <w:lang w:val="en-US" w:eastAsia="en-US"/>
        </w:rPr>
        <w:t xml:space="preserve">. The government restricted foreign travel for more than 130,000 citizens accused of links to the Gulen </w:t>
      </w:r>
      <w:r w:rsidR="00FA2F42">
        <w:rPr>
          <w:rFonts w:ascii="Garamond" w:eastAsiaTheme="minorHAnsi" w:hAnsi="Garamond"/>
          <w:color w:val="000000"/>
          <w:lang w:val="en-US" w:eastAsia="en-US"/>
        </w:rPr>
        <w:t>Movement</w:t>
      </w:r>
      <w:r w:rsidRPr="00710F00">
        <w:rPr>
          <w:rFonts w:ascii="Garamond" w:eastAsiaTheme="minorHAnsi" w:hAnsi="Garamond"/>
          <w:color w:val="000000"/>
          <w:lang w:val="en-US" w:eastAsia="en-US"/>
        </w:rPr>
        <w:t xml:space="preserve"> after the failed coup attempt. In total, including family members of dismissed people about 500.000 people have been affected.</w:t>
      </w:r>
    </w:p>
    <w:p w14:paraId="1BBE662D" w14:textId="77777777" w:rsidR="00B71098" w:rsidRPr="00710F00" w:rsidRDefault="00B71098" w:rsidP="00E24BF2">
      <w:pPr>
        <w:spacing w:line="276" w:lineRule="auto"/>
        <w:rPr>
          <w:rFonts w:ascii="Garamond" w:hAnsi="Garamond"/>
          <w:lang w:val="en-US" w:eastAsia="en-US"/>
        </w:rPr>
      </w:pPr>
    </w:p>
    <w:p w14:paraId="46D09FB0" w14:textId="487746A0" w:rsidR="00FF4A33" w:rsidRPr="00710F00" w:rsidRDefault="00B71098" w:rsidP="000523B6">
      <w:pPr>
        <w:spacing w:line="276" w:lineRule="auto"/>
        <w:jc w:val="both"/>
        <w:rPr>
          <w:rFonts w:ascii="Garamond" w:eastAsiaTheme="minorHAnsi" w:hAnsi="Garamond"/>
          <w:color w:val="000000"/>
          <w:lang w:val="en-US" w:eastAsia="en-US"/>
        </w:rPr>
      </w:pPr>
      <w:r w:rsidRPr="00710F00">
        <w:rPr>
          <w:rFonts w:ascii="Garamond" w:eastAsiaTheme="minorHAnsi" w:hAnsi="Garamond"/>
          <w:color w:val="000000"/>
          <w:lang w:val="en-US" w:eastAsia="en-US"/>
        </w:rPr>
        <w:t>2099 schools and universities, 1125 associations, 560 foundations, 19 trade unions, 54 hospitals, shut down. All movable and immovable properties of closed institutions, foundations, hospital, and uni</w:t>
      </w:r>
      <w:r w:rsidRPr="00710F00">
        <w:rPr>
          <w:rFonts w:ascii="Garamond" w:eastAsiaTheme="minorHAnsi" w:hAnsi="Garamond"/>
          <w:color w:val="000000"/>
          <w:lang w:val="en-US" w:eastAsia="en-US"/>
        </w:rPr>
        <w:lastRenderedPageBreak/>
        <w:t>versities were transfe</w:t>
      </w:r>
      <w:r w:rsidR="0022776B" w:rsidRPr="00710F00">
        <w:rPr>
          <w:rFonts w:ascii="Garamond" w:eastAsiaTheme="minorHAnsi" w:hAnsi="Garamond"/>
          <w:color w:val="000000"/>
          <w:lang w:val="en-US" w:eastAsia="en-US"/>
        </w:rPr>
        <w:t>rred to the Treasury without compensation</w:t>
      </w:r>
      <w:r w:rsidRPr="00710F00">
        <w:rPr>
          <w:rFonts w:ascii="Garamond" w:eastAsiaTheme="minorHAnsi" w:hAnsi="Garamond"/>
          <w:color w:val="000000"/>
          <w:lang w:val="en-US" w:eastAsia="en-US"/>
        </w:rPr>
        <w:t>.</w:t>
      </w:r>
      <w:r w:rsidR="0022776B" w:rsidRPr="00710F00">
        <w:rPr>
          <w:rFonts w:ascii="Garamond" w:eastAsiaTheme="minorHAnsi" w:hAnsi="Garamond"/>
          <w:color w:val="000000"/>
          <w:lang w:val="en-US" w:eastAsia="en-US"/>
        </w:rPr>
        <w:t xml:space="preserve"> </w:t>
      </w:r>
      <w:r w:rsidRPr="00710F00">
        <w:rPr>
          <w:rFonts w:ascii="Garamond" w:eastAsiaTheme="minorHAnsi" w:hAnsi="Garamond"/>
          <w:color w:val="000000"/>
          <w:lang w:val="en-US" w:eastAsia="en-US"/>
        </w:rPr>
        <w:t xml:space="preserve">195 media outlets, including 45 newspapers, 16 TV channels, </w:t>
      </w:r>
      <w:r w:rsidR="0022776B" w:rsidRPr="00710F00">
        <w:rPr>
          <w:rFonts w:ascii="Garamond" w:eastAsiaTheme="minorHAnsi" w:hAnsi="Garamond"/>
          <w:color w:val="000000"/>
          <w:lang w:val="en-US" w:eastAsia="en-US"/>
        </w:rPr>
        <w:t xml:space="preserve">3 </w:t>
      </w:r>
      <w:r w:rsidRPr="00710F00">
        <w:rPr>
          <w:rFonts w:ascii="Garamond" w:eastAsiaTheme="minorHAnsi" w:hAnsi="Garamond"/>
          <w:color w:val="000000"/>
          <w:lang w:val="en-US" w:eastAsia="en-US"/>
        </w:rPr>
        <w:t xml:space="preserve">news agencies, 23 radio stations, 15 magazines and 29 publishing houses were closed with alleged ties to Gulen </w:t>
      </w:r>
      <w:r w:rsidR="00FA2F42">
        <w:rPr>
          <w:rFonts w:ascii="Garamond" w:eastAsiaTheme="minorHAnsi" w:hAnsi="Garamond"/>
          <w:color w:val="000000"/>
          <w:lang w:val="en-US" w:eastAsia="en-US"/>
        </w:rPr>
        <w:t>Movement</w:t>
      </w:r>
    </w:p>
    <w:p w14:paraId="0986F97B" w14:textId="77777777" w:rsidR="00C30FB7" w:rsidRDefault="00C30FB7" w:rsidP="000523B6">
      <w:pPr>
        <w:spacing w:line="276" w:lineRule="auto"/>
        <w:jc w:val="both"/>
        <w:rPr>
          <w:rFonts w:ascii="Garamond" w:eastAsiaTheme="minorHAnsi" w:hAnsi="Garamond"/>
          <w:color w:val="000000"/>
          <w:sz w:val="26"/>
          <w:szCs w:val="26"/>
          <w:lang w:val="en-US" w:eastAsia="en-US"/>
        </w:rPr>
      </w:pPr>
    </w:p>
    <w:p w14:paraId="520C9EAF" w14:textId="45D14EC8" w:rsidR="0022776B" w:rsidRPr="00710F00" w:rsidRDefault="0022776B" w:rsidP="0022776B">
      <w:pPr>
        <w:spacing w:after="160"/>
        <w:jc w:val="both"/>
        <w:rPr>
          <w:rFonts w:ascii="Garamond" w:eastAsiaTheme="minorHAnsi" w:hAnsi="Garamond"/>
          <w:b/>
          <w:bCs/>
          <w:color w:val="000000"/>
          <w:lang w:val="en-US" w:eastAsia="en-US"/>
        </w:rPr>
      </w:pPr>
      <w:r w:rsidRPr="00710F00">
        <w:rPr>
          <w:rFonts w:ascii="Garamond" w:eastAsiaTheme="minorHAnsi" w:hAnsi="Garamond"/>
          <w:b/>
          <w:bCs/>
          <w:color w:val="000000"/>
          <w:lang w:val="en-US" w:eastAsia="en-US"/>
        </w:rPr>
        <w:t>VI. INDICATE INTERNAL STEPS, INCLUDING DOMESTIC REMEDIES, TAKEN ESPECIALLY WITH THE LEGAL AND ADMINISTRATIVE AUTHORITIES, PARTICULARLY FOR THE PURPOSE OF ESTABLISHING THE DETENTION AND, AS APPROPRIATE, THEIR RESULTS OR THE REASONS WHY SUCH STEPS OR REMEDIES WERE INEFFECTIVE OR WHY THEY WERE NOT TAKEN</w:t>
      </w:r>
      <w:r w:rsidR="007D280E" w:rsidRPr="00710F00">
        <w:rPr>
          <w:rFonts w:ascii="Garamond" w:eastAsiaTheme="minorHAnsi" w:hAnsi="Garamond"/>
          <w:b/>
          <w:bCs/>
          <w:color w:val="000000"/>
          <w:lang w:val="en-US" w:eastAsia="en-US"/>
        </w:rPr>
        <w:t>:</w:t>
      </w:r>
    </w:p>
    <w:p w14:paraId="0EFC4E9C" w14:textId="77777777" w:rsidR="00C30FB7" w:rsidRDefault="00C30FB7" w:rsidP="000523B6">
      <w:pPr>
        <w:spacing w:line="276" w:lineRule="auto"/>
        <w:jc w:val="both"/>
        <w:rPr>
          <w:rFonts w:ascii="Garamond" w:eastAsiaTheme="minorHAnsi" w:hAnsi="Garamond"/>
          <w:color w:val="000000"/>
          <w:sz w:val="26"/>
          <w:szCs w:val="26"/>
          <w:highlight w:val="yellow"/>
          <w:lang w:eastAsia="en-US"/>
        </w:rPr>
      </w:pPr>
    </w:p>
    <w:p w14:paraId="4432DE80" w14:textId="540BFCDB" w:rsidR="00387A9B" w:rsidRPr="007D280E" w:rsidRDefault="00AF2883" w:rsidP="007D280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Pr>
          <w:rFonts w:ascii="Garamond" w:eastAsiaTheme="minorHAnsi" w:hAnsi="Garamond"/>
          <w:bCs/>
          <w:lang w:eastAsia="en-US"/>
        </w:rPr>
        <w:t xml:space="preserve">Başvuru </w:t>
      </w:r>
      <w:r w:rsidR="00387A9B" w:rsidRPr="000F5754">
        <w:rPr>
          <w:rFonts w:ascii="Garamond" w:eastAsiaTheme="minorHAnsi" w:hAnsi="Garamond"/>
          <w:bCs/>
          <w:lang w:eastAsia="en-US"/>
        </w:rPr>
        <w:t xml:space="preserve">konusunda </w:t>
      </w:r>
      <w:r>
        <w:rPr>
          <w:rFonts w:ascii="Garamond" w:eastAsiaTheme="minorHAnsi" w:hAnsi="Garamond"/>
          <w:bCs/>
          <w:lang w:eastAsia="en-US"/>
        </w:rPr>
        <w:t xml:space="preserve">iç </w:t>
      </w:r>
      <w:r w:rsidR="00387A9B" w:rsidRPr="000F5754">
        <w:rPr>
          <w:rFonts w:ascii="Garamond" w:eastAsiaTheme="minorHAnsi" w:hAnsi="Garamond"/>
          <w:bCs/>
          <w:lang w:eastAsia="en-US"/>
        </w:rPr>
        <w:t xml:space="preserve">hukuk </w:t>
      </w:r>
      <w:r w:rsidR="007D280E" w:rsidRPr="000F5754">
        <w:rPr>
          <w:rFonts w:ascii="Garamond" w:eastAsiaTheme="minorHAnsi" w:hAnsi="Garamond"/>
          <w:bCs/>
          <w:lang w:eastAsia="en-US"/>
        </w:rPr>
        <w:t>yollarının</w:t>
      </w:r>
      <w:r w:rsidR="00387A9B" w:rsidRPr="000F5754">
        <w:rPr>
          <w:rFonts w:ascii="Garamond" w:eastAsiaTheme="minorHAnsi" w:hAnsi="Garamond"/>
          <w:bCs/>
          <w:lang w:eastAsia="en-US"/>
        </w:rPr>
        <w:t xml:space="preserve"> </w:t>
      </w:r>
      <w:r w:rsidR="007D280E" w:rsidRPr="000F5754">
        <w:rPr>
          <w:rFonts w:ascii="Garamond" w:eastAsiaTheme="minorHAnsi" w:hAnsi="Garamond"/>
          <w:bCs/>
          <w:lang w:eastAsia="en-US"/>
        </w:rPr>
        <w:t>tüketilmesi</w:t>
      </w:r>
      <w:r w:rsidR="00387A9B" w:rsidRPr="000F5754">
        <w:rPr>
          <w:rFonts w:ascii="Garamond" w:eastAsiaTheme="minorHAnsi" w:hAnsi="Garamond"/>
          <w:bCs/>
          <w:lang w:eastAsia="en-US"/>
        </w:rPr>
        <w:t xml:space="preserve"> </w:t>
      </w:r>
      <w:r w:rsidR="007D280E" w:rsidRPr="000F5754">
        <w:rPr>
          <w:rFonts w:ascii="Garamond" w:eastAsiaTheme="minorHAnsi" w:hAnsi="Garamond"/>
          <w:bCs/>
          <w:lang w:eastAsia="en-US"/>
        </w:rPr>
        <w:t>koşulu</w:t>
      </w:r>
      <w:r w:rsidR="00387A9B" w:rsidRPr="000F5754">
        <w:rPr>
          <w:rFonts w:ascii="Garamond" w:eastAsiaTheme="minorHAnsi" w:hAnsi="Garamond"/>
          <w:bCs/>
          <w:lang w:eastAsia="en-US"/>
        </w:rPr>
        <w:t xml:space="preserve"> aranmamakla birlikte, </w:t>
      </w:r>
      <w:r>
        <w:rPr>
          <w:rFonts w:ascii="Garamond" w:eastAsiaTheme="minorHAnsi" w:hAnsi="Garamond"/>
          <w:bCs/>
          <w:lang w:eastAsia="en-US"/>
        </w:rPr>
        <w:t xml:space="preserve">başvuru </w:t>
      </w:r>
      <w:r w:rsidR="00387A9B" w:rsidRPr="000F5754">
        <w:rPr>
          <w:rFonts w:ascii="Garamond" w:eastAsiaTheme="minorHAnsi" w:hAnsi="Garamond"/>
          <w:bCs/>
          <w:lang w:eastAsia="en-US"/>
        </w:rPr>
        <w:t>formunda bu konuda bir bilgi sorulmaktad</w:t>
      </w:r>
      <w:r>
        <w:rPr>
          <w:rFonts w:ascii="Garamond" w:eastAsiaTheme="minorHAnsi" w:hAnsi="Garamond"/>
          <w:bCs/>
          <w:lang w:eastAsia="en-US"/>
        </w:rPr>
        <w:t>ı</w:t>
      </w:r>
      <w:r w:rsidR="00387A9B" w:rsidRPr="000F5754">
        <w:rPr>
          <w:rFonts w:ascii="Garamond" w:eastAsiaTheme="minorHAnsi" w:hAnsi="Garamond"/>
          <w:bCs/>
          <w:lang w:eastAsia="en-US"/>
        </w:rPr>
        <w:t>r.</w:t>
      </w:r>
      <w:r w:rsidR="00C30FB7" w:rsidRPr="000F5754">
        <w:rPr>
          <w:rFonts w:ascii="Garamond" w:eastAsiaTheme="minorHAnsi" w:hAnsi="Garamond"/>
          <w:bCs/>
          <w:lang w:eastAsia="en-US"/>
        </w:rPr>
        <w:t xml:space="preserve"> </w:t>
      </w:r>
      <w:r w:rsidR="00387A9B" w:rsidRPr="000F5754">
        <w:rPr>
          <w:rFonts w:ascii="Garamond" w:eastAsiaTheme="minorHAnsi" w:hAnsi="Garamond"/>
          <w:bCs/>
          <w:lang w:eastAsia="en-US"/>
        </w:rPr>
        <w:t xml:space="preserve">Bu </w:t>
      </w:r>
      <w:r w:rsidR="007D280E" w:rsidRPr="000F5754">
        <w:rPr>
          <w:rFonts w:ascii="Garamond" w:eastAsiaTheme="minorHAnsi" w:hAnsi="Garamond"/>
          <w:bCs/>
          <w:lang w:eastAsia="en-US"/>
        </w:rPr>
        <w:t>bölümde</w:t>
      </w:r>
      <w:r w:rsidR="00387A9B" w:rsidRPr="000F5754">
        <w:rPr>
          <w:rFonts w:ascii="Garamond" w:eastAsiaTheme="minorHAnsi" w:hAnsi="Garamond"/>
          <w:bCs/>
          <w:lang w:eastAsia="en-US"/>
        </w:rPr>
        <w:t xml:space="preserve"> </w:t>
      </w:r>
      <w:r w:rsidR="007D280E" w:rsidRPr="000F5754">
        <w:rPr>
          <w:rFonts w:ascii="Garamond" w:eastAsiaTheme="minorHAnsi" w:hAnsi="Garamond"/>
          <w:bCs/>
          <w:lang w:eastAsia="en-US"/>
        </w:rPr>
        <w:t>tutukluluğa</w:t>
      </w:r>
      <w:r w:rsidR="00C30FB7" w:rsidRPr="000F5754">
        <w:rPr>
          <w:rFonts w:ascii="Garamond" w:eastAsiaTheme="minorHAnsi" w:hAnsi="Garamond"/>
          <w:bCs/>
          <w:lang w:eastAsia="en-US"/>
        </w:rPr>
        <w:t xml:space="preserve"> </w:t>
      </w:r>
      <w:r w:rsidR="00387A9B" w:rsidRPr="000F5754">
        <w:rPr>
          <w:rFonts w:ascii="Garamond" w:eastAsiaTheme="minorHAnsi" w:hAnsi="Garamond"/>
          <w:bCs/>
          <w:lang w:eastAsia="en-US"/>
        </w:rPr>
        <w:t>kar</w:t>
      </w:r>
      <w:r w:rsidR="007D280E" w:rsidRPr="000F5754">
        <w:rPr>
          <w:rFonts w:ascii="Garamond" w:eastAsiaTheme="minorHAnsi" w:hAnsi="Garamond"/>
          <w:bCs/>
          <w:lang w:eastAsia="en-US"/>
        </w:rPr>
        <w:t>şı</w:t>
      </w:r>
      <w:r w:rsidR="00387A9B" w:rsidRPr="000F5754">
        <w:rPr>
          <w:rFonts w:ascii="Garamond" w:eastAsiaTheme="minorHAnsi" w:hAnsi="Garamond"/>
          <w:bCs/>
          <w:lang w:eastAsia="en-US"/>
        </w:rPr>
        <w:t xml:space="preserve"> yap</w:t>
      </w:r>
      <w:r w:rsidR="007D280E" w:rsidRPr="000F5754">
        <w:rPr>
          <w:rFonts w:ascii="Garamond" w:eastAsiaTheme="minorHAnsi" w:hAnsi="Garamond"/>
          <w:bCs/>
          <w:lang w:eastAsia="en-US"/>
        </w:rPr>
        <w:t>ı</w:t>
      </w:r>
      <w:r w:rsidR="00387A9B" w:rsidRPr="000F5754">
        <w:rPr>
          <w:rFonts w:ascii="Garamond" w:eastAsiaTheme="minorHAnsi" w:hAnsi="Garamond"/>
          <w:bCs/>
          <w:lang w:eastAsia="en-US"/>
        </w:rPr>
        <w:t xml:space="preserve">lan itirazlara </w:t>
      </w:r>
      <w:r w:rsidR="00C30FB7" w:rsidRPr="000F5754">
        <w:rPr>
          <w:rFonts w:ascii="Garamond" w:eastAsiaTheme="minorHAnsi" w:hAnsi="Garamond"/>
          <w:bCs/>
          <w:lang w:eastAsia="en-US"/>
        </w:rPr>
        <w:t>rağmen sonuç alın</w:t>
      </w:r>
      <w:r>
        <w:rPr>
          <w:rFonts w:ascii="Garamond" w:eastAsiaTheme="minorHAnsi" w:hAnsi="Garamond"/>
          <w:bCs/>
          <w:lang w:eastAsia="en-US"/>
        </w:rPr>
        <w:t>a</w:t>
      </w:r>
      <w:r w:rsidR="00C30FB7" w:rsidRPr="000F5754">
        <w:rPr>
          <w:rFonts w:ascii="Garamond" w:eastAsiaTheme="minorHAnsi" w:hAnsi="Garamond"/>
          <w:bCs/>
          <w:lang w:eastAsia="en-US"/>
        </w:rPr>
        <w:t>madığı</w:t>
      </w:r>
      <w:r w:rsidR="00387A9B" w:rsidRPr="000F5754">
        <w:rPr>
          <w:rFonts w:ascii="Garamond" w:eastAsiaTheme="minorHAnsi" w:hAnsi="Garamond"/>
          <w:bCs/>
          <w:lang w:eastAsia="en-US"/>
        </w:rPr>
        <w:t xml:space="preserve">, </w:t>
      </w:r>
      <w:r w:rsidR="00C30FB7" w:rsidRPr="000F5754">
        <w:rPr>
          <w:rFonts w:ascii="Garamond" w:eastAsiaTheme="minorHAnsi" w:hAnsi="Garamond"/>
          <w:bCs/>
          <w:lang w:eastAsia="en-US"/>
        </w:rPr>
        <w:t xml:space="preserve">mahkemelerin bağımsız </w:t>
      </w:r>
      <w:r w:rsidR="00387A9B" w:rsidRPr="000F5754">
        <w:rPr>
          <w:rFonts w:ascii="Garamond" w:eastAsiaTheme="minorHAnsi" w:hAnsi="Garamond"/>
          <w:bCs/>
          <w:lang w:eastAsia="en-US"/>
        </w:rPr>
        <w:t>olmamas</w:t>
      </w:r>
      <w:r w:rsidR="007D280E" w:rsidRPr="000F5754">
        <w:rPr>
          <w:rFonts w:ascii="Garamond" w:eastAsiaTheme="minorHAnsi" w:hAnsi="Garamond"/>
          <w:bCs/>
          <w:lang w:eastAsia="en-US"/>
        </w:rPr>
        <w:t>ı</w:t>
      </w:r>
      <w:r w:rsidR="00387A9B" w:rsidRPr="000F5754">
        <w:rPr>
          <w:rFonts w:ascii="Garamond" w:eastAsiaTheme="minorHAnsi" w:hAnsi="Garamond"/>
          <w:bCs/>
          <w:lang w:eastAsia="en-US"/>
        </w:rPr>
        <w:t xml:space="preserve"> nedeniyle </w:t>
      </w:r>
      <w:r w:rsidR="00C30FB7" w:rsidRPr="000F5754">
        <w:rPr>
          <w:rFonts w:ascii="Garamond" w:eastAsiaTheme="minorHAnsi" w:hAnsi="Garamond"/>
          <w:bCs/>
          <w:lang w:eastAsia="en-US"/>
        </w:rPr>
        <w:t>itirazların reddedildiği</w:t>
      </w:r>
      <w:r w:rsidR="00387A9B" w:rsidRPr="000F5754">
        <w:rPr>
          <w:rFonts w:ascii="Garamond" w:eastAsiaTheme="minorHAnsi" w:hAnsi="Garamond"/>
          <w:bCs/>
          <w:lang w:eastAsia="en-US"/>
        </w:rPr>
        <w:t xml:space="preserve">, pratikte </w:t>
      </w:r>
      <w:r w:rsidR="00C30FB7" w:rsidRPr="000F5754">
        <w:rPr>
          <w:rFonts w:ascii="Garamond" w:eastAsiaTheme="minorHAnsi" w:hAnsi="Garamond"/>
          <w:bCs/>
          <w:lang w:eastAsia="en-US"/>
        </w:rPr>
        <w:t xml:space="preserve">iç </w:t>
      </w:r>
      <w:r w:rsidR="007D280E" w:rsidRPr="000F5754">
        <w:rPr>
          <w:rFonts w:ascii="Garamond" w:eastAsiaTheme="minorHAnsi" w:hAnsi="Garamond"/>
          <w:bCs/>
          <w:lang w:eastAsia="en-US"/>
        </w:rPr>
        <w:t>hukukun etkili olmadığı kı</w:t>
      </w:r>
      <w:r w:rsidR="00387A9B" w:rsidRPr="000F5754">
        <w:rPr>
          <w:rFonts w:ascii="Garamond" w:eastAsiaTheme="minorHAnsi" w:hAnsi="Garamond"/>
          <w:bCs/>
          <w:lang w:eastAsia="en-US"/>
        </w:rPr>
        <w:t xml:space="preserve">saca </w:t>
      </w:r>
      <w:r w:rsidR="00C30FB7" w:rsidRPr="000F5754">
        <w:rPr>
          <w:rFonts w:ascii="Garamond" w:eastAsiaTheme="minorHAnsi" w:hAnsi="Garamond"/>
          <w:bCs/>
          <w:lang w:eastAsia="en-US"/>
        </w:rPr>
        <w:t>yazılmalıdır</w:t>
      </w:r>
      <w:r w:rsidR="00387A9B" w:rsidRPr="007D280E">
        <w:rPr>
          <w:rFonts w:ascii="Garamond" w:eastAsiaTheme="minorHAnsi" w:hAnsi="Garamond"/>
          <w:bCs/>
          <w:sz w:val="26"/>
          <w:szCs w:val="26"/>
          <w:lang w:eastAsia="en-US"/>
        </w:rPr>
        <w:t>.</w:t>
      </w:r>
    </w:p>
    <w:p w14:paraId="377AFC1E" w14:textId="4B1C4712" w:rsidR="00D7376E" w:rsidRDefault="00D7376E" w:rsidP="000523B6">
      <w:pPr>
        <w:spacing w:line="276" w:lineRule="auto"/>
        <w:jc w:val="both"/>
        <w:rPr>
          <w:rFonts w:ascii="Garamond" w:eastAsiaTheme="minorHAnsi" w:hAnsi="Garamond"/>
          <w:color w:val="000000"/>
          <w:sz w:val="26"/>
          <w:szCs w:val="26"/>
          <w:lang w:eastAsia="en-US"/>
        </w:rPr>
      </w:pPr>
    </w:p>
    <w:p w14:paraId="0426E45E" w14:textId="0871D196" w:rsidR="00D7376E" w:rsidRPr="00710F00" w:rsidRDefault="00D7376E" w:rsidP="0075703A">
      <w:pPr>
        <w:spacing w:line="276" w:lineRule="auto"/>
        <w:jc w:val="both"/>
        <w:rPr>
          <w:rFonts w:ascii="Garamond" w:eastAsiaTheme="minorHAnsi" w:hAnsi="Garamond"/>
          <w:lang w:eastAsia="en-US"/>
        </w:rPr>
      </w:pPr>
      <w:r w:rsidRPr="00710F00">
        <w:rPr>
          <w:rFonts w:ascii="Garamond" w:eastAsiaTheme="minorHAnsi" w:hAnsi="Garamond"/>
          <w:lang w:eastAsia="en-US"/>
        </w:rPr>
        <w:t xml:space="preserve">The Petitioner’s ability to pursue domestic remedies with legal and administrative authorities, has been limited by significant restrictions on </w:t>
      </w:r>
      <w:r w:rsidRPr="00710F00">
        <w:rPr>
          <w:rFonts w:ascii="Garamond" w:eastAsiaTheme="minorHAnsi" w:hAnsi="Garamond"/>
          <w:highlight w:val="yellow"/>
          <w:lang w:eastAsia="en-US"/>
        </w:rPr>
        <w:t>his</w:t>
      </w:r>
      <w:r w:rsidRPr="00710F00">
        <w:rPr>
          <w:rFonts w:ascii="Garamond" w:eastAsiaTheme="minorHAnsi" w:hAnsi="Garamond"/>
          <w:lang w:eastAsia="en-US"/>
        </w:rPr>
        <w:t xml:space="preserve"> </w:t>
      </w:r>
      <w:r w:rsidR="00022316" w:rsidRPr="00022316">
        <w:rPr>
          <w:rFonts w:ascii="Garamond" w:eastAsiaTheme="minorHAnsi" w:hAnsi="Garamond"/>
          <w:highlight w:val="yellow"/>
          <w:lang w:eastAsia="en-US"/>
        </w:rPr>
        <w:t>or her</w:t>
      </w:r>
      <w:r w:rsidR="00022316">
        <w:rPr>
          <w:rFonts w:ascii="Garamond" w:eastAsiaTheme="minorHAnsi" w:hAnsi="Garamond"/>
          <w:lang w:eastAsia="en-US"/>
        </w:rPr>
        <w:t xml:space="preserve"> </w:t>
      </w:r>
      <w:r w:rsidRPr="00710F00">
        <w:rPr>
          <w:rFonts w:ascii="Garamond" w:eastAsiaTheme="minorHAnsi" w:hAnsi="Garamond"/>
          <w:lang w:eastAsia="en-US"/>
        </w:rPr>
        <w:t xml:space="preserve">access to justice. </w:t>
      </w:r>
      <w:r w:rsidR="0075703A" w:rsidRPr="00710F00">
        <w:rPr>
          <w:rFonts w:ascii="Garamond" w:eastAsiaTheme="minorHAnsi" w:hAnsi="Garamond"/>
          <w:lang w:eastAsia="en-US"/>
        </w:rPr>
        <w:t xml:space="preserve">Mr. </w:t>
      </w:r>
      <w:r w:rsidR="0075703A" w:rsidRPr="00710F00">
        <w:rPr>
          <w:rFonts w:ascii="Garamond" w:eastAsiaTheme="minorHAnsi" w:hAnsi="Garamond"/>
          <w:highlight w:val="yellow"/>
          <w:lang w:eastAsia="en-US"/>
        </w:rPr>
        <w:t>...</w:t>
      </w:r>
      <w:r w:rsidR="0075703A" w:rsidRPr="00710F00">
        <w:rPr>
          <w:rFonts w:ascii="Garamond" w:eastAsiaTheme="minorHAnsi" w:hAnsi="Garamond"/>
          <w:lang w:eastAsia="en-US"/>
        </w:rPr>
        <w:t xml:space="preserve"> has taken numerous actions before domestic Courts since </w:t>
      </w:r>
      <w:r w:rsidR="0075703A" w:rsidRPr="00710F00">
        <w:rPr>
          <w:rFonts w:ascii="Garamond" w:eastAsiaTheme="minorHAnsi" w:hAnsi="Garamond"/>
          <w:highlight w:val="yellow"/>
          <w:lang w:eastAsia="en-US"/>
        </w:rPr>
        <w:t>his</w:t>
      </w:r>
      <w:r w:rsidR="0075703A" w:rsidRPr="00710F00">
        <w:rPr>
          <w:rFonts w:ascii="Garamond" w:eastAsiaTheme="minorHAnsi" w:hAnsi="Garamond"/>
          <w:lang w:eastAsia="en-US"/>
        </w:rPr>
        <w:t xml:space="preserve"> </w:t>
      </w:r>
      <w:r w:rsidR="00022316">
        <w:rPr>
          <w:rFonts w:ascii="Garamond" w:eastAsiaTheme="minorHAnsi" w:hAnsi="Garamond"/>
          <w:lang w:eastAsia="en-US"/>
        </w:rPr>
        <w:t xml:space="preserve">or </w:t>
      </w:r>
      <w:r w:rsidR="00022316" w:rsidRPr="00022316">
        <w:rPr>
          <w:rFonts w:ascii="Garamond" w:eastAsiaTheme="minorHAnsi" w:hAnsi="Garamond"/>
          <w:highlight w:val="yellow"/>
          <w:lang w:eastAsia="en-US"/>
        </w:rPr>
        <w:t>he</w:t>
      </w:r>
      <w:r w:rsidR="00022316">
        <w:rPr>
          <w:rFonts w:ascii="Garamond" w:eastAsiaTheme="minorHAnsi" w:hAnsi="Garamond"/>
          <w:lang w:eastAsia="en-US"/>
        </w:rPr>
        <w:t xml:space="preserve">r </w:t>
      </w:r>
      <w:r w:rsidR="0075703A" w:rsidRPr="00710F00">
        <w:rPr>
          <w:rFonts w:ascii="Garamond" w:eastAsiaTheme="minorHAnsi" w:hAnsi="Garamond"/>
          <w:lang w:eastAsia="en-US"/>
        </w:rPr>
        <w:t>arrest</w:t>
      </w:r>
      <w:r w:rsidR="0065255D" w:rsidRPr="00710F00">
        <w:rPr>
          <w:rFonts w:ascii="Garamond" w:eastAsiaTheme="minorHAnsi" w:hAnsi="Garamond"/>
          <w:lang w:eastAsia="en-US"/>
        </w:rPr>
        <w:t xml:space="preserve"> and detention</w:t>
      </w:r>
      <w:r w:rsidR="0075703A" w:rsidRPr="00710F00">
        <w:rPr>
          <w:rFonts w:ascii="Garamond" w:eastAsiaTheme="minorHAnsi" w:hAnsi="Garamond"/>
          <w:lang w:eastAsia="en-US"/>
        </w:rPr>
        <w:t>, but they have all proved unfruitful.</w:t>
      </w:r>
    </w:p>
    <w:p w14:paraId="76C2282F" w14:textId="77777777" w:rsidR="00A949AF" w:rsidRPr="006E622D" w:rsidRDefault="00A949AF" w:rsidP="00C66526">
      <w:pPr>
        <w:spacing w:line="276" w:lineRule="auto"/>
        <w:jc w:val="right"/>
        <w:rPr>
          <w:rFonts w:ascii="Garamond" w:hAnsi="Garamond"/>
          <w:sz w:val="26"/>
          <w:szCs w:val="26"/>
          <w:lang w:val="en-US"/>
        </w:rPr>
      </w:pPr>
    </w:p>
    <w:p w14:paraId="5D9B358A" w14:textId="222F8E16" w:rsidR="007D280E" w:rsidRPr="00D34DB5" w:rsidRDefault="007D280E" w:rsidP="007D280E">
      <w:pPr>
        <w:spacing w:line="276" w:lineRule="auto"/>
        <w:rPr>
          <w:rFonts w:ascii="Garamond" w:eastAsiaTheme="minorHAnsi" w:hAnsi="Garamond"/>
          <w:b/>
          <w:bCs/>
          <w:color w:val="000000"/>
          <w:lang w:val="en-US" w:eastAsia="en-US"/>
        </w:rPr>
      </w:pPr>
      <w:r w:rsidRPr="00D34DB5">
        <w:rPr>
          <w:rFonts w:ascii="Garamond" w:eastAsiaTheme="minorHAnsi" w:hAnsi="Garamond"/>
          <w:b/>
          <w:bCs/>
          <w:color w:val="000000"/>
          <w:lang w:val="en-US" w:eastAsia="en-US"/>
        </w:rPr>
        <w:t>VII. FULL NAME, POSTAL AND ELECTRONIC ADDRESSES OF THE PERSON(S) SUBMITTING THE INFORMATION (TELEPHONE AND FAX NUMBER, IF POSSIBLE):</w:t>
      </w:r>
    </w:p>
    <w:p w14:paraId="507241EA" w14:textId="52A81F7F" w:rsidR="00EB4CAA" w:rsidRDefault="000F5754" w:rsidP="000F5754">
      <w:pPr>
        <w:tabs>
          <w:tab w:val="center" w:pos="7230"/>
        </w:tabs>
        <w:spacing w:line="276" w:lineRule="auto"/>
        <w:jc w:val="center"/>
        <w:rPr>
          <w:rFonts w:ascii="Garamond" w:hAnsi="Garamond"/>
          <w:b/>
          <w:sz w:val="26"/>
          <w:szCs w:val="26"/>
          <w:lang w:val="en-US"/>
        </w:rPr>
      </w:pPr>
      <w:r>
        <w:rPr>
          <w:rFonts w:ascii="Garamond" w:hAnsi="Garamond"/>
          <w:b/>
          <w:sz w:val="26"/>
          <w:szCs w:val="26"/>
          <w:lang w:val="en-US"/>
        </w:rPr>
        <w:t xml:space="preserve"> </w:t>
      </w:r>
      <w:r w:rsidR="00EB4CAA" w:rsidRPr="00EB4CAA">
        <w:rPr>
          <w:rFonts w:ascii="Garamond" w:hAnsi="Garamond"/>
          <w:b/>
          <w:sz w:val="26"/>
          <w:szCs w:val="26"/>
          <w:highlight w:val="yellow"/>
          <w:lang w:val="en-US"/>
        </w:rPr>
        <w:t>………………………………………………………………………………………………………………………………………………………………………………………………</w:t>
      </w:r>
    </w:p>
    <w:p w14:paraId="2CB01EA7" w14:textId="502C597F" w:rsidR="00271E1B" w:rsidRDefault="00C66526" w:rsidP="00C66526">
      <w:pPr>
        <w:tabs>
          <w:tab w:val="center" w:pos="7230"/>
        </w:tabs>
        <w:spacing w:line="276" w:lineRule="auto"/>
        <w:jc w:val="center"/>
        <w:rPr>
          <w:rFonts w:ascii="Garamond" w:hAnsi="Garamond"/>
          <w:b/>
          <w:sz w:val="26"/>
          <w:szCs w:val="26"/>
          <w:lang w:val="en-US"/>
        </w:rPr>
      </w:pPr>
      <w:r>
        <w:rPr>
          <w:rFonts w:ascii="Garamond" w:hAnsi="Garamond"/>
          <w:b/>
          <w:sz w:val="26"/>
          <w:szCs w:val="26"/>
          <w:lang w:val="en-US"/>
        </w:rPr>
        <w:tab/>
      </w:r>
    </w:p>
    <w:p w14:paraId="2A4509C7" w14:textId="3D36A279" w:rsidR="00A949AF" w:rsidRPr="0072099E" w:rsidRDefault="00271E1B" w:rsidP="0072099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2099E">
        <w:rPr>
          <w:rFonts w:ascii="Garamond" w:eastAsiaTheme="minorHAnsi" w:hAnsi="Garamond"/>
          <w:bCs/>
          <w:sz w:val="26"/>
          <w:szCs w:val="26"/>
          <w:lang w:eastAsia="en-US"/>
        </w:rPr>
        <w:tab/>
      </w:r>
      <w:r w:rsidR="00EB4CAA" w:rsidRPr="0072099E">
        <w:rPr>
          <w:rFonts w:ascii="Garamond" w:eastAsiaTheme="minorHAnsi" w:hAnsi="Garamond"/>
          <w:bCs/>
          <w:sz w:val="26"/>
          <w:szCs w:val="26"/>
          <w:lang w:eastAsia="en-US"/>
        </w:rPr>
        <w:t>Başvuran</w:t>
      </w:r>
      <w:r w:rsidR="00675474"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adına</w:t>
      </w:r>
      <w:r w:rsidR="00675474"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başvuruyu</w:t>
      </w:r>
      <w:r w:rsidR="00675474" w:rsidRPr="0072099E">
        <w:rPr>
          <w:rFonts w:ascii="Garamond" w:eastAsiaTheme="minorHAnsi" w:hAnsi="Garamond"/>
          <w:bCs/>
          <w:sz w:val="26"/>
          <w:szCs w:val="26"/>
          <w:lang w:eastAsia="en-US"/>
        </w:rPr>
        <w:t xml:space="preserve"> yapan </w:t>
      </w:r>
      <w:r w:rsidR="00EB4CAA" w:rsidRPr="0072099E">
        <w:rPr>
          <w:rFonts w:ascii="Garamond" w:eastAsiaTheme="minorHAnsi" w:hAnsi="Garamond"/>
          <w:bCs/>
          <w:sz w:val="26"/>
          <w:szCs w:val="26"/>
          <w:lang w:eastAsia="en-US"/>
        </w:rPr>
        <w:t>kişinin ismi, soy ismi</w:t>
      </w:r>
      <w:r w:rsidR="00675474" w:rsidRPr="0072099E">
        <w:rPr>
          <w:rFonts w:ascii="Garamond" w:eastAsiaTheme="minorHAnsi" w:hAnsi="Garamond"/>
          <w:bCs/>
          <w:sz w:val="26"/>
          <w:szCs w:val="26"/>
          <w:lang w:eastAsia="en-US"/>
        </w:rPr>
        <w:t xml:space="preserve"> </w:t>
      </w:r>
    </w:p>
    <w:p w14:paraId="540A9D3F" w14:textId="48F9BFCC" w:rsidR="00675474" w:rsidRPr="0072099E" w:rsidRDefault="00675474" w:rsidP="0072099E">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spacing w:line="276" w:lineRule="auto"/>
        <w:jc w:val="both"/>
        <w:rPr>
          <w:rFonts w:ascii="Garamond" w:eastAsiaTheme="minorHAnsi" w:hAnsi="Garamond"/>
          <w:bCs/>
          <w:sz w:val="26"/>
          <w:szCs w:val="26"/>
          <w:lang w:eastAsia="en-US"/>
        </w:rPr>
      </w:pPr>
      <w:r w:rsidRPr="0072099E">
        <w:rPr>
          <w:rFonts w:ascii="Garamond" w:eastAsiaTheme="minorHAnsi" w:hAnsi="Garamond"/>
          <w:bCs/>
          <w:sz w:val="26"/>
          <w:szCs w:val="26"/>
          <w:lang w:eastAsia="en-US"/>
        </w:rPr>
        <w:t xml:space="preserve">                                                     </w:t>
      </w:r>
      <w:r w:rsidR="00EB4CAA" w:rsidRPr="0072099E">
        <w:rPr>
          <w:rFonts w:ascii="Garamond" w:eastAsiaTheme="minorHAnsi" w:hAnsi="Garamond"/>
          <w:bCs/>
          <w:sz w:val="26"/>
          <w:szCs w:val="26"/>
          <w:lang w:eastAsia="en-US"/>
        </w:rPr>
        <w:t xml:space="preserve">Ve </w:t>
      </w:r>
      <w:r w:rsidRPr="0072099E">
        <w:rPr>
          <w:rFonts w:ascii="Garamond" w:eastAsiaTheme="minorHAnsi" w:hAnsi="Garamond"/>
          <w:bCs/>
          <w:sz w:val="26"/>
          <w:szCs w:val="26"/>
          <w:lang w:eastAsia="en-US"/>
        </w:rPr>
        <w:t xml:space="preserve"> imza</w:t>
      </w:r>
      <w:r w:rsidR="00EB4CAA" w:rsidRPr="0072099E">
        <w:rPr>
          <w:rFonts w:ascii="Garamond" w:eastAsiaTheme="minorHAnsi" w:hAnsi="Garamond"/>
          <w:bCs/>
          <w:sz w:val="26"/>
          <w:szCs w:val="26"/>
          <w:lang w:eastAsia="en-US"/>
        </w:rPr>
        <w:t>sı</w:t>
      </w:r>
    </w:p>
    <w:p w14:paraId="406AA21E" w14:textId="77777777" w:rsidR="00C212E0" w:rsidRPr="00AE310F" w:rsidRDefault="00C212E0" w:rsidP="00C66526">
      <w:pPr>
        <w:pStyle w:val="ListParagraph"/>
        <w:tabs>
          <w:tab w:val="center" w:pos="7230"/>
        </w:tabs>
        <w:spacing w:after="0"/>
        <w:jc w:val="right"/>
        <w:rPr>
          <w:rFonts w:ascii="Garamond" w:hAnsi="Garamond" w:cs="Times New Roman"/>
          <w:b/>
          <w:sz w:val="26"/>
          <w:szCs w:val="26"/>
        </w:rPr>
      </w:pPr>
    </w:p>
    <w:p w14:paraId="45985EA8" w14:textId="77777777" w:rsidR="00283AC7" w:rsidRPr="00AE310F" w:rsidRDefault="00283AC7" w:rsidP="00E24BF2">
      <w:pPr>
        <w:pStyle w:val="ListParagraph"/>
        <w:tabs>
          <w:tab w:val="center" w:pos="7230"/>
        </w:tabs>
        <w:spacing w:after="0"/>
        <w:rPr>
          <w:rFonts w:ascii="Garamond" w:hAnsi="Garamond" w:cs="Times New Roman"/>
          <w:b/>
          <w:sz w:val="26"/>
          <w:szCs w:val="26"/>
        </w:rPr>
      </w:pPr>
      <w:r w:rsidRPr="00AE310F">
        <w:rPr>
          <w:rFonts w:ascii="Garamond" w:hAnsi="Garamond" w:cs="Times New Roman"/>
          <w:b/>
          <w:sz w:val="26"/>
          <w:szCs w:val="26"/>
        </w:rPr>
        <w:tab/>
      </w:r>
    </w:p>
    <w:p w14:paraId="40E68A31" w14:textId="5603B70C" w:rsidR="00615494" w:rsidRDefault="00EB4CAA" w:rsidP="00675474">
      <w:pPr>
        <w:jc w:val="both"/>
        <w:rPr>
          <w:rFonts w:ascii="Garamond" w:hAnsi="Garamond"/>
          <w:sz w:val="26"/>
          <w:szCs w:val="26"/>
        </w:rPr>
      </w:pPr>
      <w:r w:rsidRPr="00EB4CAA">
        <w:rPr>
          <w:rFonts w:ascii="Garamond" w:hAnsi="Garamond"/>
          <w:sz w:val="26"/>
          <w:szCs w:val="26"/>
          <w:highlight w:val="lightGray"/>
        </w:rPr>
        <w:t>A</w:t>
      </w:r>
      <w:r w:rsidR="00675474" w:rsidRPr="00EB4CAA">
        <w:rPr>
          <w:rFonts w:ascii="Garamond" w:hAnsi="Garamond"/>
          <w:sz w:val="26"/>
          <w:szCs w:val="26"/>
          <w:highlight w:val="lightGray"/>
        </w:rPr>
        <w:t>dresi:</w:t>
      </w:r>
      <w:r w:rsidR="00675474" w:rsidRPr="00822947">
        <w:rPr>
          <w:rFonts w:ascii="Garamond" w:hAnsi="Garamond"/>
          <w:sz w:val="26"/>
          <w:szCs w:val="26"/>
        </w:rPr>
        <w:t xml:space="preserve"> </w:t>
      </w:r>
      <w:r w:rsidRPr="00EB4CAA">
        <w:rPr>
          <w:rFonts w:ascii="Garamond" w:hAnsi="Garamond"/>
          <w:sz w:val="26"/>
          <w:szCs w:val="26"/>
          <w:highlight w:val="yellow"/>
        </w:rPr>
        <w:t>………………………………………………………….</w:t>
      </w:r>
    </w:p>
    <w:p w14:paraId="019A4EB3" w14:textId="77777777" w:rsidR="00710F00" w:rsidRDefault="00710F00" w:rsidP="00675474">
      <w:pPr>
        <w:jc w:val="both"/>
        <w:rPr>
          <w:rFonts w:ascii="Garamond" w:hAnsi="Garamond"/>
          <w:sz w:val="26"/>
          <w:szCs w:val="26"/>
        </w:rPr>
      </w:pPr>
    </w:p>
    <w:p w14:paraId="0A8BF5EB" w14:textId="6AE27084" w:rsidR="00FF4A33" w:rsidRDefault="00EB4CAA" w:rsidP="00675474">
      <w:pPr>
        <w:jc w:val="both"/>
        <w:rPr>
          <w:rFonts w:ascii="Garamond" w:hAnsi="Garamond"/>
          <w:sz w:val="26"/>
          <w:szCs w:val="26"/>
        </w:rPr>
      </w:pPr>
      <w:r w:rsidRPr="00822947">
        <w:rPr>
          <w:rFonts w:ascii="Garamond" w:hAnsi="Garamond"/>
          <w:sz w:val="26"/>
          <w:szCs w:val="26"/>
        </w:rPr>
        <w:t>İletişim</w:t>
      </w:r>
      <w:r w:rsidR="00675474" w:rsidRPr="00822947">
        <w:rPr>
          <w:rFonts w:ascii="Garamond" w:hAnsi="Garamond"/>
          <w:sz w:val="26"/>
          <w:szCs w:val="26"/>
        </w:rPr>
        <w:t xml:space="preserve"> </w:t>
      </w:r>
      <w:r w:rsidRPr="00822947">
        <w:rPr>
          <w:rFonts w:ascii="Garamond" w:hAnsi="Garamond"/>
          <w:sz w:val="26"/>
          <w:szCs w:val="26"/>
        </w:rPr>
        <w:t>bilgileri,</w:t>
      </w:r>
      <w:r w:rsidRPr="00EB4CAA">
        <w:rPr>
          <w:rFonts w:ascii="Garamond" w:hAnsi="Garamond"/>
          <w:sz w:val="26"/>
          <w:szCs w:val="26"/>
          <w:highlight w:val="yellow"/>
        </w:rPr>
        <w:t>………………………………………………</w:t>
      </w:r>
    </w:p>
    <w:p w14:paraId="212B6ADE" w14:textId="77777777" w:rsidR="000F5754" w:rsidRDefault="000F5754" w:rsidP="00675474">
      <w:pPr>
        <w:jc w:val="both"/>
        <w:rPr>
          <w:rFonts w:ascii="Garamond" w:hAnsi="Garamond"/>
          <w:sz w:val="26"/>
          <w:szCs w:val="26"/>
        </w:rPr>
      </w:pPr>
    </w:p>
    <w:p w14:paraId="19AF7F4C" w14:textId="77777777" w:rsidR="000F5754" w:rsidRDefault="000F5754" w:rsidP="00675474">
      <w:pPr>
        <w:jc w:val="both"/>
        <w:rPr>
          <w:rFonts w:ascii="Garamond" w:hAnsi="Garamond"/>
          <w:sz w:val="26"/>
          <w:szCs w:val="26"/>
        </w:rPr>
      </w:pPr>
    </w:p>
    <w:p w14:paraId="7CB3465F" w14:textId="77777777" w:rsidR="000F5754" w:rsidRDefault="000F5754" w:rsidP="00675474">
      <w:pPr>
        <w:jc w:val="both"/>
        <w:rPr>
          <w:rFonts w:ascii="Garamond" w:hAnsi="Garamond"/>
          <w:sz w:val="26"/>
          <w:szCs w:val="26"/>
        </w:rPr>
      </w:pPr>
    </w:p>
    <w:p w14:paraId="049F9A75" w14:textId="77777777" w:rsidR="000F5754" w:rsidRDefault="000F5754" w:rsidP="00675474">
      <w:pPr>
        <w:jc w:val="both"/>
        <w:rPr>
          <w:rFonts w:ascii="Garamond" w:hAnsi="Garamond"/>
          <w:sz w:val="26"/>
          <w:szCs w:val="26"/>
        </w:rPr>
      </w:pPr>
    </w:p>
    <w:p w14:paraId="79F53C5D" w14:textId="77777777" w:rsidR="000F5754" w:rsidRDefault="000F5754" w:rsidP="00675474">
      <w:pPr>
        <w:jc w:val="both"/>
        <w:rPr>
          <w:rFonts w:ascii="Garamond" w:hAnsi="Garamond"/>
          <w:sz w:val="26"/>
          <w:szCs w:val="26"/>
        </w:rPr>
      </w:pPr>
    </w:p>
    <w:p w14:paraId="7F00CF9C" w14:textId="77777777" w:rsidR="00B11A92" w:rsidRDefault="00B11A92" w:rsidP="005B362D">
      <w:pPr>
        <w:jc w:val="both"/>
        <w:rPr>
          <w:rFonts w:ascii="Garamond" w:hAnsi="Garamond"/>
          <w:sz w:val="26"/>
          <w:szCs w:val="26"/>
        </w:rPr>
      </w:pPr>
    </w:p>
    <w:p w14:paraId="34DE00E4" w14:textId="77777777" w:rsidR="00710F00" w:rsidRDefault="00710F00" w:rsidP="005B362D">
      <w:pPr>
        <w:jc w:val="both"/>
        <w:rPr>
          <w:rFonts w:ascii="Garamond" w:hAnsi="Garamond"/>
          <w:sz w:val="26"/>
          <w:szCs w:val="26"/>
        </w:rPr>
      </w:pPr>
    </w:p>
    <w:p w14:paraId="4610FF71" w14:textId="6D1EB768" w:rsidR="00751840" w:rsidRPr="005B362D" w:rsidRDefault="00751840" w:rsidP="00483802">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jc w:val="both"/>
        <w:rPr>
          <w:rFonts w:ascii="Garamond" w:hAnsi="Garamond"/>
          <w:b/>
          <w:sz w:val="26"/>
          <w:szCs w:val="26"/>
        </w:rPr>
      </w:pPr>
      <w:r w:rsidRPr="005B362D">
        <w:rPr>
          <w:rFonts w:ascii="Garamond" w:hAnsi="Garamond"/>
          <w:b/>
          <w:sz w:val="26"/>
          <w:szCs w:val="26"/>
        </w:rPr>
        <w:t xml:space="preserve">Acil Basvurunun iletilme usulu ile ilgili aciklamalar </w:t>
      </w:r>
    </w:p>
    <w:p w14:paraId="15246F31" w14:textId="77777777" w:rsidR="00751840" w:rsidRDefault="00751840" w:rsidP="000D40A3">
      <w:pPr>
        <w:jc w:val="both"/>
        <w:rPr>
          <w:rFonts w:ascii="Garamond" w:hAnsi="Garamond"/>
          <w:sz w:val="26"/>
          <w:szCs w:val="26"/>
        </w:rPr>
      </w:pPr>
    </w:p>
    <w:p w14:paraId="00E7E5FF" w14:textId="77777777" w:rsidR="00673EE8" w:rsidRPr="00D34DB5" w:rsidRDefault="00B11A92" w:rsidP="000D40A3">
      <w:pPr>
        <w:jc w:val="both"/>
        <w:rPr>
          <w:rFonts w:ascii="Garamond" w:hAnsi="Garamond"/>
        </w:rPr>
      </w:pPr>
      <w:r w:rsidRPr="00D34DB5">
        <w:rPr>
          <w:rFonts w:ascii="Garamond" w:hAnsi="Garamond"/>
        </w:rPr>
        <w:t xml:space="preserve">Acil basvurularin e-mail </w:t>
      </w:r>
      <w:r w:rsidR="00340F99" w:rsidRPr="00D34DB5">
        <w:rPr>
          <w:rFonts w:ascii="Garamond" w:hAnsi="Garamond"/>
        </w:rPr>
        <w:t xml:space="preserve">veya faks </w:t>
      </w:r>
      <w:r w:rsidRPr="00D34DB5">
        <w:rPr>
          <w:rFonts w:ascii="Garamond" w:hAnsi="Garamond"/>
        </w:rPr>
        <w:t>yoluyla yapilmasi tercih edilmektedir.</w:t>
      </w:r>
      <w:r w:rsidR="00675474" w:rsidRPr="00D34DB5">
        <w:rPr>
          <w:rFonts w:ascii="Garamond" w:hAnsi="Garamond"/>
        </w:rPr>
        <w:t xml:space="preserve"> </w:t>
      </w:r>
    </w:p>
    <w:p w14:paraId="52C2FE70" w14:textId="77777777" w:rsidR="00673EE8" w:rsidRPr="00D34DB5" w:rsidRDefault="00673EE8" w:rsidP="000D40A3">
      <w:pPr>
        <w:jc w:val="both"/>
        <w:rPr>
          <w:rFonts w:ascii="Garamond" w:hAnsi="Garamond"/>
        </w:rPr>
      </w:pPr>
    </w:p>
    <w:p w14:paraId="13436CFA" w14:textId="006BB28B" w:rsidR="00673EE8" w:rsidRPr="00D34DB5" w:rsidRDefault="00673EE8" w:rsidP="000D40A3">
      <w:pPr>
        <w:jc w:val="both"/>
        <w:rPr>
          <w:rFonts w:ascii="Garamond" w:hAnsi="Garamond"/>
        </w:rPr>
      </w:pPr>
      <w:r w:rsidRPr="00D34DB5">
        <w:rPr>
          <w:rFonts w:ascii="Garamond" w:hAnsi="Garamond"/>
        </w:rPr>
        <w:t xml:space="preserve">E-mail ile basvuru yapilmasi halinde, haksiz tutuklu olan kisi icin </w:t>
      </w:r>
      <w:r w:rsidR="004061B3" w:rsidRPr="00D34DB5">
        <w:rPr>
          <w:rFonts w:ascii="Garamond" w:hAnsi="Garamond"/>
        </w:rPr>
        <w:t xml:space="preserve"> </w:t>
      </w:r>
      <w:r w:rsidR="00304D3A" w:rsidRPr="00D34DB5">
        <w:rPr>
          <w:rFonts w:ascii="Garamond" w:hAnsi="Garamond"/>
        </w:rPr>
        <w:t>başvuru</w:t>
      </w:r>
      <w:r w:rsidR="004061B3" w:rsidRPr="00D34DB5">
        <w:rPr>
          <w:rFonts w:ascii="Garamond" w:hAnsi="Garamond"/>
        </w:rPr>
        <w:t xml:space="preserve"> yapan </w:t>
      </w:r>
      <w:r w:rsidR="00304D3A" w:rsidRPr="00D34DB5">
        <w:rPr>
          <w:rFonts w:ascii="Garamond" w:hAnsi="Garamond"/>
        </w:rPr>
        <w:t>yakınının başvurunun</w:t>
      </w:r>
      <w:r w:rsidR="004061B3" w:rsidRPr="00D34DB5">
        <w:rPr>
          <w:rFonts w:ascii="Garamond" w:hAnsi="Garamond"/>
        </w:rPr>
        <w:t xml:space="preserve"> </w:t>
      </w:r>
      <w:r w:rsidR="00675474" w:rsidRPr="00D34DB5">
        <w:rPr>
          <w:rFonts w:ascii="Garamond" w:hAnsi="Garamond"/>
        </w:rPr>
        <w:t xml:space="preserve">her </w:t>
      </w:r>
      <w:r w:rsidR="00304D3A" w:rsidRPr="00D34DB5">
        <w:rPr>
          <w:rFonts w:ascii="Garamond" w:hAnsi="Garamond"/>
        </w:rPr>
        <w:t>sayfasını</w:t>
      </w:r>
      <w:r w:rsidR="00675474" w:rsidRPr="00D34DB5">
        <w:rPr>
          <w:rFonts w:ascii="Garamond" w:hAnsi="Garamond"/>
        </w:rPr>
        <w:t xml:space="preserve"> </w:t>
      </w:r>
      <w:r w:rsidR="004061B3" w:rsidRPr="00D34DB5">
        <w:rPr>
          <w:rFonts w:ascii="Garamond" w:hAnsi="Garamond"/>
        </w:rPr>
        <w:t>imzalay</w:t>
      </w:r>
      <w:r w:rsidR="00304D3A" w:rsidRPr="00D34DB5">
        <w:rPr>
          <w:rFonts w:ascii="Garamond" w:hAnsi="Garamond"/>
        </w:rPr>
        <w:t>ı</w:t>
      </w:r>
      <w:r w:rsidR="004061B3" w:rsidRPr="00D34DB5">
        <w:rPr>
          <w:rFonts w:ascii="Garamond" w:hAnsi="Garamond"/>
        </w:rPr>
        <w:t xml:space="preserve">p </w:t>
      </w:r>
      <w:r w:rsidR="00304D3A" w:rsidRPr="00D34DB5">
        <w:rPr>
          <w:rFonts w:ascii="Garamond" w:hAnsi="Garamond"/>
        </w:rPr>
        <w:t xml:space="preserve"> tarayıcıdan</w:t>
      </w:r>
      <w:r w:rsidR="00387A9B" w:rsidRPr="00D34DB5">
        <w:rPr>
          <w:rFonts w:ascii="Garamond" w:hAnsi="Garamond"/>
        </w:rPr>
        <w:t xml:space="preserve"> </w:t>
      </w:r>
      <w:r w:rsidR="00304D3A" w:rsidRPr="00D34DB5">
        <w:rPr>
          <w:rFonts w:ascii="Garamond" w:hAnsi="Garamond"/>
        </w:rPr>
        <w:t>geçirdikten</w:t>
      </w:r>
      <w:r w:rsidR="00387A9B" w:rsidRPr="00D34DB5">
        <w:rPr>
          <w:rFonts w:ascii="Garamond" w:hAnsi="Garamond"/>
        </w:rPr>
        <w:t xml:space="preserve"> sonra </w:t>
      </w:r>
      <w:r w:rsidR="00304D3A" w:rsidRPr="00D34DB5">
        <w:rPr>
          <w:rFonts w:ascii="Garamond" w:hAnsi="Garamond"/>
        </w:rPr>
        <w:t>taranmış</w:t>
      </w:r>
      <w:r w:rsidR="00387A9B" w:rsidRPr="00D34DB5">
        <w:rPr>
          <w:rFonts w:ascii="Garamond" w:hAnsi="Garamond"/>
        </w:rPr>
        <w:t xml:space="preserve"> halini mail </w:t>
      </w:r>
      <w:r w:rsidRPr="00D34DB5">
        <w:rPr>
          <w:rFonts w:ascii="Garamond" w:hAnsi="Garamond"/>
        </w:rPr>
        <w:t xml:space="preserve">ekinde </w:t>
      </w:r>
      <w:r w:rsidR="00387A9B" w:rsidRPr="00D34DB5">
        <w:rPr>
          <w:rFonts w:ascii="Garamond" w:hAnsi="Garamond"/>
        </w:rPr>
        <w:t xml:space="preserve">  </w:t>
      </w:r>
      <w:r w:rsidR="004061B3" w:rsidRPr="00D34DB5">
        <w:rPr>
          <w:rFonts w:ascii="Garamond" w:hAnsi="Garamond"/>
          <w:b/>
        </w:rPr>
        <w:t>wgad@ohchr</w:t>
      </w:r>
      <w:r w:rsidR="00387A9B" w:rsidRPr="00D34DB5">
        <w:rPr>
          <w:rFonts w:ascii="Garamond" w:hAnsi="Garamond"/>
        </w:rPr>
        <w:t xml:space="preserve">  </w:t>
      </w:r>
      <w:r w:rsidR="00340F99" w:rsidRPr="00D34DB5">
        <w:rPr>
          <w:rFonts w:ascii="Garamond" w:hAnsi="Garamond"/>
        </w:rPr>
        <w:t>ve</w:t>
      </w:r>
      <w:r w:rsidR="00387A9B" w:rsidRPr="00D34DB5">
        <w:rPr>
          <w:rFonts w:ascii="Garamond" w:hAnsi="Garamond"/>
        </w:rPr>
        <w:t xml:space="preserve"> </w:t>
      </w:r>
      <w:r w:rsidRPr="00D34DB5">
        <w:rPr>
          <w:rFonts w:ascii="Garamond" w:hAnsi="Garamond"/>
        </w:rPr>
        <w:t xml:space="preserve"> </w:t>
      </w:r>
      <w:r w:rsidR="004061B3" w:rsidRPr="00D34DB5">
        <w:rPr>
          <w:rFonts w:ascii="Garamond" w:hAnsi="Garamond"/>
          <w:b/>
        </w:rPr>
        <w:t>urgent-action@ohchr.org</w:t>
      </w:r>
      <w:r w:rsidR="004061B3" w:rsidRPr="00D34DB5">
        <w:rPr>
          <w:rFonts w:ascii="Garamond" w:hAnsi="Garamond"/>
        </w:rPr>
        <w:t xml:space="preserve"> </w:t>
      </w:r>
      <w:r w:rsidR="00751840" w:rsidRPr="00D34DB5">
        <w:rPr>
          <w:rFonts w:ascii="Garamond" w:hAnsi="Garamond"/>
        </w:rPr>
        <w:t xml:space="preserve"> </w:t>
      </w:r>
      <w:r w:rsidR="00387A9B" w:rsidRPr="00D34DB5">
        <w:rPr>
          <w:rFonts w:ascii="Garamond" w:hAnsi="Garamond"/>
        </w:rPr>
        <w:t xml:space="preserve">e-mail adreslerine </w:t>
      </w:r>
      <w:r w:rsidR="00304D3A" w:rsidRPr="00D34DB5">
        <w:rPr>
          <w:rFonts w:ascii="Garamond" w:hAnsi="Garamond"/>
        </w:rPr>
        <w:t>gö</w:t>
      </w:r>
      <w:r w:rsidR="00B60A05" w:rsidRPr="00D34DB5">
        <w:rPr>
          <w:rFonts w:ascii="Garamond" w:hAnsi="Garamond"/>
        </w:rPr>
        <w:t>ndermesi gerekmektedir.</w:t>
      </w:r>
      <w:r w:rsidR="00304D3A" w:rsidRPr="00D34DB5">
        <w:rPr>
          <w:rFonts w:ascii="Garamond" w:hAnsi="Garamond"/>
        </w:rPr>
        <w:t xml:space="preserve"> </w:t>
      </w:r>
    </w:p>
    <w:p w14:paraId="3EAD2C81" w14:textId="77777777" w:rsidR="00751840" w:rsidRPr="00D34DB5" w:rsidRDefault="00751840" w:rsidP="000D40A3">
      <w:pPr>
        <w:jc w:val="both"/>
        <w:rPr>
          <w:rFonts w:ascii="Garamond" w:hAnsi="Garamond"/>
        </w:rPr>
      </w:pPr>
    </w:p>
    <w:p w14:paraId="1D6877D3" w14:textId="707D87E2" w:rsidR="00751840" w:rsidRPr="00D34DB5" w:rsidRDefault="00751840" w:rsidP="000D40A3">
      <w:pPr>
        <w:jc w:val="both"/>
        <w:rPr>
          <w:rFonts w:ascii="Garamond" w:hAnsi="Garamond"/>
        </w:rPr>
      </w:pPr>
      <w:r w:rsidRPr="00D34DB5">
        <w:rPr>
          <w:rFonts w:ascii="Garamond" w:hAnsi="Garamond"/>
        </w:rPr>
        <w:t xml:space="preserve">Gonderilecek </w:t>
      </w:r>
      <w:r w:rsidRPr="00D34DB5">
        <w:rPr>
          <w:rFonts w:ascii="Garamond" w:hAnsi="Garamond"/>
          <w:b/>
        </w:rPr>
        <w:t xml:space="preserve">e-maile </w:t>
      </w:r>
      <w:r w:rsidRPr="00D34DB5">
        <w:rPr>
          <w:rFonts w:ascii="Garamond" w:hAnsi="Garamond"/>
        </w:rPr>
        <w:t>asagidaki ingilizce ifade yazilip e-mail ekine taranmis basvuru eklenmelidir.</w:t>
      </w:r>
    </w:p>
    <w:p w14:paraId="6A307828" w14:textId="77777777" w:rsidR="00673EE8" w:rsidRPr="00D34DB5" w:rsidRDefault="00673EE8" w:rsidP="000D40A3">
      <w:pPr>
        <w:jc w:val="both"/>
        <w:rPr>
          <w:rFonts w:ascii="Garamond" w:hAnsi="Garamond"/>
        </w:rPr>
      </w:pPr>
    </w:p>
    <w:p w14:paraId="6E75CC27" w14:textId="5BDE276A" w:rsidR="00673EE8" w:rsidRPr="00D34DB5" w:rsidRDefault="00673EE8" w:rsidP="000D40A3">
      <w:pPr>
        <w:jc w:val="both"/>
        <w:rPr>
          <w:rFonts w:ascii="Garamond" w:hAnsi="Garamond"/>
        </w:rPr>
      </w:pPr>
      <w:r w:rsidRPr="00D34DB5">
        <w:rPr>
          <w:rFonts w:ascii="Garamond" w:hAnsi="Garamond"/>
        </w:rPr>
        <w:t>“Dear  Chair-Rapporteur Working Group on Arbitrary Detention.</w:t>
      </w:r>
    </w:p>
    <w:p w14:paraId="3825E5E9" w14:textId="77777777" w:rsidR="00673EE8" w:rsidRPr="00D34DB5" w:rsidRDefault="00673EE8" w:rsidP="000D40A3">
      <w:pPr>
        <w:jc w:val="both"/>
        <w:rPr>
          <w:rFonts w:ascii="Garamond" w:hAnsi="Garamond"/>
        </w:rPr>
      </w:pPr>
      <w:r w:rsidRPr="00D34DB5">
        <w:rPr>
          <w:rFonts w:ascii="Garamond" w:hAnsi="Garamond"/>
        </w:rPr>
        <w:t xml:space="preserve">Attached please find a submission to the Working Group on Arbitrary Detention (“Working Group”) for the purpose of its opinions procedure regarding the arbitrary detention of Mr/Ms  ..... Haksiz tutuklu olan kisini adi soyadi [“URGENT ACTION” REQUESTED]   </w:t>
      </w:r>
    </w:p>
    <w:p w14:paraId="20F1EB4C" w14:textId="77777777" w:rsidR="00673EE8" w:rsidRPr="00D34DB5" w:rsidRDefault="00673EE8" w:rsidP="000D40A3">
      <w:pPr>
        <w:jc w:val="both"/>
        <w:rPr>
          <w:rFonts w:ascii="Garamond" w:hAnsi="Garamond"/>
        </w:rPr>
      </w:pPr>
      <w:r w:rsidRPr="00D34DB5">
        <w:rPr>
          <w:rFonts w:ascii="Garamond" w:hAnsi="Garamond"/>
        </w:rPr>
        <w:t>I kindly submit this case to your consideration and request you to take the necessary actions.</w:t>
      </w:r>
    </w:p>
    <w:p w14:paraId="7BDC794E" w14:textId="77777777" w:rsidR="00673EE8" w:rsidRPr="00D34DB5" w:rsidRDefault="00673EE8" w:rsidP="000D40A3">
      <w:pPr>
        <w:jc w:val="both"/>
        <w:rPr>
          <w:rFonts w:ascii="Garamond" w:hAnsi="Garamond"/>
        </w:rPr>
      </w:pPr>
      <w:r w:rsidRPr="00D34DB5">
        <w:rPr>
          <w:rFonts w:ascii="Garamond" w:hAnsi="Garamond"/>
        </w:rPr>
        <w:t xml:space="preserve">Best regards, </w:t>
      </w:r>
    </w:p>
    <w:p w14:paraId="017AF012" w14:textId="007EF5E4" w:rsidR="00673EE8" w:rsidRPr="00D34DB5" w:rsidRDefault="00673EE8" w:rsidP="000D40A3">
      <w:pPr>
        <w:jc w:val="both"/>
        <w:rPr>
          <w:rFonts w:ascii="Garamond" w:hAnsi="Garamond"/>
        </w:rPr>
      </w:pPr>
      <w:r w:rsidRPr="00D34DB5">
        <w:rPr>
          <w:rFonts w:ascii="Garamond" w:hAnsi="Garamond"/>
        </w:rPr>
        <w:t>Basvuranin adi soyadi”</w:t>
      </w:r>
    </w:p>
    <w:p w14:paraId="0EBDD5A2" w14:textId="77777777" w:rsidR="00751840" w:rsidRPr="00D34DB5" w:rsidRDefault="00751840" w:rsidP="000D40A3">
      <w:pPr>
        <w:jc w:val="both"/>
        <w:rPr>
          <w:rFonts w:ascii="Garamond" w:hAnsi="Garamond"/>
        </w:rPr>
      </w:pPr>
    </w:p>
    <w:p w14:paraId="38DD8A16" w14:textId="77777777" w:rsidR="00751840" w:rsidRPr="00D34DB5" w:rsidRDefault="00751840" w:rsidP="000D40A3">
      <w:pPr>
        <w:jc w:val="both"/>
        <w:rPr>
          <w:rFonts w:ascii="Garamond" w:hAnsi="Garamond"/>
        </w:rPr>
      </w:pPr>
      <w:r w:rsidRPr="00D34DB5">
        <w:rPr>
          <w:rFonts w:ascii="Garamond" w:hAnsi="Garamond"/>
        </w:rPr>
        <w:t xml:space="preserve">Acil basvurular fax ile de gonderilebilir. Switzerland, </w:t>
      </w:r>
      <w:r w:rsidRPr="00D34DB5">
        <w:rPr>
          <w:rFonts w:ascii="Garamond" w:hAnsi="Garamond"/>
          <w:b/>
        </w:rPr>
        <w:t>fax</w:t>
      </w:r>
      <w:r w:rsidRPr="00D34DB5">
        <w:rPr>
          <w:rFonts w:ascii="Garamond" w:hAnsi="Garamond"/>
        </w:rPr>
        <w:t xml:space="preserve"> No (41) (0) 22 917.90.06</w:t>
      </w:r>
    </w:p>
    <w:p w14:paraId="2607430A" w14:textId="77777777" w:rsidR="00751840" w:rsidRPr="00D34DB5" w:rsidRDefault="00751840" w:rsidP="000D40A3">
      <w:pPr>
        <w:jc w:val="both"/>
        <w:rPr>
          <w:rFonts w:ascii="Garamond" w:hAnsi="Garamond"/>
        </w:rPr>
      </w:pPr>
    </w:p>
    <w:p w14:paraId="7591A8E8" w14:textId="17CF9AD3" w:rsidR="00675474" w:rsidRPr="00D34DB5" w:rsidRDefault="00304D3A" w:rsidP="000D40A3">
      <w:pPr>
        <w:jc w:val="both"/>
        <w:rPr>
          <w:rFonts w:ascii="Garamond" w:hAnsi="Garamond"/>
        </w:rPr>
      </w:pPr>
      <w:r w:rsidRPr="00D34DB5">
        <w:rPr>
          <w:rFonts w:ascii="Garamond" w:hAnsi="Garamond"/>
        </w:rPr>
        <w:t>Başvurunun m</w:t>
      </w:r>
      <w:r w:rsidR="00B60A05" w:rsidRPr="00D34DB5">
        <w:rPr>
          <w:rFonts w:ascii="Garamond" w:hAnsi="Garamond"/>
        </w:rPr>
        <w:t xml:space="preserve">ail veya faks ile iletildikten sonra </w:t>
      </w:r>
      <w:r w:rsidR="00274468" w:rsidRPr="00D34DB5">
        <w:rPr>
          <w:rFonts w:ascii="Garamond" w:hAnsi="Garamond"/>
        </w:rPr>
        <w:t xml:space="preserve">bilahare </w:t>
      </w:r>
      <w:r w:rsidR="00B60A05" w:rsidRPr="00D34DB5">
        <w:rPr>
          <w:rFonts w:ascii="Garamond" w:hAnsi="Garamond"/>
        </w:rPr>
        <w:t xml:space="preserve">ayrica </w:t>
      </w:r>
      <w:r w:rsidR="00B11A92" w:rsidRPr="00D34DB5">
        <w:rPr>
          <w:rFonts w:ascii="Garamond" w:hAnsi="Garamond"/>
        </w:rPr>
        <w:t xml:space="preserve">: Working Group on Arbitrary Detention c/o. Office of the UN High Commissioner for Human Rights United Nations Office at Geneva CH-1211, Geneva 10 Switzerland </w:t>
      </w:r>
      <w:r w:rsidR="00340F99" w:rsidRPr="00D34DB5">
        <w:rPr>
          <w:rFonts w:ascii="Garamond" w:hAnsi="Garamond"/>
        </w:rPr>
        <w:t xml:space="preserve">adresine </w:t>
      </w:r>
      <w:r w:rsidR="005B362D" w:rsidRPr="00D34DB5">
        <w:rPr>
          <w:rFonts w:ascii="Garamond" w:hAnsi="Garamond"/>
          <w:b/>
        </w:rPr>
        <w:t xml:space="preserve">normal </w:t>
      </w:r>
      <w:r w:rsidR="00B60A05" w:rsidRPr="00D34DB5">
        <w:rPr>
          <w:rFonts w:ascii="Garamond" w:hAnsi="Garamond"/>
          <w:b/>
        </w:rPr>
        <w:t>posta</w:t>
      </w:r>
      <w:r w:rsidR="00B60A05" w:rsidRPr="00D34DB5">
        <w:rPr>
          <w:rFonts w:ascii="Garamond" w:hAnsi="Garamond"/>
        </w:rPr>
        <w:t xml:space="preserve"> yoluyla gonderilmesi</w:t>
      </w:r>
      <w:r w:rsidR="00B11A92" w:rsidRPr="00D34DB5">
        <w:rPr>
          <w:rFonts w:ascii="Garamond" w:hAnsi="Garamond"/>
        </w:rPr>
        <w:t>de ihtiyaten tercih edilmelidir.</w:t>
      </w:r>
    </w:p>
    <w:p w14:paraId="0FBED9BA" w14:textId="77777777" w:rsidR="00751840" w:rsidRPr="00D34DB5" w:rsidRDefault="00751840" w:rsidP="000D40A3">
      <w:pPr>
        <w:jc w:val="both"/>
        <w:rPr>
          <w:rFonts w:ascii="Garamond" w:hAnsi="Garamond"/>
        </w:rPr>
      </w:pPr>
    </w:p>
    <w:p w14:paraId="01C79A22" w14:textId="283F9366" w:rsidR="00751840" w:rsidRPr="00D34DB5" w:rsidRDefault="00751840" w:rsidP="000D40A3">
      <w:pPr>
        <w:jc w:val="both"/>
        <w:rPr>
          <w:rFonts w:ascii="Garamond" w:hAnsi="Garamond"/>
        </w:rPr>
      </w:pPr>
      <w:r w:rsidRPr="00D34DB5">
        <w:rPr>
          <w:rFonts w:ascii="Garamond" w:hAnsi="Garamond"/>
        </w:rPr>
        <w:t xml:space="preserve">Ayrıca sadece haksız tutukluluk başvurularına münhasır olmayan BM tarafindan genel olarak tüm ihlallerde kullanılabilecek </w:t>
      </w:r>
      <w:r w:rsidRPr="00D34DB5">
        <w:rPr>
          <w:rFonts w:ascii="Garamond" w:hAnsi="Garamond"/>
          <w:b/>
        </w:rPr>
        <w:t>online başvuru</w:t>
      </w:r>
      <w:r w:rsidRPr="00D34DB5">
        <w:rPr>
          <w:rFonts w:ascii="Garamond" w:hAnsi="Garamond"/>
        </w:rPr>
        <w:t xml:space="preserve"> usulü de söz konusudur. Bu yöntemde, başvuru online olarak İngilizce doldurulmakta, sisteme bilgi ve belge yüklemenizede  izin verilmektedir. Bu usulde yapılan başvuruların BM genel şikâyet sistemi üzerinden Haksız Tutuklama Komisyonuna iletildiğini düşünüyoruz. Bu şekilde </w:t>
      </w:r>
      <w:r w:rsidR="005B362D" w:rsidRPr="00D34DB5">
        <w:rPr>
          <w:rFonts w:ascii="Garamond" w:hAnsi="Garamond"/>
        </w:rPr>
        <w:t xml:space="preserve">basvuru yapmak </w:t>
      </w:r>
      <w:r w:rsidRPr="00D34DB5">
        <w:rPr>
          <w:rFonts w:ascii="Garamond" w:hAnsi="Garamond"/>
        </w:rPr>
        <w:t>için aşağıdaki linkten yararlanınız.  https://spsubmission.ohchr.org/</w:t>
      </w:r>
    </w:p>
    <w:p w14:paraId="6170C04C" w14:textId="77777777" w:rsidR="00751840" w:rsidRPr="00D34DB5" w:rsidRDefault="00751840" w:rsidP="000D40A3">
      <w:pPr>
        <w:jc w:val="both"/>
        <w:rPr>
          <w:rFonts w:ascii="Garamond" w:hAnsi="Garamond"/>
        </w:rPr>
      </w:pPr>
    </w:p>
    <w:p w14:paraId="40E4BB1C" w14:textId="2A0679F0" w:rsidR="00751840" w:rsidRDefault="00751840" w:rsidP="000D40A3">
      <w:pPr>
        <w:jc w:val="both"/>
        <w:rPr>
          <w:rFonts w:ascii="Garamond" w:hAnsi="Garamond"/>
          <w:sz w:val="26"/>
          <w:szCs w:val="26"/>
        </w:rPr>
      </w:pPr>
      <w:r w:rsidRPr="00751840">
        <w:rPr>
          <w:rFonts w:ascii="Garamond" w:hAnsi="Garamond"/>
          <w:sz w:val="26"/>
          <w:szCs w:val="26"/>
        </w:rPr>
        <w:t>E mail ile yapilan basvuru uzerine calisma grubu tarafindan mailin alindigina dair bir yazi gonderilmemektedir.Ancak, urgent-action@ohchr.org mailine gonderilen basvurunun alindigini teyit eden ve online basvuruyu https://spsubmission.ohchr.org tesvik eden bir otomatik mail gonderilmektedir.</w:t>
      </w:r>
    </w:p>
    <w:p w14:paraId="21EAFDDC" w14:textId="77777777" w:rsidR="00751840" w:rsidRDefault="00751840" w:rsidP="000D40A3">
      <w:pPr>
        <w:jc w:val="both"/>
        <w:rPr>
          <w:rFonts w:ascii="Garamond" w:hAnsi="Garamond"/>
          <w:sz w:val="26"/>
          <w:szCs w:val="26"/>
        </w:rPr>
      </w:pPr>
    </w:p>
    <w:p w14:paraId="4F19AED9" w14:textId="77777777" w:rsidR="00751840" w:rsidRDefault="00751840" w:rsidP="000D40A3">
      <w:pPr>
        <w:jc w:val="both"/>
        <w:rPr>
          <w:rFonts w:ascii="Garamond" w:hAnsi="Garamond"/>
          <w:sz w:val="26"/>
          <w:szCs w:val="26"/>
        </w:rPr>
      </w:pPr>
    </w:p>
    <w:p w14:paraId="27559114" w14:textId="77777777" w:rsidR="00751840" w:rsidRDefault="00751840" w:rsidP="000D40A3">
      <w:pPr>
        <w:jc w:val="both"/>
        <w:rPr>
          <w:rFonts w:ascii="Garamond" w:hAnsi="Garamond"/>
          <w:sz w:val="26"/>
          <w:szCs w:val="26"/>
        </w:rPr>
      </w:pPr>
    </w:p>
    <w:p w14:paraId="0600EF7D" w14:textId="77777777" w:rsidR="004061B3" w:rsidRDefault="004061B3" w:rsidP="00387A9B">
      <w:pPr>
        <w:jc w:val="both"/>
        <w:rPr>
          <w:rFonts w:ascii="Garamond" w:hAnsi="Garamond"/>
          <w:sz w:val="26"/>
          <w:szCs w:val="26"/>
        </w:rPr>
      </w:pPr>
    </w:p>
    <w:p w14:paraId="2CF237EA" w14:textId="77777777" w:rsidR="00673EE8" w:rsidRDefault="00673EE8" w:rsidP="00673EE8">
      <w:pPr>
        <w:jc w:val="both"/>
        <w:rPr>
          <w:rFonts w:ascii="Garamond" w:hAnsi="Garamond"/>
          <w:sz w:val="26"/>
          <w:szCs w:val="26"/>
        </w:rPr>
      </w:pPr>
      <w:r w:rsidRPr="00673EE8">
        <w:rPr>
          <w:rFonts w:ascii="Garamond" w:hAnsi="Garamond"/>
          <w:sz w:val="26"/>
          <w:szCs w:val="26"/>
        </w:rPr>
        <w:t xml:space="preserve">         </w:t>
      </w:r>
    </w:p>
    <w:p w14:paraId="0682EDBC" w14:textId="77777777" w:rsidR="0064342B" w:rsidRDefault="0064342B" w:rsidP="00673EE8">
      <w:pPr>
        <w:jc w:val="both"/>
        <w:rPr>
          <w:rFonts w:ascii="Garamond" w:hAnsi="Garamond"/>
          <w:sz w:val="26"/>
          <w:szCs w:val="26"/>
        </w:rPr>
      </w:pPr>
    </w:p>
    <w:p w14:paraId="67E6F240" w14:textId="77777777" w:rsidR="0064342B" w:rsidRDefault="0064342B" w:rsidP="00673EE8">
      <w:pPr>
        <w:jc w:val="both"/>
        <w:rPr>
          <w:rFonts w:ascii="Garamond" w:hAnsi="Garamond"/>
          <w:sz w:val="26"/>
          <w:szCs w:val="26"/>
        </w:rPr>
      </w:pPr>
    </w:p>
    <w:p w14:paraId="0096AC85" w14:textId="77777777" w:rsidR="005B362D" w:rsidRPr="00483802" w:rsidRDefault="005B362D" w:rsidP="00483802">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both"/>
        <w:rPr>
          <w:rFonts w:ascii="Garamond" w:hAnsi="Garamond"/>
          <w:b/>
          <w:sz w:val="26"/>
          <w:szCs w:val="26"/>
        </w:rPr>
      </w:pPr>
      <w:r w:rsidRPr="00483802">
        <w:rPr>
          <w:rFonts w:ascii="Garamond" w:hAnsi="Garamond"/>
          <w:b/>
          <w:sz w:val="26"/>
          <w:szCs w:val="26"/>
        </w:rPr>
        <w:lastRenderedPageBreak/>
        <w:t>Müracaatı kimler ya</w:t>
      </w:r>
      <w:bookmarkStart w:id="3" w:name="_GoBack"/>
      <w:bookmarkEnd w:id="3"/>
      <w:r w:rsidRPr="00483802">
        <w:rPr>
          <w:rFonts w:ascii="Garamond" w:hAnsi="Garamond"/>
          <w:b/>
          <w:sz w:val="26"/>
          <w:szCs w:val="26"/>
        </w:rPr>
        <w:t>pabilir?</w:t>
      </w:r>
    </w:p>
    <w:p w14:paraId="51B0012E" w14:textId="77777777" w:rsidR="005B362D" w:rsidRPr="005B362D" w:rsidRDefault="005B362D" w:rsidP="005B362D">
      <w:pPr>
        <w:jc w:val="both"/>
        <w:rPr>
          <w:rFonts w:ascii="Garamond" w:hAnsi="Garamond"/>
          <w:sz w:val="26"/>
          <w:szCs w:val="26"/>
        </w:rPr>
      </w:pPr>
    </w:p>
    <w:p w14:paraId="73BC0FD7" w14:textId="141FAC4D" w:rsidR="00673EE8" w:rsidRPr="00BD03FA" w:rsidRDefault="005B362D" w:rsidP="00E17F1B">
      <w:pPr>
        <w:jc w:val="both"/>
        <w:rPr>
          <w:rFonts w:ascii="Garamond" w:hAnsi="Garamond"/>
        </w:rPr>
      </w:pPr>
      <w:r w:rsidRPr="00BD03FA">
        <w:rPr>
          <w:rFonts w:ascii="Garamond" w:hAnsi="Garamond"/>
        </w:rPr>
        <w:t xml:space="preserve">Çalışma Grubuna başvuru, haksız tutuklanan ya da gözaltına alınanlar, aileleri veya temsilcileri tarafından yapılabilir. Calisma Grubunun Internet Sitesinde (Family) ifadesi gectiginden mumkunse ilk derece yakinlarinin basvuruyu yapmasi tavsiye edilmektedir.Tutuklunun ailesi tutuklu adina dogrudan basvuru yapabilmektedir. Ancak bu konuda net bir sinirlama yoktur, yakin akrabalari ikinci derece akrabalarin veya daha uzak akrabalarininda  durumu izah ederek basvuru yapabileceklerini dusunuyoruz. Basvuruyu ileten kisi ve kurumlarin  ismi Birlesmis Miletlerce gizli tutulmakta ve devlet ile paylasilmamaktadir. </w:t>
      </w:r>
    </w:p>
    <w:p w14:paraId="10B8B1E8" w14:textId="77777777" w:rsidR="00673EE8" w:rsidRPr="00BD03FA" w:rsidRDefault="00673EE8" w:rsidP="00673EE8">
      <w:pPr>
        <w:jc w:val="both"/>
        <w:rPr>
          <w:rFonts w:ascii="Garamond" w:hAnsi="Garamond"/>
        </w:rPr>
      </w:pPr>
    </w:p>
    <w:p w14:paraId="188DBC11" w14:textId="77777777" w:rsidR="00673EE8" w:rsidRPr="00BD03FA" w:rsidRDefault="00673EE8" w:rsidP="00673EE8">
      <w:pPr>
        <w:jc w:val="both"/>
        <w:rPr>
          <w:rFonts w:ascii="Garamond" w:hAnsi="Garamond"/>
        </w:rPr>
      </w:pPr>
    </w:p>
    <w:p w14:paraId="4BF6F759" w14:textId="77777777" w:rsidR="00673EE8" w:rsidRPr="00822947" w:rsidRDefault="00673EE8" w:rsidP="00387A9B">
      <w:pPr>
        <w:jc w:val="both"/>
        <w:rPr>
          <w:rFonts w:ascii="Garamond" w:hAnsi="Garamond"/>
          <w:sz w:val="26"/>
          <w:szCs w:val="26"/>
        </w:rPr>
      </w:pPr>
    </w:p>
    <w:sectPr w:rsidR="00673EE8" w:rsidRPr="00822947" w:rsidSect="00443593">
      <w:headerReference w:type="default" r:id="rId8"/>
      <w:footerReference w:type="even" r:id="rId9"/>
      <w:footerReference w:type="default" r:id="rId10"/>
      <w:headerReference w:type="first" r:id="rId11"/>
      <w:pgSz w:w="12240" w:h="15840"/>
      <w:pgMar w:top="1701" w:right="1418" w:bottom="1418" w:left="1418" w:header="709" w:footer="1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F3ED3" w16cid:durableId="1D5BBF78"/>
  <w16cid:commentId w16cid:paraId="29FE791D" w16cid:durableId="1D5BBFA1"/>
  <w16cid:commentId w16cid:paraId="51D23C8D" w16cid:durableId="1D5BBFDB"/>
  <w16cid:commentId w16cid:paraId="1A90683F" w16cid:durableId="1D5BD3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7712" w14:textId="77777777" w:rsidR="00715257" w:rsidRDefault="00715257">
      <w:r>
        <w:separator/>
      </w:r>
    </w:p>
  </w:endnote>
  <w:endnote w:type="continuationSeparator" w:id="0">
    <w:p w14:paraId="48D78EFB" w14:textId="77777777" w:rsidR="00715257" w:rsidRDefault="0071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DBB1" w14:textId="77777777" w:rsidR="00BF276E" w:rsidRDefault="00BF276E" w:rsidP="003117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4FAE4" w14:textId="77777777" w:rsidR="00BF276E" w:rsidRDefault="00BF276E" w:rsidP="00CD4F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DC722" w14:textId="3B692AAE" w:rsidR="00BF276E" w:rsidRDefault="00BF276E" w:rsidP="003117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3FA">
      <w:rPr>
        <w:rStyle w:val="PageNumber"/>
        <w:noProof/>
      </w:rPr>
      <w:t>38</w:t>
    </w:r>
    <w:r>
      <w:rPr>
        <w:rStyle w:val="PageNumber"/>
      </w:rPr>
      <w:fldChar w:fldCharType="end"/>
    </w:r>
  </w:p>
  <w:sdt>
    <w:sdtPr>
      <w:rPr>
        <w:rFonts w:eastAsiaTheme="minorEastAsia"/>
      </w:rPr>
      <w:id w:val="555742525"/>
      <w:docPartObj>
        <w:docPartGallery w:val="Page Numbers (Bottom of Page)"/>
        <w:docPartUnique/>
      </w:docPartObj>
    </w:sdtPr>
    <w:sdtEndPr>
      <w:rPr>
        <w:rFonts w:eastAsia="Times New Roman"/>
        <w:sz w:val="20"/>
        <w:szCs w:val="20"/>
      </w:rPr>
    </w:sdtEndPr>
    <w:sdtContent>
      <w:p w14:paraId="7BB15631" w14:textId="77777777" w:rsidR="00BF276E" w:rsidRDefault="00BF276E" w:rsidP="00A14352">
        <w:pPr>
          <w:jc w:val="center"/>
          <w:rPr>
            <w:rFonts w:eastAsiaTheme="minorEastAsia"/>
          </w:rPr>
        </w:pPr>
      </w:p>
      <w:p w14:paraId="54261AA3" w14:textId="65A5673A" w:rsidR="00BF276E" w:rsidRDefault="00BF276E" w:rsidP="00A14352">
        <w:pPr>
          <w:tabs>
            <w:tab w:val="left" w:pos="1167"/>
            <w:tab w:val="center" w:pos="4535"/>
          </w:tabs>
          <w:rPr>
            <w:sz w:val="20"/>
            <w:szCs w:val="20"/>
          </w:rPr>
        </w:pPr>
      </w:p>
    </w:sdtContent>
  </w:sdt>
  <w:p w14:paraId="2307E98F" w14:textId="6F943072" w:rsidR="00BF276E" w:rsidRDefault="00BF276E" w:rsidP="00CD4F65">
    <w:pPr>
      <w:pStyle w:val="Footer"/>
      <w:ind w:right="360"/>
    </w:pPr>
  </w:p>
  <w:p w14:paraId="7279D446" w14:textId="77777777" w:rsidR="00BF276E" w:rsidRDefault="00BF276E">
    <w:pPr>
      <w:pStyle w:val="Footer"/>
      <w:jc w:val="right"/>
    </w:pPr>
  </w:p>
  <w:p w14:paraId="46D17DD0" w14:textId="77777777" w:rsidR="00BF276E" w:rsidRPr="00240310" w:rsidRDefault="00BF276E" w:rsidP="003117CF">
    <w:pPr>
      <w:tabs>
        <w:tab w:val="left" w:pos="1167"/>
        <w:tab w:val="center" w:pos="453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452ED" w14:textId="77777777" w:rsidR="00715257" w:rsidRDefault="00715257">
      <w:r>
        <w:separator/>
      </w:r>
    </w:p>
  </w:footnote>
  <w:footnote w:type="continuationSeparator" w:id="0">
    <w:p w14:paraId="24593A45" w14:textId="77777777" w:rsidR="00715257" w:rsidRDefault="00715257">
      <w:r>
        <w:continuationSeparator/>
      </w:r>
    </w:p>
  </w:footnote>
  <w:footnote w:id="1">
    <w:p w14:paraId="42418D18" w14:textId="336838BA" w:rsidR="00BF276E" w:rsidRPr="00957BAF" w:rsidRDefault="00BF276E">
      <w:pPr>
        <w:pStyle w:val="FootnoteText"/>
        <w:rPr>
          <w:lang w:val="en-US"/>
        </w:rPr>
      </w:pPr>
      <w:r>
        <w:rPr>
          <w:rStyle w:val="FootnoteReference"/>
        </w:rPr>
        <w:footnoteRef/>
      </w:r>
      <w:r>
        <w:t xml:space="preserve"> </w:t>
      </w:r>
      <w:r w:rsidRPr="00957BAF">
        <w:t xml:space="preserve">(https://www.youtube.com/watch?v=0SysmcIFWB4 ).  </w:t>
      </w:r>
    </w:p>
  </w:footnote>
  <w:footnote w:id="2">
    <w:p w14:paraId="3B2F1DFD" w14:textId="720EEDBA" w:rsidR="00BF276E" w:rsidRDefault="00BF276E">
      <w:pPr>
        <w:pStyle w:val="FootnoteText"/>
      </w:pPr>
      <w:r>
        <w:rPr>
          <w:rStyle w:val="FootnoteReference"/>
        </w:rPr>
        <w:footnoteRef/>
      </w:r>
      <w:r>
        <w:t xml:space="preserve"> </w:t>
      </w:r>
      <w:hyperlink r:id="rId1" w:history="1">
        <w:r w:rsidRPr="009A6275">
          <w:rPr>
            <w:rStyle w:val="Hyperlink"/>
          </w:rPr>
          <w:t>https://www.hrw.org/report/2016/10/25/blank-check/turkeys-post-coup-suspension-safeguards-against-torture</w:t>
        </w:r>
      </w:hyperlink>
    </w:p>
    <w:p w14:paraId="5A42ED6C" w14:textId="77777777" w:rsidR="00BF276E" w:rsidRPr="001A5386" w:rsidRDefault="00BF276E">
      <w:pPr>
        <w:pStyle w:val="FootnoteText"/>
        <w:rPr>
          <w:lang w:val="en-US"/>
        </w:rPr>
      </w:pPr>
    </w:p>
  </w:footnote>
  <w:footnote w:id="3">
    <w:p w14:paraId="5F5E7CED" w14:textId="77777777" w:rsidR="00BF276E" w:rsidRPr="00557CC4" w:rsidRDefault="00BF276E" w:rsidP="00165F99">
      <w:pPr>
        <w:rPr>
          <w:sz w:val="20"/>
          <w:szCs w:val="20"/>
          <w:lang w:val="en-US" w:eastAsia="en-US"/>
        </w:rPr>
      </w:pPr>
      <w:r w:rsidRPr="00557CC4">
        <w:rPr>
          <w:rStyle w:val="FootnoteReference"/>
          <w:sz w:val="20"/>
          <w:szCs w:val="20"/>
        </w:rPr>
        <w:footnoteRef/>
      </w:r>
      <w:r w:rsidRPr="00557CC4">
        <w:rPr>
          <w:sz w:val="20"/>
          <w:szCs w:val="20"/>
        </w:rPr>
        <w:t xml:space="preserve"> </w:t>
      </w:r>
      <w:hyperlink r:id="rId2" w:history="1">
        <w:r w:rsidRPr="00557CC4">
          <w:rPr>
            <w:rStyle w:val="Hyperlink"/>
            <w:color w:val="1155CC"/>
            <w:sz w:val="20"/>
            <w:szCs w:val="20"/>
          </w:rPr>
          <w:t>http://stockholmcf.org/wp-content/uploads/2017/03/Suspicious-Deaths-And-Suicides-In-Turkey_22.03.2017.pdf</w:t>
        </w:r>
      </w:hyperlink>
      <w:r w:rsidRPr="00557CC4">
        <w:rPr>
          <w:color w:val="000000"/>
          <w:sz w:val="20"/>
          <w:szCs w:val="20"/>
        </w:rPr>
        <w:t xml:space="preserve"> </w:t>
      </w:r>
    </w:p>
    <w:p w14:paraId="39CDB880" w14:textId="41F11F49" w:rsidR="00BF276E" w:rsidRPr="00165F99" w:rsidRDefault="00BF276E">
      <w:pPr>
        <w:pStyle w:val="FootnoteText"/>
        <w:rPr>
          <w:lang w:val="en-US"/>
        </w:rPr>
      </w:pPr>
    </w:p>
  </w:footnote>
  <w:footnote w:id="4">
    <w:p w14:paraId="33C87C0C" w14:textId="0BA60DFE" w:rsidR="00BF276E" w:rsidRDefault="00BF276E">
      <w:pPr>
        <w:pStyle w:val="FootnoteText"/>
      </w:pPr>
      <w:r>
        <w:rPr>
          <w:rStyle w:val="FootnoteReference"/>
        </w:rPr>
        <w:footnoteRef/>
      </w:r>
      <w:r>
        <w:t xml:space="preserve"> </w:t>
      </w:r>
      <w:hyperlink r:id="rId3" w:history="1">
        <w:r w:rsidRPr="00245AF7">
          <w:rPr>
            <w:rStyle w:val="Hyperlink"/>
          </w:rPr>
          <w:t>https://www.hrw.org/report/2016/10/25/blank-check/turkeys-post-coup-suspension-safeguards-against-torture</w:t>
        </w:r>
      </w:hyperlink>
    </w:p>
    <w:p w14:paraId="2E20FE06" w14:textId="77777777" w:rsidR="00BF276E" w:rsidRDefault="00BF276E">
      <w:pPr>
        <w:pStyle w:val="FootnoteText"/>
      </w:pPr>
    </w:p>
  </w:footnote>
  <w:footnote w:id="5">
    <w:p w14:paraId="77616629" w14:textId="50BFF022" w:rsidR="00BF276E" w:rsidRDefault="00BF276E">
      <w:pPr>
        <w:pStyle w:val="FootnoteText"/>
      </w:pPr>
      <w:r>
        <w:rPr>
          <w:rStyle w:val="FootnoteReference"/>
        </w:rPr>
        <w:footnoteRef/>
      </w:r>
      <w:r>
        <w:t xml:space="preserve"> </w:t>
      </w:r>
      <w:hyperlink r:id="rId4" w:history="1">
        <w:r w:rsidRPr="009A6275">
          <w:rPr>
            <w:rStyle w:val="Hyperlink"/>
          </w:rPr>
          <w:t>https://www.hrw.org/report/2016/10/25/blank-check/turkeys-post-coup-suspension-safeguards-against-torture</w:t>
        </w:r>
      </w:hyperlink>
    </w:p>
    <w:p w14:paraId="5892F851" w14:textId="77777777" w:rsidR="00BF276E" w:rsidRPr="007C7BD0" w:rsidRDefault="00BF276E">
      <w:pPr>
        <w:pStyle w:val="FootnoteText"/>
        <w:rPr>
          <w:lang w:val="en-US"/>
        </w:rPr>
      </w:pPr>
    </w:p>
  </w:footnote>
  <w:footnote w:id="6">
    <w:p w14:paraId="70E3B9E1" w14:textId="515D3016" w:rsidR="00BF276E" w:rsidRDefault="00BF276E">
      <w:pPr>
        <w:pStyle w:val="FootnoteText"/>
      </w:pPr>
      <w:r>
        <w:rPr>
          <w:rStyle w:val="FootnoteReference"/>
        </w:rPr>
        <w:footnoteRef/>
      </w:r>
      <w:r>
        <w:t xml:space="preserve"> </w:t>
      </w:r>
      <w:hyperlink r:id="rId5" w:history="1">
        <w:r w:rsidRPr="009A6275">
          <w:rPr>
            <w:rStyle w:val="Hyperlink"/>
          </w:rPr>
          <w:t>https://www.hrw.org/report/2016/10/25/blank-check/turkeys-post-coup-suspension-safeguards-against-torture</w:t>
        </w:r>
      </w:hyperlink>
    </w:p>
    <w:p w14:paraId="3EFF6D8F" w14:textId="77777777" w:rsidR="00BF276E" w:rsidRDefault="00BF276E">
      <w:pPr>
        <w:pStyle w:val="FootnoteText"/>
        <w:rPr>
          <w:lang w:val="en-US"/>
        </w:rPr>
      </w:pPr>
    </w:p>
    <w:p w14:paraId="626A6086" w14:textId="77777777" w:rsidR="00BF276E" w:rsidRPr="007C7BD0" w:rsidRDefault="00BF276E">
      <w:pPr>
        <w:pStyle w:val="FootnoteText"/>
        <w:rPr>
          <w:lang w:val="en-US"/>
        </w:rPr>
      </w:pPr>
    </w:p>
  </w:footnote>
  <w:footnote w:id="7">
    <w:p w14:paraId="056E27DE" w14:textId="77777777" w:rsidR="00BF276E" w:rsidRDefault="00BF276E" w:rsidP="00557CC4">
      <w:pPr>
        <w:pStyle w:val="FootnoteText"/>
      </w:pPr>
      <w:r>
        <w:rPr>
          <w:rStyle w:val="FootnoteReference"/>
        </w:rPr>
        <w:footnoteRef/>
      </w:r>
      <w:r>
        <w:t xml:space="preserve"> </w:t>
      </w:r>
      <w:hyperlink r:id="rId6" w:history="1">
        <w:r w:rsidRPr="009A6275">
          <w:rPr>
            <w:rStyle w:val="Hyperlink"/>
          </w:rPr>
          <w:t>https://stockholmcf.org/wp-content/uploads/2017/07/15_July_Erdogans_Coup_13.07.2017.pdf</w:t>
        </w:r>
      </w:hyperlink>
    </w:p>
    <w:p w14:paraId="6DFC1CC1" w14:textId="77777777" w:rsidR="00BF276E" w:rsidRPr="00F61078" w:rsidRDefault="00BF276E" w:rsidP="00557CC4">
      <w:pPr>
        <w:pStyle w:val="FootnoteText"/>
        <w:rPr>
          <w:lang w:val="en-US"/>
        </w:rPr>
      </w:pPr>
    </w:p>
  </w:footnote>
  <w:footnote w:id="8">
    <w:p w14:paraId="7BE7FF49" w14:textId="77777777" w:rsidR="00BF276E" w:rsidRPr="00D513BB" w:rsidRDefault="00BF276E" w:rsidP="00557CC4">
      <w:pPr>
        <w:pStyle w:val="FootnoteText"/>
        <w:rPr>
          <w:lang w:val="en-US"/>
        </w:rPr>
      </w:pPr>
      <w:r>
        <w:rPr>
          <w:rStyle w:val="FootnoteReference"/>
        </w:rPr>
        <w:footnoteRef/>
      </w:r>
      <w:r>
        <w:t xml:space="preserve"> </w:t>
      </w:r>
      <w:r w:rsidRPr="00D513BB">
        <w:t>https://stockholmcf.org/wp-content/uploads/2017/07/15_July_Erdogans_Coup_13.07.2017.pdf</w:t>
      </w:r>
    </w:p>
  </w:footnote>
  <w:footnote w:id="9">
    <w:p w14:paraId="0E39985F" w14:textId="77777777" w:rsidR="00BF276E" w:rsidRDefault="00BF276E" w:rsidP="00557CC4">
      <w:pPr>
        <w:pStyle w:val="FootnoteText"/>
      </w:pPr>
      <w:r>
        <w:rPr>
          <w:rStyle w:val="FootnoteReference"/>
        </w:rPr>
        <w:footnoteRef/>
      </w:r>
      <w:r>
        <w:t xml:space="preserve"> </w:t>
      </w:r>
      <w:hyperlink r:id="rId7" w:history="1">
        <w:r w:rsidRPr="009A6275">
          <w:rPr>
            <w:rStyle w:val="Hyperlink"/>
          </w:rPr>
          <w:t>https://stockholmcf.org/wp-content/uploads/2017/07/15_July_Erdogans_Coup_13.07.2017.pdf</w:t>
        </w:r>
      </w:hyperlink>
    </w:p>
    <w:p w14:paraId="529729EF" w14:textId="77777777" w:rsidR="00BF276E" w:rsidRPr="00DE75EC" w:rsidRDefault="00BF276E" w:rsidP="00557CC4">
      <w:pPr>
        <w:pStyle w:val="FootnoteText"/>
        <w:rPr>
          <w:lang w:val="en-US"/>
        </w:rPr>
      </w:pPr>
    </w:p>
  </w:footnote>
  <w:footnote w:id="10">
    <w:p w14:paraId="0C30A339" w14:textId="77777777" w:rsidR="00BF276E" w:rsidRDefault="00BF276E" w:rsidP="00557CC4">
      <w:pPr>
        <w:pStyle w:val="FootnoteText"/>
      </w:pPr>
      <w:r>
        <w:rPr>
          <w:rStyle w:val="FootnoteReference"/>
        </w:rPr>
        <w:footnoteRef/>
      </w:r>
      <w:r>
        <w:t xml:space="preserve"> </w:t>
      </w:r>
      <w:r w:rsidRPr="0059196D">
        <w:t xml:space="preserve"> </w:t>
      </w:r>
      <w:hyperlink r:id="rId8" w:history="1">
        <w:r w:rsidRPr="009A6275">
          <w:rPr>
            <w:rStyle w:val="Hyperlink"/>
          </w:rPr>
          <w:t>https://stockholmcf.org/wp-content/uploads/2017/07/15_July_Erdogans_Coup_13.07.2017.pdf</w:t>
        </w:r>
      </w:hyperlink>
    </w:p>
    <w:p w14:paraId="40F27CAD" w14:textId="77777777" w:rsidR="00BF276E" w:rsidRPr="0059196D" w:rsidRDefault="00BF276E" w:rsidP="00557CC4">
      <w:pPr>
        <w:pStyle w:val="FootnoteText"/>
        <w:rPr>
          <w:lang w:val="en-US"/>
        </w:rPr>
      </w:pPr>
    </w:p>
  </w:footnote>
  <w:footnote w:id="11">
    <w:p w14:paraId="31A5D0D1" w14:textId="77777777" w:rsidR="00BF276E" w:rsidRDefault="00BF276E" w:rsidP="00557CC4">
      <w:pPr>
        <w:pStyle w:val="FootnoteText"/>
      </w:pPr>
      <w:r>
        <w:rPr>
          <w:rStyle w:val="FootnoteReference"/>
        </w:rPr>
        <w:footnoteRef/>
      </w:r>
      <w:r>
        <w:t xml:space="preserve"> </w:t>
      </w:r>
      <w:hyperlink r:id="rId9" w:history="1">
        <w:r w:rsidRPr="009A6275">
          <w:rPr>
            <w:rStyle w:val="Hyperlink"/>
          </w:rPr>
          <w:t>http://afsv.org/wp-content/uploads/2017/07/White-Paper-on-July-15-failed-coup-attempt.pdf</w:t>
        </w:r>
      </w:hyperlink>
    </w:p>
    <w:p w14:paraId="41489ED8" w14:textId="77777777" w:rsidR="00BF276E" w:rsidRPr="00FC663B" w:rsidRDefault="00BF276E" w:rsidP="00557CC4">
      <w:pPr>
        <w:pStyle w:val="FootnoteText"/>
        <w:rPr>
          <w:lang w:val="en-US"/>
        </w:rPr>
      </w:pPr>
    </w:p>
  </w:footnote>
  <w:footnote w:id="12">
    <w:p w14:paraId="1A0291CC" w14:textId="77777777" w:rsidR="00BF276E" w:rsidRDefault="00BF276E" w:rsidP="00557CC4">
      <w:pPr>
        <w:pStyle w:val="FootnoteText"/>
      </w:pPr>
      <w:r>
        <w:rPr>
          <w:rStyle w:val="FootnoteReference"/>
        </w:rPr>
        <w:footnoteRef/>
      </w:r>
      <w:r>
        <w:t xml:space="preserve"> </w:t>
      </w:r>
      <w:hyperlink r:id="rId10" w:history="1">
        <w:r w:rsidRPr="009A6275">
          <w:rPr>
            <w:rStyle w:val="Hyperlink"/>
          </w:rPr>
          <w:t>http://afsv.org/wp-content/uploads/2017/07/White-Paper-on-July-15-failed-coup-attempt.pdf</w:t>
        </w:r>
      </w:hyperlink>
    </w:p>
    <w:p w14:paraId="6FA003F7" w14:textId="77777777" w:rsidR="00BF276E" w:rsidRPr="00922BDB" w:rsidRDefault="00BF276E" w:rsidP="00557CC4">
      <w:pPr>
        <w:pStyle w:val="FootnoteText"/>
        <w:rPr>
          <w:lang w:val="en-US"/>
        </w:rPr>
      </w:pPr>
    </w:p>
  </w:footnote>
  <w:footnote w:id="13">
    <w:p w14:paraId="5A5A1B64" w14:textId="77777777" w:rsidR="00BF276E" w:rsidRDefault="00BF276E" w:rsidP="00247925">
      <w:pPr>
        <w:pStyle w:val="FootnoteText"/>
      </w:pPr>
      <w:r>
        <w:rPr>
          <w:rStyle w:val="FootnoteReference"/>
        </w:rPr>
        <w:footnoteRef/>
      </w:r>
      <w:r>
        <w:t xml:space="preserve"> </w:t>
      </w:r>
      <w:r>
        <w:t xml:space="preserve">Its </w:t>
      </w:r>
      <w:r>
        <w:t>circulation had been monitored by BPA Worldwide since 2007, the only newspaper in Turkey whose sales have been audited since2007 by BPA Worldwide, a prestigious company that audits the circulation of business and consumer magazines worldwide. All its reportson Zaman have been published publicly. BPA is a founding member of the International Federation of Audit Bureaux of Certification</w:t>
      </w:r>
    </w:p>
  </w:footnote>
  <w:footnote w:id="14">
    <w:p w14:paraId="4DD9A10C" w14:textId="77777777" w:rsidR="00BF276E" w:rsidRDefault="00BF276E" w:rsidP="00247925">
      <w:pPr>
        <w:pStyle w:val="FootnoteText"/>
      </w:pPr>
      <w:r>
        <w:rPr>
          <w:rStyle w:val="FootnoteReference"/>
        </w:rPr>
        <w:footnoteRef/>
      </w:r>
      <w:r>
        <w:t xml:space="preserve"> </w:t>
      </w:r>
      <w:r>
        <w:t xml:space="preserve">“FETÖ’cüleri </w:t>
      </w:r>
      <w:r>
        <w:t>tespit etmek için 12 soru,” Milli Gazete, 15 August2016,http://www.milligazete.com.tr/iste_fetoculeri_tespit_etmek_  icin_sorulan_12_soru/419985</w:t>
      </w:r>
    </w:p>
  </w:footnote>
  <w:footnote w:id="15">
    <w:p w14:paraId="2915A3A4" w14:textId="77777777" w:rsidR="00BF276E" w:rsidRDefault="00BF276E" w:rsidP="00470B9E">
      <w:pPr>
        <w:pStyle w:val="FootnoteText"/>
      </w:pPr>
      <w:r>
        <w:rPr>
          <w:rStyle w:val="FootnoteReference"/>
        </w:rPr>
        <w:footnoteRef/>
      </w:r>
      <w:r>
        <w:t xml:space="preserve"> </w:t>
      </w:r>
      <w:r w:rsidRPr="005F7C6C">
        <w:t xml:space="preserve">Bank </w:t>
      </w:r>
      <w:r w:rsidRPr="005F7C6C">
        <w:t xml:space="preserve">Asya,” Wikipedia, </w:t>
      </w:r>
      <w:hyperlink r:id="rId11" w:history="1">
        <w:r w:rsidRPr="00470B9E">
          <w:rPr>
            <w:rStyle w:val="Hyperlink"/>
          </w:rPr>
          <w:t>https://tr.wikipedia.org/wiki/Bank_Asya</w:t>
        </w:r>
      </w:hyperlink>
      <w:r>
        <w:t>’</w:t>
      </w:r>
    </w:p>
  </w:footnote>
  <w:footnote w:id="16">
    <w:p w14:paraId="3E33827A" w14:textId="77777777" w:rsidR="00BF276E" w:rsidRDefault="00BF276E" w:rsidP="00470B9E">
      <w:pPr>
        <w:pStyle w:val="FootnoteText"/>
      </w:pPr>
      <w:r>
        <w:rPr>
          <w:rStyle w:val="FootnoteReference"/>
        </w:rPr>
        <w:footnoteRef/>
      </w:r>
      <w:r>
        <w:t xml:space="preserve"> </w:t>
      </w:r>
      <w:r w:rsidRPr="005F7C6C">
        <w:t>TFF Birinci ligin adı Bankas</w:t>
      </w:r>
      <w:r>
        <w:t>ya ligi oldu,” 16January2008,</w:t>
      </w:r>
      <w:r w:rsidRPr="005F7C6C">
        <w:t>http://www.tff.org/default.aspx?pageID=287&amp;ftxtID=3027</w:t>
      </w:r>
    </w:p>
  </w:footnote>
  <w:footnote w:id="17">
    <w:p w14:paraId="47BE5185" w14:textId="77777777" w:rsidR="00BF276E" w:rsidRDefault="00BF276E" w:rsidP="00470B9E">
      <w:pPr>
        <w:pStyle w:val="FootnoteText"/>
      </w:pPr>
      <w:r>
        <w:rPr>
          <w:rStyle w:val="FootnoteReference"/>
        </w:rPr>
        <w:footnoteRef/>
      </w:r>
      <w:r>
        <w:t xml:space="preserve"> </w:t>
      </w:r>
      <w:r w:rsidRPr="003334F0">
        <w:t>“700 bin kişi sorgulanıyor,” Hürriyet, 21 September 2016, http://www.hurriyet.com.tr/700-bin-kisis-orgulaniyor-40228664</w:t>
      </w:r>
    </w:p>
  </w:footnote>
  <w:footnote w:id="18">
    <w:p w14:paraId="6B4A47F6" w14:textId="77777777" w:rsidR="00BF276E" w:rsidRDefault="00BF276E" w:rsidP="00470B9E">
      <w:pPr>
        <w:pStyle w:val="FootnoteText"/>
      </w:pPr>
      <w:r>
        <w:rPr>
          <w:rStyle w:val="FootnoteReference"/>
        </w:rPr>
        <w:footnoteRef/>
      </w:r>
      <w:r>
        <w:t xml:space="preserve"> </w:t>
      </w:r>
      <w:r>
        <w:t xml:space="preserve">FETÖ </w:t>
      </w:r>
      <w:r>
        <w:t>sanığının Bankasya savunması itibar görmedi,” Anadolu Ajansı,10May2017,http://aa.com.tr/tr/turkiye/feto-saniginin-bank-asya-savunmasi-itibar-gormedi/815213</w:t>
      </w:r>
    </w:p>
  </w:footnote>
  <w:footnote w:id="19">
    <w:p w14:paraId="11A293FB" w14:textId="77777777" w:rsidR="00BF276E" w:rsidRDefault="00BF276E" w:rsidP="00470B9E">
      <w:pPr>
        <w:pStyle w:val="FootnoteText"/>
      </w:pPr>
      <w:r>
        <w:rPr>
          <w:rStyle w:val="FootnoteReference"/>
        </w:rPr>
        <w:footnoteRef/>
      </w:r>
      <w:r>
        <w:t xml:space="preserve"> </w:t>
      </w:r>
      <w:r w:rsidRPr="000D7117">
        <w:t xml:space="preserve">“Aksiyon </w:t>
      </w:r>
      <w:r w:rsidRPr="000D7117">
        <w:t>İşçi Sendikaları Konfederasyonu,” Wikipedia, https://tr.wikipedia.org/wiki/Aksiyon</w:t>
      </w:r>
    </w:p>
  </w:footnote>
  <w:footnote w:id="20">
    <w:p w14:paraId="7CE732F1" w14:textId="77777777" w:rsidR="00BF276E" w:rsidRDefault="00BF276E" w:rsidP="00470B9E">
      <w:pPr>
        <w:pStyle w:val="FootnoteText"/>
      </w:pPr>
      <w:r>
        <w:rPr>
          <w:rStyle w:val="FootnoteReference"/>
        </w:rPr>
        <w:footnoteRef/>
      </w:r>
      <w:r>
        <w:t>667sayılıKanun</w:t>
      </w:r>
      <w:r w:rsidRPr="00F443BC">
        <w:t>Hük</w:t>
      </w:r>
      <w:r>
        <w:t>mündeKararname,”23July2016,</w:t>
      </w:r>
      <w:r w:rsidRPr="00F443BC">
        <w:t>http://www.resmigazete.gov.tr/eskiler/2016/07/20160723.pdf</w:t>
      </w:r>
    </w:p>
  </w:footnote>
  <w:footnote w:id="21">
    <w:p w14:paraId="4C9A5278" w14:textId="77777777" w:rsidR="00BF276E" w:rsidRDefault="00BF276E" w:rsidP="00470B9E">
      <w:pPr>
        <w:pStyle w:val="FootnoteText"/>
      </w:pPr>
      <w:r>
        <w:rPr>
          <w:rStyle w:val="FootnoteReference"/>
        </w:rPr>
        <w:footnoteRef/>
      </w:r>
      <w:r>
        <w:t xml:space="preserve"> </w:t>
      </w:r>
    </w:p>
  </w:footnote>
  <w:footnote w:id="22">
    <w:p w14:paraId="575A9671" w14:textId="77777777" w:rsidR="00BF276E" w:rsidRDefault="00BF276E" w:rsidP="00470B9E">
      <w:pPr>
        <w:pStyle w:val="FootnoteText"/>
      </w:pPr>
      <w:r>
        <w:rPr>
          <w:rStyle w:val="FootnoteReference"/>
        </w:rPr>
        <w:footnoteRef/>
      </w:r>
      <w:r>
        <w:t xml:space="preserve"> </w:t>
      </w:r>
      <w:r>
        <w:t xml:space="preserve">Resmi </w:t>
      </w:r>
      <w:r>
        <w:t>Gazete, http://www.resmigazete.gov.tr/main.aspx-?home=http://www.resmigazete.gov.tr/eskiler/2016/07/20160704.htm&amp;main=http://www.resmigazete.gov.tr/eskiler/2016/07/20160704.htm</w:t>
      </w:r>
    </w:p>
  </w:footnote>
  <w:footnote w:id="23">
    <w:p w14:paraId="5FDE3A0C" w14:textId="77777777" w:rsidR="00BF276E" w:rsidRDefault="00BF276E" w:rsidP="002713AC">
      <w:pPr>
        <w:pStyle w:val="FootnoteText"/>
      </w:pPr>
      <w:r>
        <w:rPr>
          <w:rStyle w:val="FootnoteReference"/>
        </w:rPr>
        <w:footnoteRef/>
      </w:r>
      <w:r>
        <w:t xml:space="preserve"> </w:t>
      </w:r>
      <w:r>
        <w:t xml:space="preserve">Turkey Sees Foes at Work in Gold Mines, Cafes and ‘Smurf Village’”, David Segal, 22 July 2017, </w:t>
      </w:r>
      <w:hyperlink r:id="rId12" w:history="1">
        <w:r w:rsidRPr="002713AC">
          <w:rPr>
            <w:rStyle w:val="Hyperlink"/>
          </w:rPr>
          <w:t>https://www.nytimes.com/2017/07/22/</w:t>
        </w:r>
      </w:hyperlink>
      <w:r>
        <w:t xml:space="preserve"> business/turkey-akin-ipek-fethullah-gulen-recep-tayyip-erdogan.html</w:t>
      </w:r>
    </w:p>
    <w:p w14:paraId="6B65D8DD" w14:textId="77777777" w:rsidR="00BF276E" w:rsidRDefault="00BF276E" w:rsidP="002713AC">
      <w:pPr>
        <w:pStyle w:val="FootnoteText"/>
      </w:pPr>
    </w:p>
  </w:footnote>
  <w:footnote w:id="24">
    <w:p w14:paraId="7EA92C64" w14:textId="77777777" w:rsidR="00BF276E" w:rsidRDefault="00BF276E" w:rsidP="002713AC">
      <w:pPr>
        <w:pStyle w:val="FootnoteText"/>
      </w:pPr>
      <w:r>
        <w:rPr>
          <w:rStyle w:val="FootnoteReference"/>
        </w:rPr>
        <w:footnoteRef/>
      </w:r>
      <w:r>
        <w:t xml:space="preserve"> </w:t>
      </w:r>
      <w:r>
        <w:t>Ticaret Köprüsünden 300 milyon dolarlık ihracaat gelecek,” Dünya, 27 October 2011, https://www.dunya.com/gundem/ticaret-koprusunden-</w:t>
      </w:r>
    </w:p>
    <w:p w14:paraId="3B1904BF" w14:textId="1189EF39" w:rsidR="00BF276E" w:rsidRDefault="00BF276E" w:rsidP="002713AC">
      <w:pPr>
        <w:pStyle w:val="FootnoteText"/>
      </w:pPr>
      <w:r>
        <w:t>300-milyon-dolarlik-ihracat-gececek-haberi-157528 ; “Türkiye’nin Afrika açılımında Gulen okulları ve TUSKON’un rolübüyük,” T24, 7 January 2013, http://t24.com.tr/haber/ft-turkiyenin-afrika-aciliminda-gulen-okullari-ve-tuskonun-rolu-buyuk,221159</w:t>
      </w:r>
    </w:p>
  </w:footnote>
  <w:footnote w:id="25">
    <w:p w14:paraId="49D7D626" w14:textId="77777777" w:rsidR="00BF276E" w:rsidRDefault="00BF276E" w:rsidP="002713AC">
      <w:pPr>
        <w:pStyle w:val="FootnoteText"/>
      </w:pPr>
      <w:r>
        <w:rPr>
          <w:rStyle w:val="FootnoteReference"/>
        </w:rPr>
        <w:footnoteRef/>
      </w:r>
      <w:r>
        <w:t xml:space="preserve"> </w:t>
      </w:r>
    </w:p>
  </w:footnote>
  <w:footnote w:id="26">
    <w:p w14:paraId="00A7276F" w14:textId="77777777" w:rsidR="00BF276E" w:rsidRDefault="00BF276E" w:rsidP="002713AC">
      <w:pPr>
        <w:pStyle w:val="FootnoteText"/>
      </w:pPr>
      <w:r>
        <w:rPr>
          <w:rStyle w:val="FootnoteReference"/>
        </w:rPr>
        <w:footnoteRef/>
      </w:r>
      <w:r>
        <w:t xml:space="preserve"> </w:t>
      </w:r>
      <w:r w:rsidRPr="008A49A7">
        <w:t xml:space="preserve">Wikipedia, </w:t>
      </w:r>
      <w:r w:rsidRPr="008A49A7">
        <w:t>https://tr.wikipedia.org/wiki/Kimse_Yok_Mu_Derne</w:t>
      </w:r>
      <w:r>
        <w:t>gi</w:t>
      </w:r>
    </w:p>
  </w:footnote>
  <w:footnote w:id="27">
    <w:p w14:paraId="27A073B0" w14:textId="77777777" w:rsidR="00BF276E" w:rsidRDefault="00BF276E" w:rsidP="002713AC">
      <w:pPr>
        <w:pStyle w:val="FootnoteText"/>
      </w:pPr>
      <w:r>
        <w:rPr>
          <w:rStyle w:val="FootnoteReference"/>
        </w:rPr>
        <w:footnoteRef/>
      </w:r>
      <w:r>
        <w:t xml:space="preserve"> </w:t>
      </w:r>
      <w:r>
        <w:t>Vali Mutlu savunmasını ağlayarak yaptı,” Cumhuriyet, 24 August 2017, http://www.cumhuriyet.com.tr/haber/turkiye/810174/Huseyin_</w:t>
      </w:r>
    </w:p>
    <w:p w14:paraId="518300C7" w14:textId="77777777" w:rsidR="00BF276E" w:rsidRDefault="00BF276E" w:rsidP="002713AC">
      <w:pPr>
        <w:pStyle w:val="FootnoteText"/>
      </w:pPr>
      <w:r>
        <w:t>Avni_Mutlu_savunmasini_aglayarak_yapti__Ne_Musa_ya_ne_isa_ya_yaranabiliyorum.html</w:t>
      </w:r>
    </w:p>
  </w:footnote>
  <w:footnote w:id="28">
    <w:p w14:paraId="29C1AF78" w14:textId="77777777" w:rsidR="00BF276E" w:rsidRDefault="00BF276E" w:rsidP="002713AC">
      <w:pPr>
        <w:pStyle w:val="FootnoteText"/>
      </w:pPr>
      <w:r>
        <w:rPr>
          <w:rStyle w:val="FootnoteReference"/>
        </w:rPr>
        <w:footnoteRef/>
      </w:r>
      <w:r>
        <w:t xml:space="preserve"> </w:t>
      </w:r>
      <w:r w:rsidRPr="0016412E">
        <w:t xml:space="preserve">668 </w:t>
      </w:r>
      <w:r w:rsidRPr="0016412E">
        <w:t>numaralı KHK, Resmi Gazete, 27 July 2016, http://www.resmigazete.gov.tr/eskiler/2016/07/20160727M2-1..pdf</w:t>
      </w:r>
    </w:p>
  </w:footnote>
  <w:footnote w:id="29">
    <w:p w14:paraId="3DAF749A" w14:textId="7CA14C79" w:rsidR="00BF276E" w:rsidRDefault="00BF276E">
      <w:pPr>
        <w:pStyle w:val="FootnoteText"/>
      </w:pPr>
      <w:r>
        <w:rPr>
          <w:rStyle w:val="FootnoteReference"/>
        </w:rPr>
        <w:footnoteRef/>
      </w:r>
      <w:r>
        <w:t xml:space="preserve"> </w:t>
      </w:r>
      <w:hyperlink r:id="rId13" w:history="1">
        <w:r w:rsidRPr="007E5CA4">
          <w:rPr>
            <w:rStyle w:val="Hyperlink"/>
          </w:rPr>
          <w:t>https://www.2bedfordrow.co.uk/opinion-on-the-legality-of-the-actions-of-the-turkish-state/</w:t>
        </w:r>
      </w:hyperlink>
    </w:p>
    <w:p w14:paraId="22104550" w14:textId="77777777" w:rsidR="00BF276E" w:rsidRPr="00AF2420" w:rsidRDefault="00BF276E">
      <w:pPr>
        <w:pStyle w:val="FootnoteText"/>
        <w:rPr>
          <w:lang w:val="en-US"/>
        </w:rPr>
      </w:pPr>
    </w:p>
  </w:footnote>
  <w:footnote w:id="30">
    <w:p w14:paraId="20FA0440" w14:textId="773F7FF4" w:rsidR="00BF276E" w:rsidRDefault="00BF276E">
      <w:pPr>
        <w:pStyle w:val="FootnoteText"/>
      </w:pPr>
      <w:r>
        <w:rPr>
          <w:rStyle w:val="FootnoteReference"/>
        </w:rPr>
        <w:footnoteRef/>
      </w:r>
      <w:r>
        <w:t xml:space="preserve"> </w:t>
      </w:r>
      <w:hyperlink r:id="rId14" w:history="1">
        <w:r w:rsidRPr="007E5CA4">
          <w:rPr>
            <w:rStyle w:val="Hyperlink"/>
          </w:rPr>
          <w:t>https://www.2bedfordrow.co.uk/opinion-on-the-legality-of-the-actions-of-the-turkish-state</w:t>
        </w:r>
      </w:hyperlink>
    </w:p>
    <w:p w14:paraId="72160859" w14:textId="77777777" w:rsidR="00BF276E" w:rsidRPr="00DA4822" w:rsidRDefault="00BF276E">
      <w:pPr>
        <w:pStyle w:val="FootnoteText"/>
        <w:rPr>
          <w:lang w:val="en-US"/>
        </w:rPr>
      </w:pPr>
    </w:p>
  </w:footnote>
  <w:footnote w:id="31">
    <w:p w14:paraId="28D2333B" w14:textId="2FB0F9A8" w:rsidR="00BF276E" w:rsidRDefault="00BF276E">
      <w:pPr>
        <w:pStyle w:val="FootnoteText"/>
      </w:pPr>
      <w:r>
        <w:rPr>
          <w:rStyle w:val="FootnoteReference"/>
        </w:rPr>
        <w:footnoteRef/>
      </w:r>
      <w:r>
        <w:t xml:space="preserve"> </w:t>
      </w:r>
      <w:hyperlink r:id="rId15" w:history="1">
        <w:r w:rsidRPr="009866B2">
          <w:rPr>
            <w:rStyle w:val="Hyperlink"/>
          </w:rPr>
          <w:t>https://stockholmcf.org/wp-content/uploads/2017/09/Turkeys-Contempt-for-The-Rule-of-Law.pdf</w:t>
        </w:r>
      </w:hyperlink>
    </w:p>
    <w:p w14:paraId="073C8394" w14:textId="77777777" w:rsidR="00BF276E" w:rsidRPr="003B7005" w:rsidRDefault="00BF276E">
      <w:pPr>
        <w:pStyle w:val="FootnoteText"/>
        <w:rPr>
          <w:lang w:val="en-US"/>
        </w:rPr>
      </w:pPr>
    </w:p>
  </w:footnote>
  <w:footnote w:id="32">
    <w:p w14:paraId="2663F09C" w14:textId="5A165983" w:rsidR="00BF276E" w:rsidRDefault="00BF276E" w:rsidP="003B7005">
      <w:pPr>
        <w:rPr>
          <w:sz w:val="20"/>
          <w:szCs w:val="20"/>
        </w:rPr>
      </w:pPr>
      <w:r>
        <w:rPr>
          <w:rStyle w:val="FootnoteReference"/>
        </w:rPr>
        <w:footnoteRef/>
      </w:r>
      <w:r>
        <w:t xml:space="preserve"> </w:t>
      </w:r>
      <w:r w:rsidRPr="003B7005">
        <w:rPr>
          <w:sz w:val="20"/>
          <w:szCs w:val="20"/>
        </w:rPr>
        <w:t xml:space="preserve"> </w:t>
      </w:r>
      <w:hyperlink r:id="rId16" w:history="1">
        <w:r w:rsidRPr="007E5CA4">
          <w:rPr>
            <w:rStyle w:val="Hyperlink"/>
            <w:sz w:val="20"/>
            <w:szCs w:val="20"/>
          </w:rPr>
          <w:t>https://www.2bedfordrow.co.uk/opinion-on-the-legality-of-the-actions-of-the-turkish-state</w:t>
        </w:r>
      </w:hyperlink>
    </w:p>
    <w:p w14:paraId="63124592" w14:textId="77777777" w:rsidR="00BF276E" w:rsidRPr="003B7005" w:rsidRDefault="00BF276E" w:rsidP="003B7005">
      <w:pPr>
        <w:rPr>
          <w:sz w:val="20"/>
          <w:szCs w:val="20"/>
        </w:rPr>
      </w:pPr>
    </w:p>
    <w:p w14:paraId="59A2241E" w14:textId="75D29009" w:rsidR="00BF276E" w:rsidRPr="003B7005" w:rsidRDefault="00BF276E">
      <w:pPr>
        <w:pStyle w:val="FootnoteText"/>
        <w:rPr>
          <w:lang w:val="en-US"/>
        </w:rPr>
      </w:pPr>
    </w:p>
  </w:footnote>
  <w:footnote w:id="33">
    <w:p w14:paraId="7FEE93E0" w14:textId="77777777" w:rsidR="00BF276E" w:rsidRDefault="00BF276E" w:rsidP="002B19F4">
      <w:pPr>
        <w:pStyle w:val="FootnoteText"/>
      </w:pPr>
      <w:r>
        <w:rPr>
          <w:rStyle w:val="FootnoteReference"/>
        </w:rPr>
        <w:footnoteRef/>
      </w:r>
      <w:r>
        <w:t xml:space="preserve"> </w:t>
      </w:r>
      <w:hyperlink r:id="rId17" w:history="1">
        <w:r w:rsidRPr="0053682E">
          <w:rPr>
            <w:rStyle w:val="Hyperlink"/>
          </w:rPr>
          <w:t>https://arrestedlawyers.org/2017/07/23/crackdown-against-lawyers/</w:t>
        </w:r>
      </w:hyperlink>
    </w:p>
    <w:p w14:paraId="7EABEF48" w14:textId="77777777" w:rsidR="00BF276E" w:rsidRPr="00933FF5" w:rsidRDefault="00BF276E" w:rsidP="002B19F4">
      <w:pPr>
        <w:pStyle w:val="FootnoteText"/>
      </w:pPr>
    </w:p>
  </w:footnote>
  <w:footnote w:id="34">
    <w:p w14:paraId="2507A78D" w14:textId="260F1467" w:rsidR="00BF276E" w:rsidRPr="00545284" w:rsidRDefault="00BF276E" w:rsidP="002B19F4">
      <w:pPr>
        <w:rPr>
          <w:sz w:val="20"/>
          <w:szCs w:val="20"/>
        </w:rPr>
      </w:pPr>
      <w:r>
        <w:rPr>
          <w:rStyle w:val="FootnoteReference"/>
        </w:rPr>
        <w:footnoteRef/>
      </w:r>
      <w:r>
        <w:t xml:space="preserve"> </w:t>
      </w:r>
      <w:hyperlink r:id="rId18" w:history="1">
        <w:r w:rsidRPr="008C5835">
          <w:rPr>
            <w:rStyle w:val="Hyperlink"/>
            <w:sz w:val="20"/>
            <w:szCs w:val="20"/>
          </w:rPr>
          <w:t>http://stockholmcf.org/wp-content/uploads/2017/04/Turkey%E2%80%99s-Descent-Into-Arbitrariness-The-End-Of-Rule-Of-Law.pdf</w:t>
        </w:r>
      </w:hyperlink>
      <w:r>
        <w:rPr>
          <w:sz w:val="20"/>
          <w:szCs w:val="20"/>
        </w:rPr>
        <w:t xml:space="preserve"> </w:t>
      </w:r>
    </w:p>
    <w:p w14:paraId="31B39295" w14:textId="77777777" w:rsidR="00BF276E" w:rsidRPr="00933FF5" w:rsidRDefault="00BF276E" w:rsidP="002B19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A6DE" w14:textId="464291D5" w:rsidR="00BF276E" w:rsidRDefault="00BF276E" w:rsidP="00353A64">
    <w:pPr>
      <w:pStyle w:val="Header"/>
      <w:tabs>
        <w:tab w:val="clear" w:pos="4536"/>
        <w:tab w:val="clear" w:pos="9072"/>
        <w:tab w:val="left" w:pos="77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D6A6" w14:textId="77777777" w:rsidR="00BF276E" w:rsidRDefault="00BF276E" w:rsidP="003117CF">
    <w:pPr>
      <w:pStyle w:val="Header"/>
      <w:jc w:val="center"/>
    </w:pPr>
    <w:r>
      <w:rPr>
        <w:noProof/>
        <w:lang w:val="en-US" w:eastAsia="en-US"/>
      </w:rPr>
      <w:drawing>
        <wp:inline distT="0" distB="0" distL="0" distR="0" wp14:anchorId="2C43095B" wp14:editId="22CAB96F">
          <wp:extent cx="1533525" cy="581025"/>
          <wp:effectExtent l="0" t="0" r="9525" b="9525"/>
          <wp:docPr id="1" name="Resim 1" descr="400dpi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dpiLogo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7E4"/>
    <w:multiLevelType w:val="hybridMultilevel"/>
    <w:tmpl w:val="6F3E27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5D0D79"/>
    <w:multiLevelType w:val="hybridMultilevel"/>
    <w:tmpl w:val="2EA4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2975"/>
    <w:multiLevelType w:val="hybridMultilevel"/>
    <w:tmpl w:val="FC40C3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14FF2"/>
    <w:multiLevelType w:val="hybridMultilevel"/>
    <w:tmpl w:val="8AF6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5B1E"/>
    <w:multiLevelType w:val="hybridMultilevel"/>
    <w:tmpl w:val="B344D4BA"/>
    <w:lvl w:ilvl="0" w:tplc="45AC632A">
      <w:start w:val="1"/>
      <w:numFmt w:val="decimal"/>
      <w:lvlText w:val="%1."/>
      <w:lvlJc w:val="left"/>
      <w:pPr>
        <w:ind w:left="1228" w:hanging="5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08E3"/>
    <w:multiLevelType w:val="hybridMultilevel"/>
    <w:tmpl w:val="AA88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D58FB"/>
    <w:multiLevelType w:val="hybridMultilevel"/>
    <w:tmpl w:val="CCC43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A7D2D"/>
    <w:multiLevelType w:val="hybridMultilevel"/>
    <w:tmpl w:val="1952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17071"/>
    <w:multiLevelType w:val="hybridMultilevel"/>
    <w:tmpl w:val="BCD4C11C"/>
    <w:lvl w:ilvl="0" w:tplc="AE7AE98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4F61A98"/>
    <w:multiLevelType w:val="hybridMultilevel"/>
    <w:tmpl w:val="E6D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B07B3"/>
    <w:multiLevelType w:val="multilevel"/>
    <w:tmpl w:val="264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70351"/>
    <w:multiLevelType w:val="hybridMultilevel"/>
    <w:tmpl w:val="417EDD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C433EA"/>
    <w:multiLevelType w:val="hybridMultilevel"/>
    <w:tmpl w:val="BE9A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12691"/>
    <w:multiLevelType w:val="hybridMultilevel"/>
    <w:tmpl w:val="A482A1EE"/>
    <w:lvl w:ilvl="0" w:tplc="AE7AE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30543C"/>
    <w:multiLevelType w:val="hybridMultilevel"/>
    <w:tmpl w:val="8DAEF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B84"/>
    <w:multiLevelType w:val="hybridMultilevel"/>
    <w:tmpl w:val="FDF0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C60"/>
    <w:multiLevelType w:val="hybridMultilevel"/>
    <w:tmpl w:val="33A800A2"/>
    <w:lvl w:ilvl="0" w:tplc="7AFA6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D61BF"/>
    <w:multiLevelType w:val="hybridMultilevel"/>
    <w:tmpl w:val="6882B3A0"/>
    <w:lvl w:ilvl="0" w:tplc="F9BA1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25408"/>
    <w:multiLevelType w:val="hybridMultilevel"/>
    <w:tmpl w:val="C85E54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671E27"/>
    <w:multiLevelType w:val="hybridMultilevel"/>
    <w:tmpl w:val="C2F6E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519A5"/>
    <w:multiLevelType w:val="hybridMultilevel"/>
    <w:tmpl w:val="F538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A704C"/>
    <w:multiLevelType w:val="hybridMultilevel"/>
    <w:tmpl w:val="723AA012"/>
    <w:lvl w:ilvl="0" w:tplc="58F8B6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6C6228"/>
    <w:multiLevelType w:val="hybridMultilevel"/>
    <w:tmpl w:val="33A800A2"/>
    <w:lvl w:ilvl="0" w:tplc="7AFA649C">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A3F76"/>
    <w:multiLevelType w:val="hybridMultilevel"/>
    <w:tmpl w:val="8B8ABC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235E6D"/>
    <w:multiLevelType w:val="hybridMultilevel"/>
    <w:tmpl w:val="79B4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E04BE"/>
    <w:multiLevelType w:val="hybridMultilevel"/>
    <w:tmpl w:val="ACC6C7F8"/>
    <w:lvl w:ilvl="0" w:tplc="45AC632A">
      <w:start w:val="1"/>
      <w:numFmt w:val="decimal"/>
      <w:lvlText w:val="%1."/>
      <w:lvlJc w:val="left"/>
      <w:pPr>
        <w:ind w:left="1228" w:hanging="5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0A36861"/>
    <w:multiLevelType w:val="hybridMultilevel"/>
    <w:tmpl w:val="4CF84BA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4E71354"/>
    <w:multiLevelType w:val="hybridMultilevel"/>
    <w:tmpl w:val="64103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5"/>
  </w:num>
  <w:num w:numId="4">
    <w:abstractNumId w:val="4"/>
  </w:num>
  <w:num w:numId="5">
    <w:abstractNumId w:val="2"/>
  </w:num>
  <w:num w:numId="6">
    <w:abstractNumId w:val="15"/>
  </w:num>
  <w:num w:numId="7">
    <w:abstractNumId w:val="7"/>
  </w:num>
  <w:num w:numId="8">
    <w:abstractNumId w:val="14"/>
  </w:num>
  <w:num w:numId="9">
    <w:abstractNumId w:val="12"/>
  </w:num>
  <w:num w:numId="10">
    <w:abstractNumId w:val="20"/>
  </w:num>
  <w:num w:numId="11">
    <w:abstractNumId w:val="21"/>
  </w:num>
  <w:num w:numId="12">
    <w:abstractNumId w:val="11"/>
  </w:num>
  <w:num w:numId="13">
    <w:abstractNumId w:val="18"/>
  </w:num>
  <w:num w:numId="14">
    <w:abstractNumId w:val="23"/>
  </w:num>
  <w:num w:numId="15">
    <w:abstractNumId w:val="22"/>
  </w:num>
  <w:num w:numId="16">
    <w:abstractNumId w:val="16"/>
  </w:num>
  <w:num w:numId="17">
    <w:abstractNumId w:val="8"/>
  </w:num>
  <w:num w:numId="18">
    <w:abstractNumId w:val="1"/>
  </w:num>
  <w:num w:numId="19">
    <w:abstractNumId w:val="0"/>
  </w:num>
  <w:num w:numId="20">
    <w:abstractNumId w:val="27"/>
  </w:num>
  <w:num w:numId="21">
    <w:abstractNumId w:val="24"/>
  </w:num>
  <w:num w:numId="22">
    <w:abstractNumId w:val="9"/>
  </w:num>
  <w:num w:numId="23">
    <w:abstractNumId w:val="26"/>
  </w:num>
  <w:num w:numId="24">
    <w:abstractNumId w:val="3"/>
  </w:num>
  <w:num w:numId="25">
    <w:abstractNumId w:val="10"/>
  </w:num>
  <w:num w:numId="26">
    <w:abstractNumId w:val="5"/>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DB"/>
    <w:rsid w:val="00006736"/>
    <w:rsid w:val="000067F1"/>
    <w:rsid w:val="000125A2"/>
    <w:rsid w:val="00013019"/>
    <w:rsid w:val="00013C53"/>
    <w:rsid w:val="00020009"/>
    <w:rsid w:val="00022316"/>
    <w:rsid w:val="00026338"/>
    <w:rsid w:val="00030E97"/>
    <w:rsid w:val="0004222A"/>
    <w:rsid w:val="00046A39"/>
    <w:rsid w:val="00050290"/>
    <w:rsid w:val="000523B6"/>
    <w:rsid w:val="00062C5C"/>
    <w:rsid w:val="00065CA4"/>
    <w:rsid w:val="0006634D"/>
    <w:rsid w:val="00067B0A"/>
    <w:rsid w:val="00067F7E"/>
    <w:rsid w:val="00074ACE"/>
    <w:rsid w:val="00085561"/>
    <w:rsid w:val="0009654D"/>
    <w:rsid w:val="000A224D"/>
    <w:rsid w:val="000A4E58"/>
    <w:rsid w:val="000A660B"/>
    <w:rsid w:val="000B3273"/>
    <w:rsid w:val="000C2835"/>
    <w:rsid w:val="000C2C7C"/>
    <w:rsid w:val="000C31CF"/>
    <w:rsid w:val="000C3851"/>
    <w:rsid w:val="000C75A0"/>
    <w:rsid w:val="000D1E93"/>
    <w:rsid w:val="000D40A3"/>
    <w:rsid w:val="000E6392"/>
    <w:rsid w:val="000E739C"/>
    <w:rsid w:val="000F1D88"/>
    <w:rsid w:val="000F44D1"/>
    <w:rsid w:val="000F4E3E"/>
    <w:rsid w:val="000F5754"/>
    <w:rsid w:val="000F6621"/>
    <w:rsid w:val="001009CE"/>
    <w:rsid w:val="001147DB"/>
    <w:rsid w:val="00115D02"/>
    <w:rsid w:val="00120008"/>
    <w:rsid w:val="00122266"/>
    <w:rsid w:val="00125FA1"/>
    <w:rsid w:val="00130834"/>
    <w:rsid w:val="00131A80"/>
    <w:rsid w:val="001333AF"/>
    <w:rsid w:val="00134B9B"/>
    <w:rsid w:val="00137D92"/>
    <w:rsid w:val="00140908"/>
    <w:rsid w:val="0014144D"/>
    <w:rsid w:val="00142649"/>
    <w:rsid w:val="0014378E"/>
    <w:rsid w:val="00152CBD"/>
    <w:rsid w:val="00157FE2"/>
    <w:rsid w:val="00165F99"/>
    <w:rsid w:val="00173B55"/>
    <w:rsid w:val="00182CC1"/>
    <w:rsid w:val="00185CF3"/>
    <w:rsid w:val="0018772D"/>
    <w:rsid w:val="0019088B"/>
    <w:rsid w:val="001923DE"/>
    <w:rsid w:val="001A4923"/>
    <w:rsid w:val="001A5386"/>
    <w:rsid w:val="001B14D3"/>
    <w:rsid w:val="001B24BA"/>
    <w:rsid w:val="001C219B"/>
    <w:rsid w:val="001C3277"/>
    <w:rsid w:val="001C6B3A"/>
    <w:rsid w:val="001D1857"/>
    <w:rsid w:val="001D3115"/>
    <w:rsid w:val="001D4E63"/>
    <w:rsid w:val="001E6915"/>
    <w:rsid w:val="001F245C"/>
    <w:rsid w:val="001F459F"/>
    <w:rsid w:val="001F57FC"/>
    <w:rsid w:val="0020732D"/>
    <w:rsid w:val="00216185"/>
    <w:rsid w:val="00217C38"/>
    <w:rsid w:val="00226EFC"/>
    <w:rsid w:val="0022776B"/>
    <w:rsid w:val="00227EB2"/>
    <w:rsid w:val="00230383"/>
    <w:rsid w:val="00231AC7"/>
    <w:rsid w:val="002349AE"/>
    <w:rsid w:val="002425B2"/>
    <w:rsid w:val="00245DFB"/>
    <w:rsid w:val="00247925"/>
    <w:rsid w:val="002524C4"/>
    <w:rsid w:val="00263680"/>
    <w:rsid w:val="002713AC"/>
    <w:rsid w:val="00271763"/>
    <w:rsid w:val="00271E1B"/>
    <w:rsid w:val="00272BC0"/>
    <w:rsid w:val="00274468"/>
    <w:rsid w:val="0028295F"/>
    <w:rsid w:val="00282B67"/>
    <w:rsid w:val="00283134"/>
    <w:rsid w:val="0028394E"/>
    <w:rsid w:val="00283AC7"/>
    <w:rsid w:val="00285A3A"/>
    <w:rsid w:val="00293696"/>
    <w:rsid w:val="00295999"/>
    <w:rsid w:val="00296DF9"/>
    <w:rsid w:val="002A04D0"/>
    <w:rsid w:val="002A1E7B"/>
    <w:rsid w:val="002A2B5A"/>
    <w:rsid w:val="002A3CE9"/>
    <w:rsid w:val="002A4F5F"/>
    <w:rsid w:val="002A6BBB"/>
    <w:rsid w:val="002A6DBD"/>
    <w:rsid w:val="002B19F4"/>
    <w:rsid w:val="002B696B"/>
    <w:rsid w:val="002C016B"/>
    <w:rsid w:val="002C36FB"/>
    <w:rsid w:val="002C3C00"/>
    <w:rsid w:val="002C581C"/>
    <w:rsid w:val="002C6BAE"/>
    <w:rsid w:val="002D05D7"/>
    <w:rsid w:val="002D3390"/>
    <w:rsid w:val="002D3BFA"/>
    <w:rsid w:val="002F3E6E"/>
    <w:rsid w:val="00303D40"/>
    <w:rsid w:val="00304D3A"/>
    <w:rsid w:val="00306CD4"/>
    <w:rsid w:val="0031029D"/>
    <w:rsid w:val="003117CF"/>
    <w:rsid w:val="00313D23"/>
    <w:rsid w:val="00313F8C"/>
    <w:rsid w:val="00316D0F"/>
    <w:rsid w:val="00317741"/>
    <w:rsid w:val="00323B61"/>
    <w:rsid w:val="003256E4"/>
    <w:rsid w:val="003257AA"/>
    <w:rsid w:val="00325A08"/>
    <w:rsid w:val="003300A9"/>
    <w:rsid w:val="003319AE"/>
    <w:rsid w:val="0033229A"/>
    <w:rsid w:val="003345E7"/>
    <w:rsid w:val="00335B86"/>
    <w:rsid w:val="00336093"/>
    <w:rsid w:val="0033643D"/>
    <w:rsid w:val="00340F99"/>
    <w:rsid w:val="00342DC7"/>
    <w:rsid w:val="003455DD"/>
    <w:rsid w:val="00346C49"/>
    <w:rsid w:val="00352191"/>
    <w:rsid w:val="0035305D"/>
    <w:rsid w:val="00353A64"/>
    <w:rsid w:val="00361833"/>
    <w:rsid w:val="00362194"/>
    <w:rsid w:val="00363C36"/>
    <w:rsid w:val="0037020F"/>
    <w:rsid w:val="00371A79"/>
    <w:rsid w:val="0037257F"/>
    <w:rsid w:val="00373424"/>
    <w:rsid w:val="00377C7C"/>
    <w:rsid w:val="00380F4C"/>
    <w:rsid w:val="0038499E"/>
    <w:rsid w:val="00387A9B"/>
    <w:rsid w:val="00393822"/>
    <w:rsid w:val="003A3900"/>
    <w:rsid w:val="003A4FE2"/>
    <w:rsid w:val="003A5E28"/>
    <w:rsid w:val="003A7510"/>
    <w:rsid w:val="003B4B9B"/>
    <w:rsid w:val="003B69C7"/>
    <w:rsid w:val="003B7005"/>
    <w:rsid w:val="003B78BA"/>
    <w:rsid w:val="003B7C7C"/>
    <w:rsid w:val="003C4302"/>
    <w:rsid w:val="003C5847"/>
    <w:rsid w:val="003C5BA0"/>
    <w:rsid w:val="003C6D67"/>
    <w:rsid w:val="003D34AD"/>
    <w:rsid w:val="003D5CE7"/>
    <w:rsid w:val="003D74C5"/>
    <w:rsid w:val="003E2965"/>
    <w:rsid w:val="003E2E8A"/>
    <w:rsid w:val="003E347A"/>
    <w:rsid w:val="003E6D7C"/>
    <w:rsid w:val="004061B3"/>
    <w:rsid w:val="0040643F"/>
    <w:rsid w:val="00412DC9"/>
    <w:rsid w:val="004147EC"/>
    <w:rsid w:val="0041490F"/>
    <w:rsid w:val="004163A6"/>
    <w:rsid w:val="004275E6"/>
    <w:rsid w:val="00431546"/>
    <w:rsid w:val="00441481"/>
    <w:rsid w:val="00442A8F"/>
    <w:rsid w:val="00443593"/>
    <w:rsid w:val="004560FB"/>
    <w:rsid w:val="004622EA"/>
    <w:rsid w:val="004628D1"/>
    <w:rsid w:val="004660FE"/>
    <w:rsid w:val="00470B9E"/>
    <w:rsid w:val="004725DA"/>
    <w:rsid w:val="0047288D"/>
    <w:rsid w:val="00472D9A"/>
    <w:rsid w:val="00475B02"/>
    <w:rsid w:val="00483802"/>
    <w:rsid w:val="00484729"/>
    <w:rsid w:val="004868D4"/>
    <w:rsid w:val="00490CD2"/>
    <w:rsid w:val="0049335C"/>
    <w:rsid w:val="004A55AC"/>
    <w:rsid w:val="004B25FE"/>
    <w:rsid w:val="004B346E"/>
    <w:rsid w:val="004B67CC"/>
    <w:rsid w:val="004B7A63"/>
    <w:rsid w:val="004C297C"/>
    <w:rsid w:val="004C2B10"/>
    <w:rsid w:val="004C45ED"/>
    <w:rsid w:val="004C5CBB"/>
    <w:rsid w:val="004D2183"/>
    <w:rsid w:val="004D4AE3"/>
    <w:rsid w:val="004E45D5"/>
    <w:rsid w:val="004E750C"/>
    <w:rsid w:val="004E7CC8"/>
    <w:rsid w:val="004F2D53"/>
    <w:rsid w:val="004F3320"/>
    <w:rsid w:val="004F413D"/>
    <w:rsid w:val="004F4656"/>
    <w:rsid w:val="004F739A"/>
    <w:rsid w:val="005022A0"/>
    <w:rsid w:val="005179B9"/>
    <w:rsid w:val="005240C8"/>
    <w:rsid w:val="005258E9"/>
    <w:rsid w:val="00526CB0"/>
    <w:rsid w:val="00534389"/>
    <w:rsid w:val="00536E69"/>
    <w:rsid w:val="00540236"/>
    <w:rsid w:val="005414E7"/>
    <w:rsid w:val="00541C16"/>
    <w:rsid w:val="00557CC4"/>
    <w:rsid w:val="00561A19"/>
    <w:rsid w:val="0057193F"/>
    <w:rsid w:val="00573624"/>
    <w:rsid w:val="005763CF"/>
    <w:rsid w:val="00577A23"/>
    <w:rsid w:val="00580BB3"/>
    <w:rsid w:val="00583B6E"/>
    <w:rsid w:val="005866BF"/>
    <w:rsid w:val="0059094A"/>
    <w:rsid w:val="0059196D"/>
    <w:rsid w:val="00596DC8"/>
    <w:rsid w:val="005A7F0B"/>
    <w:rsid w:val="005B0700"/>
    <w:rsid w:val="005B2BD1"/>
    <w:rsid w:val="005B362D"/>
    <w:rsid w:val="005C02BE"/>
    <w:rsid w:val="005E6961"/>
    <w:rsid w:val="005F0DD2"/>
    <w:rsid w:val="00601425"/>
    <w:rsid w:val="00604D93"/>
    <w:rsid w:val="00610E1D"/>
    <w:rsid w:val="00615494"/>
    <w:rsid w:val="00615976"/>
    <w:rsid w:val="0061599F"/>
    <w:rsid w:val="006220B6"/>
    <w:rsid w:val="00641A84"/>
    <w:rsid w:val="0064342B"/>
    <w:rsid w:val="0065255D"/>
    <w:rsid w:val="00655638"/>
    <w:rsid w:val="00673EE8"/>
    <w:rsid w:val="00675474"/>
    <w:rsid w:val="0067757B"/>
    <w:rsid w:val="00681332"/>
    <w:rsid w:val="00682516"/>
    <w:rsid w:val="006842D7"/>
    <w:rsid w:val="0068694F"/>
    <w:rsid w:val="0069378A"/>
    <w:rsid w:val="006A1A62"/>
    <w:rsid w:val="006A381D"/>
    <w:rsid w:val="006A3855"/>
    <w:rsid w:val="006A7EC6"/>
    <w:rsid w:val="006B02DF"/>
    <w:rsid w:val="006B1798"/>
    <w:rsid w:val="006B5F73"/>
    <w:rsid w:val="006C01C6"/>
    <w:rsid w:val="006C4D45"/>
    <w:rsid w:val="006D4491"/>
    <w:rsid w:val="006D4651"/>
    <w:rsid w:val="006D59A6"/>
    <w:rsid w:val="006D694B"/>
    <w:rsid w:val="006E200E"/>
    <w:rsid w:val="006E2596"/>
    <w:rsid w:val="006E622D"/>
    <w:rsid w:val="007063D7"/>
    <w:rsid w:val="00710F00"/>
    <w:rsid w:val="007125CA"/>
    <w:rsid w:val="007140B7"/>
    <w:rsid w:val="00715257"/>
    <w:rsid w:val="0071634B"/>
    <w:rsid w:val="0072099E"/>
    <w:rsid w:val="007245A0"/>
    <w:rsid w:val="00725609"/>
    <w:rsid w:val="00727135"/>
    <w:rsid w:val="007300E4"/>
    <w:rsid w:val="0073776A"/>
    <w:rsid w:val="007405D8"/>
    <w:rsid w:val="00745CBC"/>
    <w:rsid w:val="00751840"/>
    <w:rsid w:val="007547E7"/>
    <w:rsid w:val="00755299"/>
    <w:rsid w:val="0075703A"/>
    <w:rsid w:val="00761D34"/>
    <w:rsid w:val="007678D1"/>
    <w:rsid w:val="00770EA3"/>
    <w:rsid w:val="0077152F"/>
    <w:rsid w:val="00771AED"/>
    <w:rsid w:val="0077640C"/>
    <w:rsid w:val="007866CB"/>
    <w:rsid w:val="00786D38"/>
    <w:rsid w:val="007878BB"/>
    <w:rsid w:val="007925CA"/>
    <w:rsid w:val="007944AC"/>
    <w:rsid w:val="007A18AD"/>
    <w:rsid w:val="007C11BD"/>
    <w:rsid w:val="007C4CBC"/>
    <w:rsid w:val="007C7BD0"/>
    <w:rsid w:val="007D162D"/>
    <w:rsid w:val="007D280E"/>
    <w:rsid w:val="007D35F3"/>
    <w:rsid w:val="007D4888"/>
    <w:rsid w:val="007D4965"/>
    <w:rsid w:val="007D50A5"/>
    <w:rsid w:val="007E14D1"/>
    <w:rsid w:val="007E285F"/>
    <w:rsid w:val="007E2FAA"/>
    <w:rsid w:val="007F4B46"/>
    <w:rsid w:val="007F5E79"/>
    <w:rsid w:val="008051EF"/>
    <w:rsid w:val="008143D0"/>
    <w:rsid w:val="00815CD9"/>
    <w:rsid w:val="00822947"/>
    <w:rsid w:val="00830D09"/>
    <w:rsid w:val="00841D39"/>
    <w:rsid w:val="008453E1"/>
    <w:rsid w:val="00852A95"/>
    <w:rsid w:val="00864318"/>
    <w:rsid w:val="00864663"/>
    <w:rsid w:val="0086473A"/>
    <w:rsid w:val="0087520B"/>
    <w:rsid w:val="00884775"/>
    <w:rsid w:val="00893DCD"/>
    <w:rsid w:val="008A3691"/>
    <w:rsid w:val="008A77B3"/>
    <w:rsid w:val="008B0184"/>
    <w:rsid w:val="008B38AD"/>
    <w:rsid w:val="008B43A4"/>
    <w:rsid w:val="008B6B55"/>
    <w:rsid w:val="008B7D3A"/>
    <w:rsid w:val="008C37A8"/>
    <w:rsid w:val="008C5355"/>
    <w:rsid w:val="008D1048"/>
    <w:rsid w:val="008D4BDB"/>
    <w:rsid w:val="008E35DA"/>
    <w:rsid w:val="008E36E3"/>
    <w:rsid w:val="008F1C39"/>
    <w:rsid w:val="008F22C3"/>
    <w:rsid w:val="008F6B94"/>
    <w:rsid w:val="00901C29"/>
    <w:rsid w:val="00907116"/>
    <w:rsid w:val="00907366"/>
    <w:rsid w:val="00912B32"/>
    <w:rsid w:val="00916961"/>
    <w:rsid w:val="00922BDB"/>
    <w:rsid w:val="00923FBE"/>
    <w:rsid w:val="00926D36"/>
    <w:rsid w:val="009315EA"/>
    <w:rsid w:val="00933FF5"/>
    <w:rsid w:val="00942524"/>
    <w:rsid w:val="00952CBA"/>
    <w:rsid w:val="00955CC3"/>
    <w:rsid w:val="009577D8"/>
    <w:rsid w:val="00957BAF"/>
    <w:rsid w:val="00960487"/>
    <w:rsid w:val="0096508C"/>
    <w:rsid w:val="00966061"/>
    <w:rsid w:val="00966BB5"/>
    <w:rsid w:val="0097658E"/>
    <w:rsid w:val="00980C0D"/>
    <w:rsid w:val="00981E57"/>
    <w:rsid w:val="00985708"/>
    <w:rsid w:val="00992608"/>
    <w:rsid w:val="00995C9D"/>
    <w:rsid w:val="00995D20"/>
    <w:rsid w:val="009A0F00"/>
    <w:rsid w:val="009A3533"/>
    <w:rsid w:val="009A3F50"/>
    <w:rsid w:val="009A7200"/>
    <w:rsid w:val="009C128F"/>
    <w:rsid w:val="009C7334"/>
    <w:rsid w:val="009D6862"/>
    <w:rsid w:val="009D6932"/>
    <w:rsid w:val="009E0A25"/>
    <w:rsid w:val="009E4CF7"/>
    <w:rsid w:val="009E545E"/>
    <w:rsid w:val="009F27E5"/>
    <w:rsid w:val="009F4DC5"/>
    <w:rsid w:val="00A0236D"/>
    <w:rsid w:val="00A053DB"/>
    <w:rsid w:val="00A06481"/>
    <w:rsid w:val="00A07E23"/>
    <w:rsid w:val="00A14352"/>
    <w:rsid w:val="00A14833"/>
    <w:rsid w:val="00A1675B"/>
    <w:rsid w:val="00A228DC"/>
    <w:rsid w:val="00A24A80"/>
    <w:rsid w:val="00A25A2D"/>
    <w:rsid w:val="00A26337"/>
    <w:rsid w:val="00A2654D"/>
    <w:rsid w:val="00A30BB6"/>
    <w:rsid w:val="00A33883"/>
    <w:rsid w:val="00A35705"/>
    <w:rsid w:val="00A35D97"/>
    <w:rsid w:val="00A430DA"/>
    <w:rsid w:val="00A44398"/>
    <w:rsid w:val="00A445B0"/>
    <w:rsid w:val="00A57F46"/>
    <w:rsid w:val="00A606F1"/>
    <w:rsid w:val="00A62CB5"/>
    <w:rsid w:val="00A630EC"/>
    <w:rsid w:val="00A71511"/>
    <w:rsid w:val="00A8252B"/>
    <w:rsid w:val="00A873A2"/>
    <w:rsid w:val="00A91346"/>
    <w:rsid w:val="00A9210C"/>
    <w:rsid w:val="00A949AF"/>
    <w:rsid w:val="00AA43C5"/>
    <w:rsid w:val="00AA67CF"/>
    <w:rsid w:val="00AB0E0B"/>
    <w:rsid w:val="00AB12AA"/>
    <w:rsid w:val="00AB2F67"/>
    <w:rsid w:val="00AC4EAF"/>
    <w:rsid w:val="00AC613A"/>
    <w:rsid w:val="00AC669F"/>
    <w:rsid w:val="00AC78FD"/>
    <w:rsid w:val="00AD6344"/>
    <w:rsid w:val="00AE03E7"/>
    <w:rsid w:val="00AE310F"/>
    <w:rsid w:val="00AE4D6D"/>
    <w:rsid w:val="00AF2420"/>
    <w:rsid w:val="00AF2883"/>
    <w:rsid w:val="00AF6886"/>
    <w:rsid w:val="00AF7618"/>
    <w:rsid w:val="00B015FA"/>
    <w:rsid w:val="00B053CE"/>
    <w:rsid w:val="00B06789"/>
    <w:rsid w:val="00B06967"/>
    <w:rsid w:val="00B11A92"/>
    <w:rsid w:val="00B272C8"/>
    <w:rsid w:val="00B27E84"/>
    <w:rsid w:val="00B31255"/>
    <w:rsid w:val="00B341A9"/>
    <w:rsid w:val="00B342E2"/>
    <w:rsid w:val="00B34938"/>
    <w:rsid w:val="00B51C00"/>
    <w:rsid w:val="00B530C4"/>
    <w:rsid w:val="00B53773"/>
    <w:rsid w:val="00B60040"/>
    <w:rsid w:val="00B60839"/>
    <w:rsid w:val="00B60A05"/>
    <w:rsid w:val="00B61C99"/>
    <w:rsid w:val="00B64F29"/>
    <w:rsid w:val="00B66266"/>
    <w:rsid w:val="00B67438"/>
    <w:rsid w:val="00B71098"/>
    <w:rsid w:val="00B73BE7"/>
    <w:rsid w:val="00B77D60"/>
    <w:rsid w:val="00B83B09"/>
    <w:rsid w:val="00B84A39"/>
    <w:rsid w:val="00B85457"/>
    <w:rsid w:val="00B87BC1"/>
    <w:rsid w:val="00B945E3"/>
    <w:rsid w:val="00BA2D65"/>
    <w:rsid w:val="00BA4853"/>
    <w:rsid w:val="00BA59BE"/>
    <w:rsid w:val="00BC2089"/>
    <w:rsid w:val="00BC21ED"/>
    <w:rsid w:val="00BC7D6A"/>
    <w:rsid w:val="00BD0341"/>
    <w:rsid w:val="00BD03FA"/>
    <w:rsid w:val="00BD0BFE"/>
    <w:rsid w:val="00BD1D6E"/>
    <w:rsid w:val="00BD2CEC"/>
    <w:rsid w:val="00BD7409"/>
    <w:rsid w:val="00BD755F"/>
    <w:rsid w:val="00BE0DF0"/>
    <w:rsid w:val="00BE2B46"/>
    <w:rsid w:val="00BE2DAB"/>
    <w:rsid w:val="00BE6700"/>
    <w:rsid w:val="00BF1975"/>
    <w:rsid w:val="00BF26C1"/>
    <w:rsid w:val="00BF276E"/>
    <w:rsid w:val="00BF47DB"/>
    <w:rsid w:val="00BF68FD"/>
    <w:rsid w:val="00BF6D60"/>
    <w:rsid w:val="00C02489"/>
    <w:rsid w:val="00C06029"/>
    <w:rsid w:val="00C0798A"/>
    <w:rsid w:val="00C12C6E"/>
    <w:rsid w:val="00C16972"/>
    <w:rsid w:val="00C1712D"/>
    <w:rsid w:val="00C17CEB"/>
    <w:rsid w:val="00C17D95"/>
    <w:rsid w:val="00C21082"/>
    <w:rsid w:val="00C212E0"/>
    <w:rsid w:val="00C21CA2"/>
    <w:rsid w:val="00C225BF"/>
    <w:rsid w:val="00C23956"/>
    <w:rsid w:val="00C23CD9"/>
    <w:rsid w:val="00C30FB7"/>
    <w:rsid w:val="00C325D4"/>
    <w:rsid w:val="00C36C20"/>
    <w:rsid w:val="00C408A6"/>
    <w:rsid w:val="00C41949"/>
    <w:rsid w:val="00C44624"/>
    <w:rsid w:val="00C47141"/>
    <w:rsid w:val="00C4757E"/>
    <w:rsid w:val="00C4770A"/>
    <w:rsid w:val="00C529BD"/>
    <w:rsid w:val="00C5388E"/>
    <w:rsid w:val="00C5394F"/>
    <w:rsid w:val="00C66310"/>
    <w:rsid w:val="00C66526"/>
    <w:rsid w:val="00C70847"/>
    <w:rsid w:val="00C757F7"/>
    <w:rsid w:val="00C906CA"/>
    <w:rsid w:val="00CA3EDC"/>
    <w:rsid w:val="00CB7CA2"/>
    <w:rsid w:val="00CC2234"/>
    <w:rsid w:val="00CD4F65"/>
    <w:rsid w:val="00CD5813"/>
    <w:rsid w:val="00CD65DF"/>
    <w:rsid w:val="00CD6AF6"/>
    <w:rsid w:val="00CE1FDC"/>
    <w:rsid w:val="00CF17AA"/>
    <w:rsid w:val="00CF30FE"/>
    <w:rsid w:val="00D03C6C"/>
    <w:rsid w:val="00D03FB2"/>
    <w:rsid w:val="00D04951"/>
    <w:rsid w:val="00D05F37"/>
    <w:rsid w:val="00D1147E"/>
    <w:rsid w:val="00D128D0"/>
    <w:rsid w:val="00D147A5"/>
    <w:rsid w:val="00D148DE"/>
    <w:rsid w:val="00D14CA1"/>
    <w:rsid w:val="00D14E63"/>
    <w:rsid w:val="00D17657"/>
    <w:rsid w:val="00D246FC"/>
    <w:rsid w:val="00D34DB5"/>
    <w:rsid w:val="00D35838"/>
    <w:rsid w:val="00D36DBD"/>
    <w:rsid w:val="00D40603"/>
    <w:rsid w:val="00D40FD0"/>
    <w:rsid w:val="00D430FF"/>
    <w:rsid w:val="00D47CDF"/>
    <w:rsid w:val="00D513BB"/>
    <w:rsid w:val="00D52E2A"/>
    <w:rsid w:val="00D57748"/>
    <w:rsid w:val="00D6145E"/>
    <w:rsid w:val="00D61EEC"/>
    <w:rsid w:val="00D63B38"/>
    <w:rsid w:val="00D65982"/>
    <w:rsid w:val="00D6671D"/>
    <w:rsid w:val="00D66E4A"/>
    <w:rsid w:val="00D71126"/>
    <w:rsid w:val="00D7376E"/>
    <w:rsid w:val="00D819C0"/>
    <w:rsid w:val="00D8203A"/>
    <w:rsid w:val="00D82B2E"/>
    <w:rsid w:val="00D92957"/>
    <w:rsid w:val="00D95F76"/>
    <w:rsid w:val="00D9628F"/>
    <w:rsid w:val="00D9765A"/>
    <w:rsid w:val="00DA4822"/>
    <w:rsid w:val="00DA6B53"/>
    <w:rsid w:val="00DB005F"/>
    <w:rsid w:val="00DB14A1"/>
    <w:rsid w:val="00DB487C"/>
    <w:rsid w:val="00DB4A36"/>
    <w:rsid w:val="00DB5163"/>
    <w:rsid w:val="00DD3734"/>
    <w:rsid w:val="00DD4E79"/>
    <w:rsid w:val="00DE0D40"/>
    <w:rsid w:val="00DE10A0"/>
    <w:rsid w:val="00DE192C"/>
    <w:rsid w:val="00DE48F0"/>
    <w:rsid w:val="00DE6316"/>
    <w:rsid w:val="00DE7054"/>
    <w:rsid w:val="00DE75EC"/>
    <w:rsid w:val="00DE7648"/>
    <w:rsid w:val="00DF24DA"/>
    <w:rsid w:val="00DF3E5D"/>
    <w:rsid w:val="00DF415D"/>
    <w:rsid w:val="00E079D8"/>
    <w:rsid w:val="00E1034F"/>
    <w:rsid w:val="00E17647"/>
    <w:rsid w:val="00E17F1B"/>
    <w:rsid w:val="00E2066C"/>
    <w:rsid w:val="00E24BF2"/>
    <w:rsid w:val="00E37A2D"/>
    <w:rsid w:val="00E40E36"/>
    <w:rsid w:val="00E47989"/>
    <w:rsid w:val="00E500C5"/>
    <w:rsid w:val="00E522EA"/>
    <w:rsid w:val="00E535BA"/>
    <w:rsid w:val="00E67790"/>
    <w:rsid w:val="00E73534"/>
    <w:rsid w:val="00E76B21"/>
    <w:rsid w:val="00E83C80"/>
    <w:rsid w:val="00E871E9"/>
    <w:rsid w:val="00E87C1A"/>
    <w:rsid w:val="00E93BE5"/>
    <w:rsid w:val="00E96B1F"/>
    <w:rsid w:val="00E96F40"/>
    <w:rsid w:val="00EA632D"/>
    <w:rsid w:val="00EA7E95"/>
    <w:rsid w:val="00EB4CAA"/>
    <w:rsid w:val="00EB7C2F"/>
    <w:rsid w:val="00EC4A4C"/>
    <w:rsid w:val="00ED24E7"/>
    <w:rsid w:val="00ED38AF"/>
    <w:rsid w:val="00EE0039"/>
    <w:rsid w:val="00EE2908"/>
    <w:rsid w:val="00EE4710"/>
    <w:rsid w:val="00EE69DD"/>
    <w:rsid w:val="00EF0268"/>
    <w:rsid w:val="00EF3B05"/>
    <w:rsid w:val="00F00DE8"/>
    <w:rsid w:val="00F06CF0"/>
    <w:rsid w:val="00F07094"/>
    <w:rsid w:val="00F07120"/>
    <w:rsid w:val="00F14F73"/>
    <w:rsid w:val="00F15EAA"/>
    <w:rsid w:val="00F20F01"/>
    <w:rsid w:val="00F24A71"/>
    <w:rsid w:val="00F335CC"/>
    <w:rsid w:val="00F340DA"/>
    <w:rsid w:val="00F452CB"/>
    <w:rsid w:val="00F6006C"/>
    <w:rsid w:val="00F61078"/>
    <w:rsid w:val="00F6499A"/>
    <w:rsid w:val="00F660B4"/>
    <w:rsid w:val="00F70141"/>
    <w:rsid w:val="00F70C18"/>
    <w:rsid w:val="00F75310"/>
    <w:rsid w:val="00F80579"/>
    <w:rsid w:val="00F805C5"/>
    <w:rsid w:val="00F8685F"/>
    <w:rsid w:val="00F97922"/>
    <w:rsid w:val="00F97A6E"/>
    <w:rsid w:val="00F97F02"/>
    <w:rsid w:val="00FA0325"/>
    <w:rsid w:val="00FA05A5"/>
    <w:rsid w:val="00FA2F42"/>
    <w:rsid w:val="00FA6C56"/>
    <w:rsid w:val="00FB1838"/>
    <w:rsid w:val="00FB29CC"/>
    <w:rsid w:val="00FB59C2"/>
    <w:rsid w:val="00FB5E2E"/>
    <w:rsid w:val="00FC663B"/>
    <w:rsid w:val="00FD0E58"/>
    <w:rsid w:val="00FD143D"/>
    <w:rsid w:val="00FD2DC6"/>
    <w:rsid w:val="00FD7F7F"/>
    <w:rsid w:val="00FF4A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DA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40"/>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link w:val="Heading2Char"/>
    <w:uiPriority w:val="9"/>
    <w:qFormat/>
    <w:rsid w:val="00283AC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AC7"/>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283AC7"/>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83AC7"/>
    <w:pPr>
      <w:tabs>
        <w:tab w:val="center" w:pos="4536"/>
        <w:tab w:val="right" w:pos="9072"/>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83AC7"/>
    <w:rPr>
      <w:rFonts w:eastAsiaTheme="minorEastAsia"/>
      <w:lang w:eastAsia="tr-TR"/>
    </w:rPr>
  </w:style>
  <w:style w:type="paragraph" w:styleId="Footer">
    <w:name w:val="footer"/>
    <w:basedOn w:val="Normal"/>
    <w:link w:val="FooterChar"/>
    <w:uiPriority w:val="99"/>
    <w:unhideWhenUsed/>
    <w:rsid w:val="00283AC7"/>
    <w:pPr>
      <w:tabs>
        <w:tab w:val="center" w:pos="4536"/>
        <w:tab w:val="right" w:pos="9072"/>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83AC7"/>
    <w:rPr>
      <w:rFonts w:eastAsiaTheme="minorEastAsia"/>
      <w:lang w:eastAsia="tr-TR"/>
    </w:rPr>
  </w:style>
  <w:style w:type="character" w:styleId="Hyperlink">
    <w:name w:val="Hyperlink"/>
    <w:basedOn w:val="DefaultParagraphFont"/>
    <w:uiPriority w:val="99"/>
    <w:unhideWhenUsed/>
    <w:rsid w:val="008B0184"/>
    <w:rPr>
      <w:color w:val="0000FF" w:themeColor="hyperlink"/>
      <w:u w:val="single"/>
    </w:rPr>
  </w:style>
  <w:style w:type="paragraph" w:styleId="NormalWeb">
    <w:name w:val="Normal (Web)"/>
    <w:basedOn w:val="Normal"/>
    <w:uiPriority w:val="99"/>
    <w:unhideWhenUsed/>
    <w:rsid w:val="003D74C5"/>
    <w:pPr>
      <w:spacing w:before="100" w:beforeAutospacing="1" w:after="100" w:afterAutospacing="1"/>
    </w:pPr>
    <w:rPr>
      <w:rFonts w:eastAsiaTheme="minorHAnsi"/>
      <w:lang w:val="en-US" w:eastAsia="en-US"/>
    </w:rPr>
  </w:style>
  <w:style w:type="paragraph" w:styleId="FootnoteText">
    <w:name w:val="footnote text"/>
    <w:basedOn w:val="Normal"/>
    <w:link w:val="FootnoteTextChar"/>
    <w:unhideWhenUsed/>
    <w:rsid w:val="00D14E63"/>
    <w:rPr>
      <w:sz w:val="20"/>
      <w:szCs w:val="20"/>
    </w:rPr>
  </w:style>
  <w:style w:type="character" w:customStyle="1" w:styleId="FootnoteTextChar">
    <w:name w:val="Footnote Text Char"/>
    <w:basedOn w:val="DefaultParagraphFont"/>
    <w:link w:val="FootnoteText"/>
    <w:rsid w:val="00D14E63"/>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unhideWhenUsed/>
    <w:rsid w:val="00D14E63"/>
    <w:rPr>
      <w:vertAlign w:val="superscript"/>
    </w:rPr>
  </w:style>
  <w:style w:type="character" w:customStyle="1" w:styleId="apple-tab-span">
    <w:name w:val="apple-tab-span"/>
    <w:basedOn w:val="DefaultParagraphFont"/>
    <w:rsid w:val="00B71098"/>
  </w:style>
  <w:style w:type="character" w:styleId="PageNumber">
    <w:name w:val="page number"/>
    <w:basedOn w:val="DefaultParagraphFont"/>
    <w:uiPriority w:val="99"/>
    <w:semiHidden/>
    <w:unhideWhenUsed/>
    <w:rsid w:val="00CD4F65"/>
  </w:style>
  <w:style w:type="character" w:styleId="CommentReference">
    <w:name w:val="annotation reference"/>
    <w:basedOn w:val="DefaultParagraphFont"/>
    <w:uiPriority w:val="99"/>
    <w:semiHidden/>
    <w:unhideWhenUsed/>
    <w:rsid w:val="007D4965"/>
    <w:rPr>
      <w:sz w:val="16"/>
      <w:szCs w:val="16"/>
    </w:rPr>
  </w:style>
  <w:style w:type="paragraph" w:styleId="CommentText">
    <w:name w:val="annotation text"/>
    <w:basedOn w:val="Normal"/>
    <w:link w:val="CommentTextChar"/>
    <w:uiPriority w:val="99"/>
    <w:semiHidden/>
    <w:unhideWhenUsed/>
    <w:rsid w:val="007D4965"/>
    <w:rPr>
      <w:sz w:val="20"/>
      <w:szCs w:val="20"/>
    </w:rPr>
  </w:style>
  <w:style w:type="character" w:customStyle="1" w:styleId="CommentTextChar">
    <w:name w:val="Comment Text Char"/>
    <w:basedOn w:val="DefaultParagraphFont"/>
    <w:link w:val="CommentText"/>
    <w:uiPriority w:val="99"/>
    <w:semiHidden/>
    <w:rsid w:val="007D496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7D4965"/>
    <w:rPr>
      <w:b/>
      <w:bCs/>
    </w:rPr>
  </w:style>
  <w:style w:type="character" w:customStyle="1" w:styleId="CommentSubjectChar">
    <w:name w:val="Comment Subject Char"/>
    <w:basedOn w:val="CommentTextChar"/>
    <w:link w:val="CommentSubject"/>
    <w:uiPriority w:val="99"/>
    <w:semiHidden/>
    <w:rsid w:val="007D4965"/>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7D4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65"/>
    <w:rPr>
      <w:rFonts w:ascii="Segoe UI" w:eastAsia="Times New Roman" w:hAnsi="Segoe UI" w:cs="Segoe UI"/>
      <w:sz w:val="18"/>
      <w:szCs w:val="18"/>
      <w:lang w:eastAsia="tr-TR"/>
    </w:rPr>
  </w:style>
  <w:style w:type="character" w:customStyle="1" w:styleId="UnresolvedMention">
    <w:name w:val="Unresolved Mention"/>
    <w:basedOn w:val="DefaultParagraphFont"/>
    <w:uiPriority w:val="99"/>
    <w:semiHidden/>
    <w:unhideWhenUsed/>
    <w:rsid w:val="009A0F00"/>
    <w:rPr>
      <w:color w:val="808080"/>
      <w:shd w:val="clear" w:color="auto" w:fill="E6E6E6"/>
    </w:rPr>
  </w:style>
  <w:style w:type="paragraph" w:styleId="Revision">
    <w:name w:val="Revision"/>
    <w:hidden/>
    <w:uiPriority w:val="99"/>
    <w:semiHidden/>
    <w:rsid w:val="004F413D"/>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0788">
      <w:bodyDiv w:val="1"/>
      <w:marLeft w:val="0"/>
      <w:marRight w:val="0"/>
      <w:marTop w:val="0"/>
      <w:marBottom w:val="0"/>
      <w:divBdr>
        <w:top w:val="none" w:sz="0" w:space="0" w:color="auto"/>
        <w:left w:val="none" w:sz="0" w:space="0" w:color="auto"/>
        <w:bottom w:val="none" w:sz="0" w:space="0" w:color="auto"/>
        <w:right w:val="none" w:sz="0" w:space="0" w:color="auto"/>
      </w:divBdr>
    </w:div>
    <w:div w:id="103812839">
      <w:bodyDiv w:val="1"/>
      <w:marLeft w:val="0"/>
      <w:marRight w:val="0"/>
      <w:marTop w:val="0"/>
      <w:marBottom w:val="0"/>
      <w:divBdr>
        <w:top w:val="none" w:sz="0" w:space="0" w:color="auto"/>
        <w:left w:val="none" w:sz="0" w:space="0" w:color="auto"/>
        <w:bottom w:val="none" w:sz="0" w:space="0" w:color="auto"/>
        <w:right w:val="none" w:sz="0" w:space="0" w:color="auto"/>
      </w:divBdr>
    </w:div>
    <w:div w:id="105856132">
      <w:bodyDiv w:val="1"/>
      <w:marLeft w:val="0"/>
      <w:marRight w:val="0"/>
      <w:marTop w:val="0"/>
      <w:marBottom w:val="0"/>
      <w:divBdr>
        <w:top w:val="none" w:sz="0" w:space="0" w:color="auto"/>
        <w:left w:val="none" w:sz="0" w:space="0" w:color="auto"/>
        <w:bottom w:val="none" w:sz="0" w:space="0" w:color="auto"/>
        <w:right w:val="none" w:sz="0" w:space="0" w:color="auto"/>
      </w:divBdr>
    </w:div>
    <w:div w:id="120194544">
      <w:bodyDiv w:val="1"/>
      <w:marLeft w:val="0"/>
      <w:marRight w:val="0"/>
      <w:marTop w:val="0"/>
      <w:marBottom w:val="0"/>
      <w:divBdr>
        <w:top w:val="none" w:sz="0" w:space="0" w:color="auto"/>
        <w:left w:val="none" w:sz="0" w:space="0" w:color="auto"/>
        <w:bottom w:val="none" w:sz="0" w:space="0" w:color="auto"/>
        <w:right w:val="none" w:sz="0" w:space="0" w:color="auto"/>
      </w:divBdr>
    </w:div>
    <w:div w:id="143357712">
      <w:bodyDiv w:val="1"/>
      <w:marLeft w:val="0"/>
      <w:marRight w:val="0"/>
      <w:marTop w:val="0"/>
      <w:marBottom w:val="0"/>
      <w:divBdr>
        <w:top w:val="none" w:sz="0" w:space="0" w:color="auto"/>
        <w:left w:val="none" w:sz="0" w:space="0" w:color="auto"/>
        <w:bottom w:val="none" w:sz="0" w:space="0" w:color="auto"/>
        <w:right w:val="none" w:sz="0" w:space="0" w:color="auto"/>
      </w:divBdr>
    </w:div>
    <w:div w:id="182674884">
      <w:bodyDiv w:val="1"/>
      <w:marLeft w:val="0"/>
      <w:marRight w:val="0"/>
      <w:marTop w:val="0"/>
      <w:marBottom w:val="0"/>
      <w:divBdr>
        <w:top w:val="none" w:sz="0" w:space="0" w:color="auto"/>
        <w:left w:val="none" w:sz="0" w:space="0" w:color="auto"/>
        <w:bottom w:val="none" w:sz="0" w:space="0" w:color="auto"/>
        <w:right w:val="none" w:sz="0" w:space="0" w:color="auto"/>
      </w:divBdr>
    </w:div>
    <w:div w:id="212544887">
      <w:bodyDiv w:val="1"/>
      <w:marLeft w:val="0"/>
      <w:marRight w:val="0"/>
      <w:marTop w:val="0"/>
      <w:marBottom w:val="0"/>
      <w:divBdr>
        <w:top w:val="none" w:sz="0" w:space="0" w:color="auto"/>
        <w:left w:val="none" w:sz="0" w:space="0" w:color="auto"/>
        <w:bottom w:val="none" w:sz="0" w:space="0" w:color="auto"/>
        <w:right w:val="none" w:sz="0" w:space="0" w:color="auto"/>
      </w:divBdr>
    </w:div>
    <w:div w:id="275329911">
      <w:bodyDiv w:val="1"/>
      <w:marLeft w:val="0"/>
      <w:marRight w:val="0"/>
      <w:marTop w:val="0"/>
      <w:marBottom w:val="0"/>
      <w:divBdr>
        <w:top w:val="none" w:sz="0" w:space="0" w:color="auto"/>
        <w:left w:val="none" w:sz="0" w:space="0" w:color="auto"/>
        <w:bottom w:val="none" w:sz="0" w:space="0" w:color="auto"/>
        <w:right w:val="none" w:sz="0" w:space="0" w:color="auto"/>
      </w:divBdr>
    </w:div>
    <w:div w:id="304240432">
      <w:bodyDiv w:val="1"/>
      <w:marLeft w:val="0"/>
      <w:marRight w:val="0"/>
      <w:marTop w:val="0"/>
      <w:marBottom w:val="0"/>
      <w:divBdr>
        <w:top w:val="none" w:sz="0" w:space="0" w:color="auto"/>
        <w:left w:val="none" w:sz="0" w:space="0" w:color="auto"/>
        <w:bottom w:val="none" w:sz="0" w:space="0" w:color="auto"/>
        <w:right w:val="none" w:sz="0" w:space="0" w:color="auto"/>
      </w:divBdr>
    </w:div>
    <w:div w:id="470558764">
      <w:bodyDiv w:val="1"/>
      <w:marLeft w:val="0"/>
      <w:marRight w:val="0"/>
      <w:marTop w:val="0"/>
      <w:marBottom w:val="0"/>
      <w:divBdr>
        <w:top w:val="none" w:sz="0" w:space="0" w:color="auto"/>
        <w:left w:val="none" w:sz="0" w:space="0" w:color="auto"/>
        <w:bottom w:val="none" w:sz="0" w:space="0" w:color="auto"/>
        <w:right w:val="none" w:sz="0" w:space="0" w:color="auto"/>
      </w:divBdr>
    </w:div>
    <w:div w:id="516358714">
      <w:bodyDiv w:val="1"/>
      <w:marLeft w:val="0"/>
      <w:marRight w:val="0"/>
      <w:marTop w:val="0"/>
      <w:marBottom w:val="0"/>
      <w:divBdr>
        <w:top w:val="none" w:sz="0" w:space="0" w:color="auto"/>
        <w:left w:val="none" w:sz="0" w:space="0" w:color="auto"/>
        <w:bottom w:val="none" w:sz="0" w:space="0" w:color="auto"/>
        <w:right w:val="none" w:sz="0" w:space="0" w:color="auto"/>
      </w:divBdr>
    </w:div>
    <w:div w:id="521016845">
      <w:bodyDiv w:val="1"/>
      <w:marLeft w:val="0"/>
      <w:marRight w:val="0"/>
      <w:marTop w:val="0"/>
      <w:marBottom w:val="0"/>
      <w:divBdr>
        <w:top w:val="none" w:sz="0" w:space="0" w:color="auto"/>
        <w:left w:val="none" w:sz="0" w:space="0" w:color="auto"/>
        <w:bottom w:val="none" w:sz="0" w:space="0" w:color="auto"/>
        <w:right w:val="none" w:sz="0" w:space="0" w:color="auto"/>
      </w:divBdr>
    </w:div>
    <w:div w:id="523861895">
      <w:bodyDiv w:val="1"/>
      <w:marLeft w:val="0"/>
      <w:marRight w:val="0"/>
      <w:marTop w:val="0"/>
      <w:marBottom w:val="0"/>
      <w:divBdr>
        <w:top w:val="none" w:sz="0" w:space="0" w:color="auto"/>
        <w:left w:val="none" w:sz="0" w:space="0" w:color="auto"/>
        <w:bottom w:val="none" w:sz="0" w:space="0" w:color="auto"/>
        <w:right w:val="none" w:sz="0" w:space="0" w:color="auto"/>
      </w:divBdr>
    </w:div>
    <w:div w:id="590554521">
      <w:bodyDiv w:val="1"/>
      <w:marLeft w:val="0"/>
      <w:marRight w:val="0"/>
      <w:marTop w:val="0"/>
      <w:marBottom w:val="0"/>
      <w:divBdr>
        <w:top w:val="none" w:sz="0" w:space="0" w:color="auto"/>
        <w:left w:val="none" w:sz="0" w:space="0" w:color="auto"/>
        <w:bottom w:val="none" w:sz="0" w:space="0" w:color="auto"/>
        <w:right w:val="none" w:sz="0" w:space="0" w:color="auto"/>
      </w:divBdr>
    </w:div>
    <w:div w:id="634027018">
      <w:bodyDiv w:val="1"/>
      <w:marLeft w:val="0"/>
      <w:marRight w:val="0"/>
      <w:marTop w:val="0"/>
      <w:marBottom w:val="0"/>
      <w:divBdr>
        <w:top w:val="none" w:sz="0" w:space="0" w:color="auto"/>
        <w:left w:val="none" w:sz="0" w:space="0" w:color="auto"/>
        <w:bottom w:val="none" w:sz="0" w:space="0" w:color="auto"/>
        <w:right w:val="none" w:sz="0" w:space="0" w:color="auto"/>
      </w:divBdr>
    </w:div>
    <w:div w:id="637343961">
      <w:bodyDiv w:val="1"/>
      <w:marLeft w:val="0"/>
      <w:marRight w:val="0"/>
      <w:marTop w:val="0"/>
      <w:marBottom w:val="0"/>
      <w:divBdr>
        <w:top w:val="none" w:sz="0" w:space="0" w:color="auto"/>
        <w:left w:val="none" w:sz="0" w:space="0" w:color="auto"/>
        <w:bottom w:val="none" w:sz="0" w:space="0" w:color="auto"/>
        <w:right w:val="none" w:sz="0" w:space="0" w:color="auto"/>
      </w:divBdr>
    </w:div>
    <w:div w:id="808593330">
      <w:bodyDiv w:val="1"/>
      <w:marLeft w:val="0"/>
      <w:marRight w:val="0"/>
      <w:marTop w:val="0"/>
      <w:marBottom w:val="0"/>
      <w:divBdr>
        <w:top w:val="none" w:sz="0" w:space="0" w:color="auto"/>
        <w:left w:val="none" w:sz="0" w:space="0" w:color="auto"/>
        <w:bottom w:val="none" w:sz="0" w:space="0" w:color="auto"/>
        <w:right w:val="none" w:sz="0" w:space="0" w:color="auto"/>
      </w:divBdr>
    </w:div>
    <w:div w:id="815533648">
      <w:bodyDiv w:val="1"/>
      <w:marLeft w:val="0"/>
      <w:marRight w:val="0"/>
      <w:marTop w:val="0"/>
      <w:marBottom w:val="0"/>
      <w:divBdr>
        <w:top w:val="none" w:sz="0" w:space="0" w:color="auto"/>
        <w:left w:val="none" w:sz="0" w:space="0" w:color="auto"/>
        <w:bottom w:val="none" w:sz="0" w:space="0" w:color="auto"/>
        <w:right w:val="none" w:sz="0" w:space="0" w:color="auto"/>
      </w:divBdr>
    </w:div>
    <w:div w:id="915095641">
      <w:bodyDiv w:val="1"/>
      <w:marLeft w:val="0"/>
      <w:marRight w:val="0"/>
      <w:marTop w:val="0"/>
      <w:marBottom w:val="0"/>
      <w:divBdr>
        <w:top w:val="none" w:sz="0" w:space="0" w:color="auto"/>
        <w:left w:val="none" w:sz="0" w:space="0" w:color="auto"/>
        <w:bottom w:val="none" w:sz="0" w:space="0" w:color="auto"/>
        <w:right w:val="none" w:sz="0" w:space="0" w:color="auto"/>
      </w:divBdr>
    </w:div>
    <w:div w:id="1137991177">
      <w:bodyDiv w:val="1"/>
      <w:marLeft w:val="0"/>
      <w:marRight w:val="0"/>
      <w:marTop w:val="0"/>
      <w:marBottom w:val="0"/>
      <w:divBdr>
        <w:top w:val="none" w:sz="0" w:space="0" w:color="auto"/>
        <w:left w:val="none" w:sz="0" w:space="0" w:color="auto"/>
        <w:bottom w:val="none" w:sz="0" w:space="0" w:color="auto"/>
        <w:right w:val="none" w:sz="0" w:space="0" w:color="auto"/>
      </w:divBdr>
    </w:div>
    <w:div w:id="1185098370">
      <w:bodyDiv w:val="1"/>
      <w:marLeft w:val="0"/>
      <w:marRight w:val="0"/>
      <w:marTop w:val="0"/>
      <w:marBottom w:val="0"/>
      <w:divBdr>
        <w:top w:val="none" w:sz="0" w:space="0" w:color="auto"/>
        <w:left w:val="none" w:sz="0" w:space="0" w:color="auto"/>
        <w:bottom w:val="none" w:sz="0" w:space="0" w:color="auto"/>
        <w:right w:val="none" w:sz="0" w:space="0" w:color="auto"/>
      </w:divBdr>
    </w:div>
    <w:div w:id="1452431458">
      <w:bodyDiv w:val="1"/>
      <w:marLeft w:val="0"/>
      <w:marRight w:val="0"/>
      <w:marTop w:val="0"/>
      <w:marBottom w:val="0"/>
      <w:divBdr>
        <w:top w:val="none" w:sz="0" w:space="0" w:color="auto"/>
        <w:left w:val="none" w:sz="0" w:space="0" w:color="auto"/>
        <w:bottom w:val="none" w:sz="0" w:space="0" w:color="auto"/>
        <w:right w:val="none" w:sz="0" w:space="0" w:color="auto"/>
      </w:divBdr>
    </w:div>
    <w:div w:id="1481264395">
      <w:bodyDiv w:val="1"/>
      <w:marLeft w:val="0"/>
      <w:marRight w:val="0"/>
      <w:marTop w:val="0"/>
      <w:marBottom w:val="0"/>
      <w:divBdr>
        <w:top w:val="none" w:sz="0" w:space="0" w:color="auto"/>
        <w:left w:val="none" w:sz="0" w:space="0" w:color="auto"/>
        <w:bottom w:val="none" w:sz="0" w:space="0" w:color="auto"/>
        <w:right w:val="none" w:sz="0" w:space="0" w:color="auto"/>
      </w:divBdr>
    </w:div>
    <w:div w:id="1511337115">
      <w:bodyDiv w:val="1"/>
      <w:marLeft w:val="0"/>
      <w:marRight w:val="0"/>
      <w:marTop w:val="0"/>
      <w:marBottom w:val="0"/>
      <w:divBdr>
        <w:top w:val="none" w:sz="0" w:space="0" w:color="auto"/>
        <w:left w:val="none" w:sz="0" w:space="0" w:color="auto"/>
        <w:bottom w:val="none" w:sz="0" w:space="0" w:color="auto"/>
        <w:right w:val="none" w:sz="0" w:space="0" w:color="auto"/>
      </w:divBdr>
    </w:div>
    <w:div w:id="1615749242">
      <w:bodyDiv w:val="1"/>
      <w:marLeft w:val="0"/>
      <w:marRight w:val="0"/>
      <w:marTop w:val="0"/>
      <w:marBottom w:val="0"/>
      <w:divBdr>
        <w:top w:val="none" w:sz="0" w:space="0" w:color="auto"/>
        <w:left w:val="none" w:sz="0" w:space="0" w:color="auto"/>
        <w:bottom w:val="none" w:sz="0" w:space="0" w:color="auto"/>
        <w:right w:val="none" w:sz="0" w:space="0" w:color="auto"/>
      </w:divBdr>
    </w:div>
    <w:div w:id="1667317826">
      <w:bodyDiv w:val="1"/>
      <w:marLeft w:val="0"/>
      <w:marRight w:val="0"/>
      <w:marTop w:val="0"/>
      <w:marBottom w:val="0"/>
      <w:divBdr>
        <w:top w:val="none" w:sz="0" w:space="0" w:color="auto"/>
        <w:left w:val="none" w:sz="0" w:space="0" w:color="auto"/>
        <w:bottom w:val="none" w:sz="0" w:space="0" w:color="auto"/>
        <w:right w:val="none" w:sz="0" w:space="0" w:color="auto"/>
      </w:divBdr>
    </w:div>
    <w:div w:id="1817606962">
      <w:bodyDiv w:val="1"/>
      <w:marLeft w:val="0"/>
      <w:marRight w:val="0"/>
      <w:marTop w:val="0"/>
      <w:marBottom w:val="0"/>
      <w:divBdr>
        <w:top w:val="none" w:sz="0" w:space="0" w:color="auto"/>
        <w:left w:val="none" w:sz="0" w:space="0" w:color="auto"/>
        <w:bottom w:val="none" w:sz="0" w:space="0" w:color="auto"/>
        <w:right w:val="none" w:sz="0" w:space="0" w:color="auto"/>
      </w:divBdr>
    </w:div>
    <w:div w:id="1867908057">
      <w:bodyDiv w:val="1"/>
      <w:marLeft w:val="0"/>
      <w:marRight w:val="0"/>
      <w:marTop w:val="0"/>
      <w:marBottom w:val="0"/>
      <w:divBdr>
        <w:top w:val="none" w:sz="0" w:space="0" w:color="auto"/>
        <w:left w:val="none" w:sz="0" w:space="0" w:color="auto"/>
        <w:bottom w:val="none" w:sz="0" w:space="0" w:color="auto"/>
        <w:right w:val="none" w:sz="0" w:space="0" w:color="auto"/>
      </w:divBdr>
    </w:div>
    <w:div w:id="1935817481">
      <w:bodyDiv w:val="1"/>
      <w:marLeft w:val="0"/>
      <w:marRight w:val="0"/>
      <w:marTop w:val="0"/>
      <w:marBottom w:val="0"/>
      <w:divBdr>
        <w:top w:val="none" w:sz="0" w:space="0" w:color="auto"/>
        <w:left w:val="none" w:sz="0" w:space="0" w:color="auto"/>
        <w:bottom w:val="none" w:sz="0" w:space="0" w:color="auto"/>
        <w:right w:val="none" w:sz="0" w:space="0" w:color="auto"/>
      </w:divBdr>
    </w:div>
    <w:div w:id="1968000501">
      <w:bodyDiv w:val="1"/>
      <w:marLeft w:val="0"/>
      <w:marRight w:val="0"/>
      <w:marTop w:val="0"/>
      <w:marBottom w:val="0"/>
      <w:divBdr>
        <w:top w:val="none" w:sz="0" w:space="0" w:color="auto"/>
        <w:left w:val="none" w:sz="0" w:space="0" w:color="auto"/>
        <w:bottom w:val="none" w:sz="0" w:space="0" w:color="auto"/>
        <w:right w:val="none" w:sz="0" w:space="0" w:color="auto"/>
      </w:divBdr>
    </w:div>
    <w:div w:id="1986160503">
      <w:bodyDiv w:val="1"/>
      <w:marLeft w:val="0"/>
      <w:marRight w:val="0"/>
      <w:marTop w:val="0"/>
      <w:marBottom w:val="0"/>
      <w:divBdr>
        <w:top w:val="none" w:sz="0" w:space="0" w:color="auto"/>
        <w:left w:val="none" w:sz="0" w:space="0" w:color="auto"/>
        <w:bottom w:val="none" w:sz="0" w:space="0" w:color="auto"/>
        <w:right w:val="none" w:sz="0" w:space="0" w:color="auto"/>
      </w:divBdr>
    </w:div>
    <w:div w:id="2119326766">
      <w:bodyDiv w:val="1"/>
      <w:marLeft w:val="0"/>
      <w:marRight w:val="0"/>
      <w:marTop w:val="0"/>
      <w:marBottom w:val="0"/>
      <w:divBdr>
        <w:top w:val="none" w:sz="0" w:space="0" w:color="auto"/>
        <w:left w:val="none" w:sz="0" w:space="0" w:color="auto"/>
        <w:bottom w:val="none" w:sz="0" w:space="0" w:color="auto"/>
        <w:right w:val="none" w:sz="0" w:space="0" w:color="auto"/>
      </w:divBdr>
    </w:div>
    <w:div w:id="21311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ockholmcf.org/wp-content/uploads/2017/07/15_July_Erdogans_Coup_13.07.2017.pdf" TargetMode="External"/><Relationship Id="rId13" Type="http://schemas.openxmlformats.org/officeDocument/2006/relationships/hyperlink" Target="https://www.2bedfordrow.co.uk/opinion-on-the-legality-of-the-actions-of-the-turkish-state/" TargetMode="External"/><Relationship Id="rId18" Type="http://schemas.openxmlformats.org/officeDocument/2006/relationships/hyperlink" Target="http://stockholmcf.org/wp-content/uploads/2017/04/Turkey%E2%80%99s-Descent-Into-Arbitrariness-The-End-Of-Rule-Of-Law.pdf" TargetMode="External"/><Relationship Id="rId3" Type="http://schemas.openxmlformats.org/officeDocument/2006/relationships/hyperlink" Target="https://www.hrw.org/report/2016/10/25/blank-check/turkeys-post-coup-suspension-safeguards-against-torture" TargetMode="External"/><Relationship Id="rId7" Type="http://schemas.openxmlformats.org/officeDocument/2006/relationships/hyperlink" Target="https://stockholmcf.org/wp-content/uploads/2017/07/15_July_Erdogans_Coup_13.07.2017.pdf" TargetMode="External"/><Relationship Id="rId12" Type="http://schemas.openxmlformats.org/officeDocument/2006/relationships/hyperlink" Target="https://www.nytimes.com/2017/07/22/" TargetMode="External"/><Relationship Id="rId17" Type="http://schemas.openxmlformats.org/officeDocument/2006/relationships/hyperlink" Target="https://arrestedlawyers.org/2017/07/23/crackdown-against-lawyers/" TargetMode="External"/><Relationship Id="rId2" Type="http://schemas.openxmlformats.org/officeDocument/2006/relationships/hyperlink" Target="http://stockholmcf.org/wp-content/uploads/2017/03/Suspicious-Deaths-And-Suicides-In-Turkey_22.03.2017.pdf" TargetMode="External"/><Relationship Id="rId16" Type="http://schemas.openxmlformats.org/officeDocument/2006/relationships/hyperlink" Target="https://www.2bedfordrow.co.uk/opinion-on-the-legality-of-the-actions-of-the-turkish-state" TargetMode="External"/><Relationship Id="rId1" Type="http://schemas.openxmlformats.org/officeDocument/2006/relationships/hyperlink" Target="https://www.hrw.org/report/2016/10/25/blank-check/turkeys-post-coup-suspension-safeguards-against-torture" TargetMode="External"/><Relationship Id="rId6" Type="http://schemas.openxmlformats.org/officeDocument/2006/relationships/hyperlink" Target="https://stockholmcf.org/wp-content/uploads/2017/07/15_July_Erdogans_Coup_13.07.2017.pdf" TargetMode="External"/><Relationship Id="rId11" Type="http://schemas.openxmlformats.org/officeDocument/2006/relationships/hyperlink" Target="https://tr.wikipedia.org/wiki/Bank_Asya" TargetMode="External"/><Relationship Id="rId5" Type="http://schemas.openxmlformats.org/officeDocument/2006/relationships/hyperlink" Target="https://www.hrw.org/report/2016/10/25/blank-check/turkeys-post-coup-suspension-safeguards-against-torture" TargetMode="External"/><Relationship Id="rId15" Type="http://schemas.openxmlformats.org/officeDocument/2006/relationships/hyperlink" Target="https://stockholmcf.org/wp-content/uploads/2017/09/Turkeys-Contempt-for-The-Rule-of-Law.pdf" TargetMode="External"/><Relationship Id="rId10" Type="http://schemas.openxmlformats.org/officeDocument/2006/relationships/hyperlink" Target="http://afsv.org/wp-content/uploads/2017/07/White-Paper-on-July-15-failed-coup-attempt.pdf" TargetMode="External"/><Relationship Id="rId4" Type="http://schemas.openxmlformats.org/officeDocument/2006/relationships/hyperlink" Target="https://www.hrw.org/report/2016/10/25/blank-check/turkeys-post-coup-suspension-safeguards-against-torture" TargetMode="External"/><Relationship Id="rId9" Type="http://schemas.openxmlformats.org/officeDocument/2006/relationships/hyperlink" Target="http://afsv.org/wp-content/uploads/2017/07/White-Paper-on-July-15-failed-coup-attempt.pdf" TargetMode="External"/><Relationship Id="rId14" Type="http://schemas.openxmlformats.org/officeDocument/2006/relationships/hyperlink" Target="https://www.2bedfordrow.co.uk/opinion-on-the-legality-of-the-actions-of-the-turkish-st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92E1-877D-4C90-8072-CF47C463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1</Pages>
  <Words>15303</Words>
  <Characters>87230</Characters>
  <DocSecurity>0</DocSecurity>
  <Lines>726</Lines>
  <Paragraphs>204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2017-08-15T20:44:00Z</cp:lastPrinted>
  <dcterms:created xsi:type="dcterms:W3CDTF">2017-05-31T07:37:00Z</dcterms:created>
  <dcterms:modified xsi:type="dcterms:W3CDTF">2017-09-15T15:55:00Z</dcterms:modified>
</cp:coreProperties>
</file>